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434" w:rsidRDefault="005D366B">
      <w:pPr>
        <w:pStyle w:val="PlainText"/>
        <w:jc w:val="center"/>
        <w:rPr>
          <w:rFonts w:ascii="Verdana" w:eastAsia="MS Mincho" w:hAnsi="Verdana" w:cs="Times New Roman"/>
          <w:b/>
          <w:bCs/>
          <w:sz w:val="26"/>
          <w:szCs w:val="26"/>
        </w:rPr>
      </w:pPr>
      <w:bookmarkStart w:id="0" w:name="_GoBack"/>
      <w:bookmarkEnd w:id="0"/>
      <w:r>
        <w:rPr>
          <w:rFonts w:ascii="Verdana" w:eastAsia="MS Mincho" w:hAnsi="Verdana" w:cs="Times New Roman"/>
          <w:b/>
          <w:bCs/>
          <w:sz w:val="26"/>
          <w:szCs w:val="26"/>
        </w:rPr>
        <w:t>Sofoklej</w:t>
      </w:r>
    </w:p>
    <w:p w:rsidR="00375434" w:rsidRDefault="005D366B">
      <w:pPr>
        <w:pStyle w:val="PlainText"/>
        <w:jc w:val="center"/>
        <w:rPr>
          <w:rFonts w:ascii="Lucida Handwriting" w:eastAsia="MS Mincho" w:hAnsi="Lucida Handwriting" w:cs="Times New Roman"/>
          <w:i/>
          <w:iCs/>
          <w:sz w:val="31"/>
          <w:szCs w:val="31"/>
        </w:rPr>
      </w:pPr>
      <w:r>
        <w:rPr>
          <w:rFonts w:ascii="Lucida Handwriting" w:eastAsia="MS Mincho" w:hAnsi="Lucida Handwriting" w:cs="Times New Roman"/>
          <w:b/>
          <w:bCs/>
          <w:i/>
          <w:iCs/>
          <w:sz w:val="31"/>
          <w:szCs w:val="31"/>
        </w:rPr>
        <w:t>ANTIGONA</w:t>
      </w:r>
    </w:p>
    <w:p w:rsidR="00375434" w:rsidRDefault="00375434">
      <w:pPr>
        <w:pStyle w:val="PlainText"/>
        <w:rPr>
          <w:rFonts w:ascii="Times New Roman" w:eastAsia="MS Mincho" w:hAnsi="Times New Roman" w:cs="Times New Roman"/>
          <w:sz w:val="18"/>
          <w:szCs w:val="18"/>
        </w:rPr>
      </w:pPr>
    </w:p>
    <w:p w:rsidR="00375434" w:rsidRDefault="005D366B">
      <w:pPr>
        <w:pStyle w:val="PlainText"/>
        <w:rPr>
          <w:rFonts w:ascii="Times New Roman" w:eastAsia="MS Mincho" w:hAnsi="Times New Roman" w:cs="Times New Roman"/>
          <w:b/>
          <w:bCs/>
          <w:szCs w:val="18"/>
        </w:rPr>
      </w:pPr>
      <w:r>
        <w:rPr>
          <w:rFonts w:ascii="Times New Roman" w:eastAsia="MS Mincho" w:hAnsi="Times New Roman" w:cs="Times New Roman"/>
          <w:b/>
          <w:bCs/>
          <w:szCs w:val="18"/>
        </w:rPr>
        <w:t>Kratek življenjepis avtorja:</w:t>
      </w:r>
    </w:p>
    <w:p w:rsidR="00375434" w:rsidRDefault="005D366B">
      <w:pPr>
        <w:pStyle w:val="PlainText"/>
        <w:rPr>
          <w:rFonts w:ascii="Times New Roman" w:eastAsia="MS Mincho" w:hAnsi="Times New Roman" w:cs="Times New Roman"/>
          <w:szCs w:val="18"/>
        </w:rPr>
      </w:pPr>
      <w:r>
        <w:rPr>
          <w:rFonts w:ascii="Times New Roman" w:eastAsia="MS Mincho" w:hAnsi="Times New Roman" w:cs="Times New Roman"/>
          <w:szCs w:val="18"/>
        </w:rPr>
        <w:t>Sofoklej se je rodil okoli leta 495 pr.Kr. v mestecu Kolon v Atiki in umrl v Atenah jeseni 406 pr.Kr. Zaslovel je v mladih letih, ko je večkrat zmagal v starogrških gimnastičnih in muzikalnih tekmovanjih. Preden je dopolnil trideset let, je zmagal v tekmovanju piscev tragedij z besedilom o atiškem heroju Triptolemu. Premagal je trideset let starejšega uglednega mojstra besedil Ajshila. Vendar to ni razdrlo prijateljske vezi med njima. Sofoklej se je zgledoval po starejšem v jezikovnem pogledu, Ajshil pa je pri svojih poznejših dramah povzel Sofoklejevo uvedbo tretjega igralca na odru. V svojem dolgem življenju je imel priložnost videti razcvet atenske države. Kot znana javna osebnost je pomagal pri vzponu atenske demokracije. Skozi vojne med grškimi državami in vzpostavljanju miru je deloval kot iznajdljiv vojskovodja in pretanjen diplomat. Atenski meščani so ga častili in cenili kot pesnika in dramatika. Napisal je čez stodvajset tragedij in dramskih besedil ter z njimi in drugimi svojimi deli občutno pomagal k nesmrtni slavi antičnega grškega gledališča. Najbolj poznane Sofoklejeve tragedije so Antigona, Kralj Ojdip, Elektra in Ajant.</w:t>
      </w:r>
    </w:p>
    <w:p w:rsidR="00375434" w:rsidRDefault="00375434">
      <w:pPr>
        <w:pStyle w:val="PlainText"/>
        <w:rPr>
          <w:rFonts w:ascii="Times New Roman" w:eastAsia="MS Mincho" w:hAnsi="Times New Roman" w:cs="Times New Roman"/>
          <w:szCs w:val="18"/>
        </w:rPr>
      </w:pPr>
    </w:p>
    <w:p w:rsidR="00375434" w:rsidRDefault="005D366B">
      <w:pPr>
        <w:pStyle w:val="PlainText"/>
        <w:rPr>
          <w:rFonts w:ascii="Times New Roman" w:eastAsia="MS Mincho" w:hAnsi="Times New Roman" w:cs="Times New Roman"/>
          <w:b/>
          <w:bCs/>
          <w:szCs w:val="18"/>
        </w:rPr>
      </w:pPr>
      <w:r>
        <w:rPr>
          <w:rFonts w:ascii="Times New Roman" w:eastAsia="MS Mincho" w:hAnsi="Times New Roman" w:cs="Times New Roman"/>
          <w:b/>
          <w:bCs/>
          <w:szCs w:val="18"/>
        </w:rPr>
        <w:t>Vsebna dela:</w:t>
      </w:r>
    </w:p>
    <w:p w:rsidR="00375434" w:rsidRDefault="005D366B">
      <w:pPr>
        <w:pStyle w:val="PlainText"/>
        <w:rPr>
          <w:rFonts w:ascii="Times New Roman" w:eastAsia="MS Mincho" w:hAnsi="Times New Roman" w:cs="Times New Roman"/>
          <w:szCs w:val="18"/>
        </w:rPr>
      </w:pPr>
      <w:r>
        <w:rPr>
          <w:rFonts w:ascii="Times New Roman" w:eastAsia="MS Mincho" w:hAnsi="Times New Roman" w:cs="Times New Roman"/>
          <w:szCs w:val="18"/>
        </w:rPr>
        <w:t>Ozadje motiva in ime Antigone je vzeto iz mita o tebanski kraljevski hiši. Ojdipova sinova Eteokles in Polinejkes sta se borila za nasledstvo na kraljevskem prestolu. Oblast je prevzel mlajši Eteokles. Njegov brat si je poiskal zaveznike na Peloponezu in z njimi oblegal rodno mesto. V spopadu sta oba umrla. Tistega, ki je mesto branil, je novi tebanski kralj Kreon spodobno pokopal. Polinejkesa, ki je mesto napadal, je pustil ležati nepokopanega in hkrati vsakomur, ki bi si drznil pokopati njegove posmrtne ostanke, zagrozil s strogo kaznijo: smrtjo. Takrat se začne zaplet. Sestra umrlih bratov Antigona se je zavedala posledic, a je kljubovala tej prepovedi. Ljubezen do mrtvega brata je bila močnejša od državnega zakona. Hkrati je bratu po zapovedih bogov hotela omogočiti s človeka vrednim pokopom pot v Hades, prebivališče mrtvih. Za pomoč je prosila sestro Ismeno, ki pa jo zavrnila v strahu pred jezo kralja Kreona. Antigona dvakrat pokoplje svojega brata. Prvič le simbolično. Kreon da odkriti truplo in naroči večjo budnost stražarjev. Pri drugem pokopu Antigono ulovijo stražarji ter odvedejo pred vladarja. Kralj Kreon se odloča hitro in ne pušča, da bi mu kdorkoli svetoval, niti žena, niti sin, glasnik, vodja zbora, niti Tejrezias, stari modrec. Antigono, zato ker je kršila zakon, obsodi na smrt. Živo jo zazidajo v votlino, kjer pa Antigona ne čaka krute smrti. Sama se obesi. Hajmon, Kreonov sin in Antigonin zaročenec, ne more prenesti njene smrti, zato stori samomor. Ko Hajmonova mati zve za tragedijo, položi roko nase tudi ona. Kreon ostane sam in vse, kar si želi, je čimprejšna smrt.</w:t>
      </w:r>
    </w:p>
    <w:p w:rsidR="00375434" w:rsidRDefault="00375434">
      <w:pPr>
        <w:pStyle w:val="PlainText"/>
        <w:rPr>
          <w:rFonts w:ascii="Times New Roman" w:eastAsia="MS Mincho" w:hAnsi="Times New Roman" w:cs="Times New Roman"/>
          <w:szCs w:val="18"/>
        </w:rPr>
      </w:pPr>
    </w:p>
    <w:p w:rsidR="00375434" w:rsidRDefault="005D366B">
      <w:pPr>
        <w:pStyle w:val="PlainText"/>
        <w:rPr>
          <w:rFonts w:ascii="Times New Roman" w:eastAsia="MS Mincho" w:hAnsi="Times New Roman" w:cs="Times New Roman"/>
          <w:b/>
          <w:bCs/>
          <w:szCs w:val="18"/>
        </w:rPr>
      </w:pPr>
      <w:r>
        <w:rPr>
          <w:rFonts w:ascii="Times New Roman" w:eastAsia="MS Mincho" w:hAnsi="Times New Roman" w:cs="Times New Roman"/>
          <w:b/>
          <w:bCs/>
          <w:szCs w:val="18"/>
        </w:rPr>
        <w:t>Glavne osebe tragedije:</w:t>
      </w:r>
    </w:p>
    <w:p w:rsidR="00375434" w:rsidRDefault="005D366B">
      <w:pPr>
        <w:pStyle w:val="PlainText"/>
        <w:rPr>
          <w:rFonts w:ascii="Times New Roman" w:eastAsia="MS Mincho" w:hAnsi="Times New Roman" w:cs="Times New Roman"/>
          <w:szCs w:val="18"/>
        </w:rPr>
      </w:pPr>
      <w:r>
        <w:rPr>
          <w:rFonts w:ascii="Times New Roman" w:eastAsia="MS Mincho" w:hAnsi="Times New Roman" w:cs="Times New Roman"/>
          <w:szCs w:val="18"/>
        </w:rPr>
        <w:t>Antigona je odločna in pogumna ženska, ki postavlja pred državna pravila čisto družinsko ljubezen. Niti grožnje s smrtjo je ne odvrnejo od pravilne poti. Ne kesa se kršenja zakona in pogumno nasprotuje Kreonu. Z lastno nepokornostjo mu dokazuje, da ni nezmotljiv. Njena sestra Ismena ni pogumna, za svoja dejanja potrebuje razmislek. Vendar je zvesta Antigoni in kasneje želi umreti z njo. Kreonov sin Hajmon je pravičen in odločen. Neizmerno ljubi Antigono in to svojemu očetu dokaže s tem, ko umre zraven nje v grobnici. Kreon je tiran. Ne posluša mišljenje drugih ljudi. Dela samo to, kar sam misli, da je prav. Drži se tistega, kar je zaukazal, v drugačnih pogojih bi se lahko temu reklo tudi vrlina. U duši je le človek, kar dokaže na koncu, ko sebe okrivi za smrt svoje žene in sina.</w:t>
      </w:r>
    </w:p>
    <w:p w:rsidR="00375434" w:rsidRDefault="00375434">
      <w:pPr>
        <w:pStyle w:val="PlainText"/>
        <w:rPr>
          <w:rFonts w:ascii="Times New Roman" w:eastAsia="MS Mincho" w:hAnsi="Times New Roman" w:cs="Times New Roman"/>
          <w:b/>
          <w:bCs/>
          <w:szCs w:val="18"/>
        </w:rPr>
      </w:pPr>
    </w:p>
    <w:p w:rsidR="00375434" w:rsidRDefault="005D366B">
      <w:pPr>
        <w:pStyle w:val="PlainText"/>
        <w:rPr>
          <w:rFonts w:ascii="Times New Roman" w:eastAsia="MS Mincho" w:hAnsi="Times New Roman" w:cs="Times New Roman"/>
          <w:szCs w:val="18"/>
        </w:rPr>
      </w:pPr>
      <w:r>
        <w:rPr>
          <w:rFonts w:ascii="Times New Roman" w:eastAsia="MS Mincho" w:hAnsi="Times New Roman" w:cs="Times New Roman"/>
          <w:b/>
          <w:bCs/>
          <w:szCs w:val="18"/>
        </w:rPr>
        <w:t>Lastno mnenje o delu:</w:t>
      </w:r>
    </w:p>
    <w:p w:rsidR="00375434" w:rsidRDefault="005D366B">
      <w:pPr>
        <w:pStyle w:val="PlainText"/>
        <w:rPr>
          <w:rFonts w:ascii="Times New Roman" w:eastAsia="MS Mincho" w:hAnsi="Times New Roman" w:cs="Times New Roman"/>
          <w:sz w:val="22"/>
          <w:szCs w:val="18"/>
        </w:rPr>
      </w:pPr>
      <w:r>
        <w:rPr>
          <w:rFonts w:ascii="Times New Roman" w:eastAsia="MS Mincho" w:hAnsi="Times New Roman" w:cs="Times New Roman"/>
          <w:szCs w:val="18"/>
        </w:rPr>
        <w:t>Besedilo, čeprav napisano v verzih, je bilo tekoče in nazorno. Zanimiva je različnost med sestrama Antigono in Ismeno. Zdi se samoumevno, da je Antigona skušala pokopati brata. Bolj nenavadna je Ismenina hladnokrvnost in podleganje ukazom. Kreon se odloča hitro in vzvišeno. Zato je zaletav, svoje napake pa spozna tako kot marsikdo - ko je že prepozno. Smrt glavne junakinje in tudi ostalih pozitivnih junakov je značilnost tragedije. Vendar umre tudi Kreon. Ne fizično, ampak brez sina, žene in podpore ljudi ter bogov nima razloga za življenje. Nadaljevanje življenja brez njih je pravzaprav hujša kazen kot smrt sama. V besedilu so kratki dvogovori med dvema junakoma in dolga razmišljanja posameznikov. Predvsem prvo pripomore k temu, da tragedija drži bralca v napetosti. Spuščeni so spremni stavki in razna opisovanja okoliščin. Zaradi te oblike je potrebno pozornost usmeriti na tretjo osebo, ki je nekakšen razlagalec. Tragedija Antigone je podala misel, da je potrebno sprejemati take zakone, ki ne ogrožajo človeškega dostojanstva.</w:t>
      </w:r>
    </w:p>
    <w:sectPr w:rsidR="00375434">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366B"/>
    <w:rsid w:val="00375434"/>
    <w:rsid w:val="005D366B"/>
    <w:rsid w:val="00A91F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