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D55" w:rsidRPr="00C35CC5" w:rsidRDefault="002D1C1A" w:rsidP="002D1C1A">
      <w:pPr>
        <w:jc w:val="center"/>
        <w:rPr>
          <w:rFonts w:ascii="Arial" w:hAnsi="Arial" w:cs="Arial"/>
          <w:b/>
        </w:rPr>
      </w:pPr>
      <w:bookmarkStart w:id="0" w:name="_GoBack"/>
      <w:bookmarkEnd w:id="0"/>
      <w:r w:rsidRPr="00C35CC5">
        <w:rPr>
          <w:rFonts w:ascii="Arial" w:hAnsi="Arial" w:cs="Arial"/>
          <w:b/>
        </w:rPr>
        <w:t>Sofokles: Antigona</w:t>
      </w:r>
    </w:p>
    <w:p w:rsidR="002D1C1A" w:rsidRPr="00C35CC5" w:rsidRDefault="002D1C1A" w:rsidP="002D1C1A">
      <w:pPr>
        <w:jc w:val="center"/>
        <w:rPr>
          <w:rFonts w:ascii="Arial" w:hAnsi="Arial" w:cs="Arial"/>
        </w:rPr>
      </w:pPr>
    </w:p>
    <w:p w:rsidR="002D1C1A" w:rsidRPr="00C35CC5" w:rsidRDefault="002D1C1A" w:rsidP="002D1C1A">
      <w:pPr>
        <w:rPr>
          <w:rFonts w:ascii="Arial" w:hAnsi="Arial" w:cs="Arial"/>
        </w:rPr>
      </w:pPr>
      <w:r w:rsidRPr="00C35CC5">
        <w:rPr>
          <w:rFonts w:ascii="Arial" w:hAnsi="Arial" w:cs="Arial"/>
        </w:rPr>
        <w:sym w:font="Wingdings" w:char="F0B5"/>
      </w:r>
      <w:r w:rsidRPr="00C35CC5">
        <w:rPr>
          <w:rFonts w:ascii="Arial" w:hAnsi="Arial" w:cs="Arial"/>
          <w:b/>
        </w:rPr>
        <w:t>bibliografski podatki:</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avtor: Sofokles</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naslov: Antigona, Kralj Ojdipus</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prevod, spremna beseda in opombe: Kajetan Gantar</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likovne priloge iz cikla Tragos</w:t>
      </w:r>
      <w:r w:rsidR="003F6B5B">
        <w:rPr>
          <w:rFonts w:ascii="Arial" w:hAnsi="Arial" w:cs="Arial"/>
        </w:rPr>
        <w:t>,</w:t>
      </w:r>
      <w:r w:rsidRPr="00C35CC5">
        <w:rPr>
          <w:rFonts w:ascii="Arial" w:hAnsi="Arial" w:cs="Arial"/>
        </w:rPr>
        <w:t xml:space="preserve"> Stojana Batiča</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ljubljana, 1996</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založba: Mladinska knjiga</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zbirka: Klasiki Kondorja</w:t>
      </w:r>
    </w:p>
    <w:p w:rsidR="002D1C1A" w:rsidRPr="00C35CC5" w:rsidRDefault="002D1C1A" w:rsidP="002D1C1A">
      <w:pPr>
        <w:rPr>
          <w:rFonts w:ascii="Arial" w:hAnsi="Arial" w:cs="Arial"/>
        </w:rPr>
      </w:pPr>
    </w:p>
    <w:p w:rsidR="002D1C1A" w:rsidRPr="00C35CC5" w:rsidRDefault="002D1C1A" w:rsidP="002D1C1A">
      <w:pPr>
        <w:rPr>
          <w:rFonts w:ascii="Arial" w:hAnsi="Arial" w:cs="Arial"/>
        </w:rPr>
      </w:pPr>
      <w:r w:rsidRPr="00C35CC5">
        <w:rPr>
          <w:rFonts w:ascii="Arial" w:hAnsi="Arial" w:cs="Arial"/>
        </w:rPr>
        <w:sym w:font="Wingdings" w:char="F0B5"/>
      </w:r>
      <w:r w:rsidRPr="00C35CC5">
        <w:rPr>
          <w:rFonts w:ascii="Arial" w:hAnsi="Arial" w:cs="Arial"/>
          <w:b/>
        </w:rPr>
        <w:t>prizorišče:</w:t>
      </w:r>
      <w:r w:rsidRPr="00C35CC5">
        <w:rPr>
          <w:rFonts w:ascii="Arial" w:hAnsi="Arial" w:cs="Arial"/>
        </w:rPr>
        <w:t xml:space="preserve"> Prostor pred kraljevsko palačo v Tebah, v ozadju je palača z velikimi vrati</w:t>
      </w:r>
    </w:p>
    <w:p w:rsidR="002D1C1A" w:rsidRPr="00C35CC5" w:rsidRDefault="002D1C1A" w:rsidP="002D1C1A">
      <w:pPr>
        <w:rPr>
          <w:rFonts w:ascii="Arial" w:hAnsi="Arial" w:cs="Arial"/>
        </w:rPr>
      </w:pPr>
      <w:r w:rsidRPr="00C35CC5">
        <w:rPr>
          <w:rFonts w:ascii="Arial" w:hAnsi="Arial" w:cs="Arial"/>
        </w:rPr>
        <w:sym w:font="Wingdings" w:char="F0B5"/>
      </w:r>
      <w:r w:rsidRPr="00C35CC5">
        <w:rPr>
          <w:rFonts w:ascii="Arial" w:hAnsi="Arial" w:cs="Arial"/>
        </w:rPr>
        <w:t>drama naj bi se odvila v nekaj dneh</w:t>
      </w:r>
    </w:p>
    <w:p w:rsidR="002D1C1A" w:rsidRPr="00C35CC5" w:rsidRDefault="002D1C1A" w:rsidP="002D1C1A">
      <w:pPr>
        <w:rPr>
          <w:rFonts w:ascii="Arial" w:hAnsi="Arial" w:cs="Arial"/>
        </w:rPr>
      </w:pPr>
      <w:r w:rsidRPr="00C35CC5">
        <w:rPr>
          <w:rFonts w:ascii="Arial" w:hAnsi="Arial" w:cs="Arial"/>
        </w:rPr>
        <w:sym w:font="Wingdings" w:char="F0B5"/>
      </w:r>
      <w:r w:rsidRPr="00C35CC5">
        <w:rPr>
          <w:rFonts w:ascii="Arial" w:hAnsi="Arial" w:cs="Arial"/>
          <w:b/>
        </w:rPr>
        <w:t>osebe:</w:t>
      </w:r>
    </w:p>
    <w:p w:rsidR="002D1C1A" w:rsidRPr="00C35CC5" w:rsidRDefault="002D1C1A" w:rsidP="00D12282">
      <w:pPr>
        <w:rPr>
          <w:rFonts w:ascii="Arial" w:hAnsi="Arial" w:cs="Arial"/>
        </w:rPr>
      </w:pPr>
      <w:r w:rsidRPr="00C35CC5">
        <w:rPr>
          <w:rFonts w:ascii="Arial" w:hAnsi="Arial" w:cs="Arial"/>
        </w:rPr>
        <w:sym w:font="Wingdings" w:char="F0B6"/>
      </w:r>
      <w:r w:rsidRPr="00C35CC5">
        <w:rPr>
          <w:rFonts w:ascii="Arial" w:hAnsi="Arial" w:cs="Arial"/>
        </w:rPr>
        <w:t xml:space="preserve">Antigona </w:t>
      </w:r>
      <w:r w:rsidR="00D12282" w:rsidRPr="00C35CC5">
        <w:rPr>
          <w:rFonts w:ascii="Arial" w:hAnsi="Arial" w:cs="Arial"/>
        </w:rPr>
        <w:t>–</w:t>
      </w:r>
      <w:r w:rsidRPr="00C35CC5">
        <w:rPr>
          <w:rFonts w:ascii="Arial" w:hAnsi="Arial" w:cs="Arial"/>
        </w:rPr>
        <w:t xml:space="preserve"> </w:t>
      </w:r>
      <w:r w:rsidR="00D12282" w:rsidRPr="00C35CC5">
        <w:rPr>
          <w:rFonts w:ascii="Arial" w:hAnsi="Arial" w:cs="Arial"/>
        </w:rPr>
        <w:t>sestra Eteokla in Polinejka, nečakinja Kreona</w:t>
      </w:r>
    </w:p>
    <w:p w:rsidR="00D12282" w:rsidRPr="00C35CC5" w:rsidRDefault="00D12282" w:rsidP="00D12282">
      <w:pPr>
        <w:rPr>
          <w:rFonts w:ascii="Arial" w:hAnsi="Arial" w:cs="Arial"/>
        </w:rPr>
      </w:pPr>
      <w:r w:rsidRPr="00C35CC5">
        <w:rPr>
          <w:rFonts w:ascii="Arial" w:hAnsi="Arial" w:cs="Arial"/>
        </w:rPr>
        <w:sym w:font="Wingdings" w:char="F0B6"/>
      </w:r>
      <w:r w:rsidRPr="00C35CC5">
        <w:rPr>
          <w:rFonts w:ascii="Arial" w:hAnsi="Arial" w:cs="Arial"/>
        </w:rPr>
        <w:t>Ismena – Antigonina sestra</w:t>
      </w:r>
    </w:p>
    <w:p w:rsidR="00D12282" w:rsidRPr="00C35CC5" w:rsidRDefault="00D12282" w:rsidP="00D12282">
      <w:pPr>
        <w:rPr>
          <w:rFonts w:ascii="Arial" w:hAnsi="Arial" w:cs="Arial"/>
        </w:rPr>
      </w:pPr>
      <w:r w:rsidRPr="00C35CC5">
        <w:rPr>
          <w:rFonts w:ascii="Arial" w:hAnsi="Arial" w:cs="Arial"/>
        </w:rPr>
        <w:sym w:font="Wingdings" w:char="F0B6"/>
      </w:r>
      <w:r w:rsidRPr="00C35CC5">
        <w:rPr>
          <w:rFonts w:ascii="Arial" w:hAnsi="Arial" w:cs="Arial"/>
        </w:rPr>
        <w:t>Kreon – tebanski kralj, več mu je za državo kot za družino</w:t>
      </w:r>
    </w:p>
    <w:p w:rsidR="00D12282" w:rsidRPr="00C35CC5" w:rsidRDefault="00D12282" w:rsidP="00D12282">
      <w:pPr>
        <w:rPr>
          <w:rFonts w:ascii="Arial" w:hAnsi="Arial" w:cs="Arial"/>
        </w:rPr>
      </w:pPr>
      <w:r w:rsidRPr="00C35CC5">
        <w:rPr>
          <w:rFonts w:ascii="Arial" w:hAnsi="Arial" w:cs="Arial"/>
        </w:rPr>
        <w:sym w:font="Wingdings" w:char="F0B6"/>
      </w:r>
      <w:r w:rsidRPr="00C35CC5">
        <w:rPr>
          <w:rFonts w:ascii="Arial" w:hAnsi="Arial" w:cs="Arial"/>
        </w:rPr>
        <w:t>Hajmon – Kreonov sin, Antigonin zaročenec</w:t>
      </w:r>
    </w:p>
    <w:p w:rsidR="00D12282" w:rsidRPr="00C35CC5" w:rsidRDefault="00D12282" w:rsidP="00D12282">
      <w:pPr>
        <w:rPr>
          <w:rFonts w:ascii="Arial" w:hAnsi="Arial" w:cs="Arial"/>
        </w:rPr>
      </w:pPr>
      <w:r w:rsidRPr="00C35CC5">
        <w:rPr>
          <w:rFonts w:ascii="Arial" w:hAnsi="Arial" w:cs="Arial"/>
        </w:rPr>
        <w:sym w:font="Wingdings" w:char="F0B6"/>
      </w:r>
      <w:r w:rsidRPr="00C35CC5">
        <w:rPr>
          <w:rFonts w:ascii="Arial" w:hAnsi="Arial" w:cs="Arial"/>
        </w:rPr>
        <w:t>Evridika – Kreonova žena</w:t>
      </w:r>
    </w:p>
    <w:p w:rsidR="00D12282" w:rsidRPr="00C35CC5" w:rsidRDefault="00D12282" w:rsidP="00D12282">
      <w:pPr>
        <w:rPr>
          <w:rFonts w:ascii="Arial" w:hAnsi="Arial" w:cs="Arial"/>
        </w:rPr>
      </w:pPr>
      <w:r w:rsidRPr="00C35CC5">
        <w:rPr>
          <w:rFonts w:ascii="Arial" w:hAnsi="Arial" w:cs="Arial"/>
        </w:rPr>
        <w:sym w:font="Wingdings" w:char="F0B6"/>
      </w:r>
      <w:r w:rsidRPr="00C35CC5">
        <w:rPr>
          <w:rFonts w:ascii="Arial" w:hAnsi="Arial" w:cs="Arial"/>
        </w:rPr>
        <w:t>Tejrezias – videc</w:t>
      </w:r>
    </w:p>
    <w:p w:rsidR="00D12282" w:rsidRPr="00C35CC5" w:rsidRDefault="00D12282" w:rsidP="00D12282">
      <w:pPr>
        <w:rPr>
          <w:rFonts w:ascii="Arial" w:hAnsi="Arial" w:cs="Arial"/>
        </w:rPr>
      </w:pPr>
      <w:r w:rsidRPr="00C35CC5">
        <w:rPr>
          <w:rFonts w:ascii="Arial" w:hAnsi="Arial" w:cs="Arial"/>
        </w:rPr>
        <w:sym w:font="Wingdings" w:char="F0B6"/>
      </w:r>
      <w:r w:rsidRPr="00C35CC5">
        <w:rPr>
          <w:rFonts w:ascii="Arial" w:hAnsi="Arial" w:cs="Arial"/>
        </w:rPr>
        <w:t>stražar</w:t>
      </w:r>
    </w:p>
    <w:p w:rsidR="00D12282" w:rsidRPr="00C35CC5" w:rsidRDefault="00D12282" w:rsidP="00D12282">
      <w:pPr>
        <w:rPr>
          <w:rFonts w:ascii="Arial" w:hAnsi="Arial" w:cs="Arial"/>
        </w:rPr>
      </w:pPr>
      <w:r w:rsidRPr="00C35CC5">
        <w:rPr>
          <w:rFonts w:ascii="Arial" w:hAnsi="Arial" w:cs="Arial"/>
        </w:rPr>
        <w:sym w:font="Wingdings" w:char="F0B6"/>
      </w:r>
      <w:r w:rsidRPr="00C35CC5">
        <w:rPr>
          <w:rFonts w:ascii="Arial" w:hAnsi="Arial" w:cs="Arial"/>
        </w:rPr>
        <w:t>glasnik</w:t>
      </w:r>
    </w:p>
    <w:p w:rsidR="00D12282" w:rsidRPr="00C35CC5" w:rsidRDefault="00D12282" w:rsidP="00D12282">
      <w:pPr>
        <w:rPr>
          <w:rFonts w:ascii="Arial" w:hAnsi="Arial" w:cs="Arial"/>
        </w:rPr>
      </w:pPr>
      <w:r w:rsidRPr="00C35CC5">
        <w:rPr>
          <w:rFonts w:ascii="Arial" w:hAnsi="Arial" w:cs="Arial"/>
        </w:rPr>
        <w:sym w:font="Wingdings" w:char="F0B6"/>
      </w:r>
      <w:r w:rsidRPr="00C35CC5">
        <w:rPr>
          <w:rFonts w:ascii="Arial" w:hAnsi="Arial" w:cs="Arial"/>
        </w:rPr>
        <w:t>vodja zbora</w:t>
      </w:r>
    </w:p>
    <w:p w:rsidR="00D12282" w:rsidRPr="00C35CC5" w:rsidRDefault="00D12282" w:rsidP="00D12282">
      <w:pPr>
        <w:rPr>
          <w:rFonts w:ascii="Arial" w:hAnsi="Arial" w:cs="Arial"/>
        </w:rPr>
      </w:pPr>
      <w:r w:rsidRPr="00C35CC5">
        <w:rPr>
          <w:rFonts w:ascii="Arial" w:hAnsi="Arial" w:cs="Arial"/>
        </w:rPr>
        <w:sym w:font="Wingdings" w:char="F0B6"/>
      </w:r>
      <w:r w:rsidRPr="00C35CC5">
        <w:rPr>
          <w:rFonts w:ascii="Arial" w:hAnsi="Arial" w:cs="Arial"/>
        </w:rPr>
        <w:t>zbor tebanskih starcev</w:t>
      </w:r>
    </w:p>
    <w:p w:rsidR="00D12282" w:rsidRPr="00C35CC5" w:rsidRDefault="00D12282" w:rsidP="002D1C1A">
      <w:pPr>
        <w:rPr>
          <w:rFonts w:ascii="Arial" w:hAnsi="Arial" w:cs="Arial"/>
        </w:rPr>
      </w:pPr>
    </w:p>
    <w:p w:rsidR="00D12282" w:rsidRPr="00C35CC5" w:rsidRDefault="00D12282" w:rsidP="002D1C1A">
      <w:pPr>
        <w:rPr>
          <w:rFonts w:ascii="Arial" w:hAnsi="Arial" w:cs="Arial"/>
          <w:b/>
        </w:rPr>
      </w:pPr>
      <w:r w:rsidRPr="00C35CC5">
        <w:rPr>
          <w:rFonts w:ascii="Arial" w:hAnsi="Arial" w:cs="Arial"/>
        </w:rPr>
        <w:sym w:font="Wingdings" w:char="F0B5"/>
      </w:r>
      <w:r w:rsidRPr="00C35CC5">
        <w:rPr>
          <w:rFonts w:ascii="Arial" w:hAnsi="Arial" w:cs="Arial"/>
          <w:b/>
        </w:rPr>
        <w:t>obnova zgodbe:</w:t>
      </w:r>
    </w:p>
    <w:p w:rsidR="00D12282" w:rsidRPr="00C35CC5" w:rsidRDefault="00D12282" w:rsidP="002D1C1A">
      <w:pPr>
        <w:rPr>
          <w:rFonts w:ascii="Arial" w:hAnsi="Arial" w:cs="Arial"/>
        </w:rPr>
      </w:pPr>
      <w:r w:rsidRPr="00C35CC5">
        <w:rPr>
          <w:rFonts w:ascii="Arial" w:hAnsi="Arial" w:cs="Arial"/>
        </w:rPr>
        <w:t>Dva brata Eteokel in Polinejk sta se sprla zaradi prestola, ki ga</w:t>
      </w:r>
      <w:r w:rsidR="003F6B5B">
        <w:rPr>
          <w:rFonts w:ascii="Arial" w:hAnsi="Arial" w:cs="Arial"/>
        </w:rPr>
        <w:t xml:space="preserve"> je zasedel Eteokel. Z</w:t>
      </w:r>
      <w:r w:rsidRPr="00C35CC5">
        <w:rPr>
          <w:rFonts w:ascii="Arial" w:hAnsi="Arial" w:cs="Arial"/>
        </w:rPr>
        <w:t>ato Polinejk napade Tebe. V spopadu umreta oba brata, eden drugega zabodeta. Novi kralj Teb, Kreon, se odloči, da bo Eteokla pokopal z vsemi častmi, ker je Tebe branil, Polinejka pa ne bo smel pokopati in objokavati nihče. Polinejkova in Eteoklova sestra Antigona se s tem ne strinja in pride pokopat Polinejka. Pri tem jo zasačijo stražarji trupla in jo privedejo Kreonu. Kralj se odloči da jo bo za kazen živo pokopal, čeprav temu nasprotujejo njegov sin Hajmon, ki je zaročen z Antigono. H Kreonu pride tudi videc Tejrezias</w:t>
      </w:r>
      <w:r w:rsidR="005E4A5C" w:rsidRPr="00C35CC5">
        <w:rPr>
          <w:rFonts w:ascii="Arial" w:hAnsi="Arial" w:cs="Arial"/>
        </w:rPr>
        <w:t>, in šele z njegovo pomočjo kralj ugotovi, da je storil napako. Ko najprej pokoplje Polinejka, se odpravi še h Antigoninem podzemnem zaporu. Takrat pa zališi sinov krik in spozna, da je prepozno. V podzemni kamri visi obešena Antigona, njegov sin pa hoče zabosti najprej njega, nato pa zabode sebe. Ko novico o sinovi smrti sliši Evridika, Kreonova žena, se ubije tudi ona. Kralj je tako zaradi svoje nespameti ostal brez ljubljenih.</w:t>
      </w:r>
    </w:p>
    <w:p w:rsidR="005E4A5C" w:rsidRPr="00C35CC5" w:rsidRDefault="005E4A5C" w:rsidP="002D1C1A">
      <w:pPr>
        <w:rPr>
          <w:rFonts w:ascii="Arial" w:hAnsi="Arial" w:cs="Arial"/>
        </w:rPr>
      </w:pPr>
    </w:p>
    <w:p w:rsidR="002D1C1A" w:rsidRPr="00C35CC5" w:rsidRDefault="002D1C1A" w:rsidP="002D1C1A">
      <w:pPr>
        <w:rPr>
          <w:rFonts w:ascii="Arial" w:hAnsi="Arial" w:cs="Arial"/>
        </w:rPr>
      </w:pPr>
      <w:r w:rsidRPr="00C35CC5">
        <w:rPr>
          <w:rFonts w:ascii="Arial" w:hAnsi="Arial" w:cs="Arial"/>
        </w:rPr>
        <w:sym w:font="Wingdings" w:char="F0B5"/>
      </w:r>
      <w:r w:rsidRPr="00C35CC5">
        <w:rPr>
          <w:rFonts w:ascii="Arial" w:hAnsi="Arial" w:cs="Arial"/>
          <w:b/>
        </w:rPr>
        <w:t>izreki:</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Antigona, str. 8: »Ne more mi braniti, kar je moje!«</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Ismena, str. 10: »Če je uspeh dvomljiv, se sploh ne loti!«</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Kreon, str. 26: »Sovražnik ti še v smrti ni prijatelj!«</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Antigona, str. 26: »Ne da sovražim, da ljubim sem na svetu!«</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Hajmon, str. 34: »Država ni last enega moža!«</w:t>
      </w:r>
    </w:p>
    <w:p w:rsidR="002D1C1A" w:rsidRPr="00C35CC5" w:rsidRDefault="002D1C1A" w:rsidP="002D1C1A">
      <w:pPr>
        <w:rPr>
          <w:rFonts w:ascii="Arial" w:hAnsi="Arial" w:cs="Arial"/>
        </w:rPr>
      </w:pPr>
      <w:r w:rsidRPr="00C35CC5">
        <w:rPr>
          <w:rFonts w:ascii="Arial" w:hAnsi="Arial" w:cs="Arial"/>
        </w:rPr>
        <w:sym w:font="Wingdings" w:char="F0B6"/>
      </w:r>
      <w:r w:rsidRPr="00C35CC5">
        <w:rPr>
          <w:rFonts w:ascii="Arial" w:hAnsi="Arial" w:cs="Arial"/>
        </w:rPr>
        <w:t>Kreon, str. 47: »Vedi, da moja volja ni naprodaj!«</w:t>
      </w:r>
    </w:p>
    <w:p w:rsidR="002D1C1A" w:rsidRPr="00C35CC5" w:rsidRDefault="002D1C1A" w:rsidP="002D1C1A">
      <w:pPr>
        <w:rPr>
          <w:rFonts w:ascii="Arial" w:hAnsi="Arial" w:cs="Arial"/>
        </w:rPr>
      </w:pPr>
    </w:p>
    <w:p w:rsidR="005E4A5C" w:rsidRPr="00C35CC5" w:rsidRDefault="005E4A5C" w:rsidP="002D1C1A">
      <w:pPr>
        <w:rPr>
          <w:rFonts w:ascii="Arial" w:hAnsi="Arial" w:cs="Arial"/>
        </w:rPr>
      </w:pPr>
    </w:p>
    <w:p w:rsidR="005E4A5C" w:rsidRPr="00C35CC5" w:rsidRDefault="005E4A5C" w:rsidP="002D1C1A">
      <w:pPr>
        <w:rPr>
          <w:rFonts w:ascii="Arial" w:hAnsi="Arial" w:cs="Arial"/>
        </w:rPr>
      </w:pPr>
    </w:p>
    <w:p w:rsidR="005E4A5C" w:rsidRPr="00C35CC5" w:rsidRDefault="005E4A5C" w:rsidP="002D1C1A">
      <w:pPr>
        <w:rPr>
          <w:rFonts w:ascii="Arial" w:hAnsi="Arial" w:cs="Arial"/>
        </w:rPr>
      </w:pPr>
    </w:p>
    <w:p w:rsidR="005E4A5C" w:rsidRPr="00C35CC5" w:rsidRDefault="005E4A5C" w:rsidP="002D1C1A">
      <w:pPr>
        <w:rPr>
          <w:rFonts w:ascii="Arial" w:hAnsi="Arial" w:cs="Arial"/>
        </w:rPr>
      </w:pPr>
      <w:r w:rsidRPr="00C35CC5">
        <w:rPr>
          <w:rFonts w:ascii="Arial" w:hAnsi="Arial" w:cs="Arial"/>
        </w:rPr>
        <w:sym w:font="Wingdings" w:char="F0B5"/>
      </w:r>
      <w:r w:rsidRPr="00C35CC5">
        <w:rPr>
          <w:rFonts w:ascii="Arial" w:hAnsi="Arial" w:cs="Arial"/>
          <w:b/>
        </w:rPr>
        <w:t>moje mnenje:</w:t>
      </w:r>
    </w:p>
    <w:p w:rsidR="005E4A5C" w:rsidRPr="00C35CC5" w:rsidRDefault="005E4A5C" w:rsidP="00C35CC5">
      <w:pPr>
        <w:ind w:firstLine="708"/>
        <w:rPr>
          <w:rFonts w:ascii="Arial" w:hAnsi="Arial" w:cs="Arial"/>
        </w:rPr>
      </w:pPr>
      <w:r w:rsidRPr="00C35CC5">
        <w:rPr>
          <w:rFonts w:ascii="Arial" w:hAnsi="Arial" w:cs="Arial"/>
        </w:rPr>
        <w:t xml:space="preserve">Zgodba mi je bila zelo všeč, saj govori o tem, kako hudo lahko plačaš za svoje napake. Ena sama odločitev ti lahko usodno spremeni življenje. Kralj Kreon se je napačno odločil in je preslišal svarila sina, pa tudi vidca, in je moral zaradi tega hudo trpeti. Zgodba se mi zdi še vedno aktualna in si jo z lahkoto zamišljam tudi v sedanjosti. Bogat poslovnež zaradi družbenega ugleda noče </w:t>
      </w:r>
      <w:r w:rsidR="00C35CC5" w:rsidRPr="00C35CC5">
        <w:rPr>
          <w:rFonts w:ascii="Arial" w:hAnsi="Arial" w:cs="Arial"/>
        </w:rPr>
        <w:t xml:space="preserve">pomagati bratu sinove zaročenke, ki je v velikih težavah ... in tako naprej. </w:t>
      </w:r>
    </w:p>
    <w:p w:rsidR="00C35CC5" w:rsidRPr="00C35CC5" w:rsidRDefault="003F6B5B" w:rsidP="00C35CC5">
      <w:pPr>
        <w:ind w:firstLine="708"/>
        <w:rPr>
          <w:rFonts w:ascii="Arial" w:hAnsi="Arial" w:cs="Arial"/>
        </w:rPr>
      </w:pPr>
      <w:r>
        <w:rPr>
          <w:rFonts w:ascii="Arial" w:hAnsi="Arial" w:cs="Arial"/>
        </w:rPr>
        <w:t>Zelo všeč so mi bile tudi eno</w:t>
      </w:r>
      <w:r w:rsidR="00C35CC5" w:rsidRPr="00C35CC5">
        <w:rPr>
          <w:rFonts w:ascii="Arial" w:hAnsi="Arial" w:cs="Arial"/>
        </w:rPr>
        <w:t>vrstične misli, k isem jih izpisala, saj so brezčasne in tako resnične, da so včasih že krute.</w:t>
      </w:r>
    </w:p>
    <w:p w:rsidR="00C35CC5" w:rsidRPr="00C35CC5" w:rsidRDefault="00C35CC5" w:rsidP="00C35CC5">
      <w:pPr>
        <w:ind w:firstLine="708"/>
        <w:rPr>
          <w:rFonts w:ascii="Arial" w:hAnsi="Arial" w:cs="Arial"/>
        </w:rPr>
      </w:pPr>
      <w:r w:rsidRPr="00C35CC5">
        <w:rPr>
          <w:rFonts w:ascii="Arial" w:hAnsi="Arial" w:cs="Arial"/>
        </w:rPr>
        <w:t>Upam, da bodo domača branja vedno naredila takšen vtis name, zgodbo o Antigoni pa si bom z veseljem prebrala še enkrat.</w:t>
      </w:r>
    </w:p>
    <w:sectPr w:rsidR="00C35CC5" w:rsidRPr="00C35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5E50"/>
    <w:rsid w:val="0000006E"/>
    <w:rsid w:val="00002A25"/>
    <w:rsid w:val="000110BE"/>
    <w:rsid w:val="00013883"/>
    <w:rsid w:val="00021AB7"/>
    <w:rsid w:val="00036368"/>
    <w:rsid w:val="000442D8"/>
    <w:rsid w:val="000446BC"/>
    <w:rsid w:val="00075758"/>
    <w:rsid w:val="0008743C"/>
    <w:rsid w:val="000979F6"/>
    <w:rsid w:val="000B388F"/>
    <w:rsid w:val="000B6256"/>
    <w:rsid w:val="00110ADE"/>
    <w:rsid w:val="00130EA3"/>
    <w:rsid w:val="00162F3C"/>
    <w:rsid w:val="001643BD"/>
    <w:rsid w:val="00164B31"/>
    <w:rsid w:val="001665E1"/>
    <w:rsid w:val="0016728B"/>
    <w:rsid w:val="001741E6"/>
    <w:rsid w:val="00182E88"/>
    <w:rsid w:val="001A0B37"/>
    <w:rsid w:val="001B7504"/>
    <w:rsid w:val="001E1FEA"/>
    <w:rsid w:val="001E21D5"/>
    <w:rsid w:val="001E226F"/>
    <w:rsid w:val="001E2467"/>
    <w:rsid w:val="002031CA"/>
    <w:rsid w:val="0021001E"/>
    <w:rsid w:val="00212EE8"/>
    <w:rsid w:val="00226B06"/>
    <w:rsid w:val="002339BF"/>
    <w:rsid w:val="00241C55"/>
    <w:rsid w:val="002505C1"/>
    <w:rsid w:val="00285AFD"/>
    <w:rsid w:val="00294AEE"/>
    <w:rsid w:val="0029748C"/>
    <w:rsid w:val="002A594F"/>
    <w:rsid w:val="002B00BC"/>
    <w:rsid w:val="002C48CF"/>
    <w:rsid w:val="002C6F58"/>
    <w:rsid w:val="002D1C1A"/>
    <w:rsid w:val="002D2E82"/>
    <w:rsid w:val="0030763D"/>
    <w:rsid w:val="00334D87"/>
    <w:rsid w:val="00371E54"/>
    <w:rsid w:val="00390D92"/>
    <w:rsid w:val="003B1A22"/>
    <w:rsid w:val="003B66C5"/>
    <w:rsid w:val="003F6B5B"/>
    <w:rsid w:val="0040414A"/>
    <w:rsid w:val="00413B1B"/>
    <w:rsid w:val="00467D83"/>
    <w:rsid w:val="004714BC"/>
    <w:rsid w:val="00497214"/>
    <w:rsid w:val="004C537E"/>
    <w:rsid w:val="004D1BEB"/>
    <w:rsid w:val="004D4AAE"/>
    <w:rsid w:val="004E6353"/>
    <w:rsid w:val="004E778C"/>
    <w:rsid w:val="004F5931"/>
    <w:rsid w:val="00501BE3"/>
    <w:rsid w:val="005226D2"/>
    <w:rsid w:val="005660D2"/>
    <w:rsid w:val="00571D38"/>
    <w:rsid w:val="005C3AE0"/>
    <w:rsid w:val="005E4A5C"/>
    <w:rsid w:val="005E576E"/>
    <w:rsid w:val="00604F09"/>
    <w:rsid w:val="006127B8"/>
    <w:rsid w:val="006242C2"/>
    <w:rsid w:val="00626CFE"/>
    <w:rsid w:val="0063716A"/>
    <w:rsid w:val="006676B2"/>
    <w:rsid w:val="00670C78"/>
    <w:rsid w:val="00684FC4"/>
    <w:rsid w:val="00686884"/>
    <w:rsid w:val="006922C4"/>
    <w:rsid w:val="006A6E71"/>
    <w:rsid w:val="006C19CA"/>
    <w:rsid w:val="006C5252"/>
    <w:rsid w:val="00771D98"/>
    <w:rsid w:val="007A169B"/>
    <w:rsid w:val="007B37D8"/>
    <w:rsid w:val="007C159C"/>
    <w:rsid w:val="007D180C"/>
    <w:rsid w:val="007D6275"/>
    <w:rsid w:val="007D7902"/>
    <w:rsid w:val="007E0F7E"/>
    <w:rsid w:val="00833572"/>
    <w:rsid w:val="00836721"/>
    <w:rsid w:val="0083683A"/>
    <w:rsid w:val="008466EC"/>
    <w:rsid w:val="00855FB8"/>
    <w:rsid w:val="00856C84"/>
    <w:rsid w:val="00857D9B"/>
    <w:rsid w:val="008742AC"/>
    <w:rsid w:val="00882B98"/>
    <w:rsid w:val="0089105E"/>
    <w:rsid w:val="0089689E"/>
    <w:rsid w:val="008A1D1B"/>
    <w:rsid w:val="008A5269"/>
    <w:rsid w:val="008C4FD1"/>
    <w:rsid w:val="008D1516"/>
    <w:rsid w:val="00902225"/>
    <w:rsid w:val="00902754"/>
    <w:rsid w:val="00904220"/>
    <w:rsid w:val="00930DA3"/>
    <w:rsid w:val="00944867"/>
    <w:rsid w:val="00946694"/>
    <w:rsid w:val="00961332"/>
    <w:rsid w:val="00962A83"/>
    <w:rsid w:val="00962B03"/>
    <w:rsid w:val="00970FC2"/>
    <w:rsid w:val="00986C3E"/>
    <w:rsid w:val="009C2940"/>
    <w:rsid w:val="009D72BF"/>
    <w:rsid w:val="009E31A6"/>
    <w:rsid w:val="00A04924"/>
    <w:rsid w:val="00A112C3"/>
    <w:rsid w:val="00A413FC"/>
    <w:rsid w:val="00A54E69"/>
    <w:rsid w:val="00A5765C"/>
    <w:rsid w:val="00A606A6"/>
    <w:rsid w:val="00A60E96"/>
    <w:rsid w:val="00A91A9B"/>
    <w:rsid w:val="00AA7B89"/>
    <w:rsid w:val="00AB1F95"/>
    <w:rsid w:val="00AB35E0"/>
    <w:rsid w:val="00AC1847"/>
    <w:rsid w:val="00AC3E56"/>
    <w:rsid w:val="00AC7E68"/>
    <w:rsid w:val="00AD09A8"/>
    <w:rsid w:val="00AD2A32"/>
    <w:rsid w:val="00AD34EA"/>
    <w:rsid w:val="00AE5E4A"/>
    <w:rsid w:val="00AF5539"/>
    <w:rsid w:val="00B0597C"/>
    <w:rsid w:val="00B132CD"/>
    <w:rsid w:val="00B255F6"/>
    <w:rsid w:val="00B57C20"/>
    <w:rsid w:val="00B64333"/>
    <w:rsid w:val="00B71FF7"/>
    <w:rsid w:val="00B80994"/>
    <w:rsid w:val="00B90461"/>
    <w:rsid w:val="00BB69FA"/>
    <w:rsid w:val="00BD2E59"/>
    <w:rsid w:val="00C10009"/>
    <w:rsid w:val="00C216D6"/>
    <w:rsid w:val="00C3304A"/>
    <w:rsid w:val="00C35CC5"/>
    <w:rsid w:val="00C652C6"/>
    <w:rsid w:val="00C80F1B"/>
    <w:rsid w:val="00C972F9"/>
    <w:rsid w:val="00C9752E"/>
    <w:rsid w:val="00CA1618"/>
    <w:rsid w:val="00CC3D10"/>
    <w:rsid w:val="00CE389D"/>
    <w:rsid w:val="00D07EA8"/>
    <w:rsid w:val="00D12282"/>
    <w:rsid w:val="00D15F70"/>
    <w:rsid w:val="00D20179"/>
    <w:rsid w:val="00D44F8E"/>
    <w:rsid w:val="00D57BE9"/>
    <w:rsid w:val="00D66F89"/>
    <w:rsid w:val="00D849E5"/>
    <w:rsid w:val="00D8682D"/>
    <w:rsid w:val="00D86FF8"/>
    <w:rsid w:val="00D92029"/>
    <w:rsid w:val="00DA15CC"/>
    <w:rsid w:val="00DA549F"/>
    <w:rsid w:val="00DB61A2"/>
    <w:rsid w:val="00DC7EC8"/>
    <w:rsid w:val="00DD0701"/>
    <w:rsid w:val="00DD236D"/>
    <w:rsid w:val="00DD5E50"/>
    <w:rsid w:val="00DE37B1"/>
    <w:rsid w:val="00E11B17"/>
    <w:rsid w:val="00E14718"/>
    <w:rsid w:val="00E17D6F"/>
    <w:rsid w:val="00E22BC8"/>
    <w:rsid w:val="00E247D0"/>
    <w:rsid w:val="00E53D4F"/>
    <w:rsid w:val="00E54E4B"/>
    <w:rsid w:val="00E65720"/>
    <w:rsid w:val="00E65F66"/>
    <w:rsid w:val="00E661CA"/>
    <w:rsid w:val="00E7419E"/>
    <w:rsid w:val="00E75EF4"/>
    <w:rsid w:val="00E80539"/>
    <w:rsid w:val="00E81091"/>
    <w:rsid w:val="00E82BEA"/>
    <w:rsid w:val="00EB3777"/>
    <w:rsid w:val="00EC7A06"/>
    <w:rsid w:val="00EE7652"/>
    <w:rsid w:val="00EE7BC1"/>
    <w:rsid w:val="00F14DB4"/>
    <w:rsid w:val="00F274C9"/>
    <w:rsid w:val="00F4582E"/>
    <w:rsid w:val="00F47456"/>
    <w:rsid w:val="00F57D28"/>
    <w:rsid w:val="00F60476"/>
    <w:rsid w:val="00F85332"/>
    <w:rsid w:val="00F93FBB"/>
    <w:rsid w:val="00F94083"/>
    <w:rsid w:val="00F962AB"/>
    <w:rsid w:val="00FA416F"/>
    <w:rsid w:val="00FB74B3"/>
    <w:rsid w:val="00FC4D55"/>
    <w:rsid w:val="00FE13F8"/>
    <w:rsid w:val="00FE27D3"/>
    <w:rsid w:val="00FE539D"/>
    <w:rsid w:val="00FF48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