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FB" w:rsidRDefault="000905FB">
      <w:pPr>
        <w:tabs>
          <w:tab w:val="left" w:pos="3402"/>
        </w:tabs>
        <w:jc w:val="both"/>
        <w:rPr>
          <w:rFonts w:ascii="Arial" w:hAnsi="Arial"/>
          <w:b/>
          <w:lang w:val="sl-SI"/>
        </w:rPr>
      </w:pPr>
      <w:bookmarkStart w:id="0" w:name="_GoBack"/>
      <w:bookmarkEnd w:id="0"/>
      <w:r>
        <w:rPr>
          <w:rFonts w:ascii="Arial" w:hAnsi="Arial"/>
          <w:b/>
          <w:lang w:val="sl-SI"/>
        </w:rPr>
        <w:t>11.</w:t>
      </w:r>
    </w:p>
    <w:p w:rsidR="006843FB" w:rsidRDefault="000905FB">
      <w:pPr>
        <w:tabs>
          <w:tab w:val="left" w:pos="3402"/>
        </w:tabs>
        <w:jc w:val="both"/>
        <w:rPr>
          <w:rFonts w:ascii="Arial" w:hAnsi="Arial"/>
          <w:lang w:val="sl-SI"/>
        </w:rPr>
      </w:pPr>
      <w:r>
        <w:rPr>
          <w:rFonts w:ascii="Arial" w:hAnsi="Arial"/>
          <w:lang w:val="sl-SI"/>
        </w:rPr>
        <w:t>Katalog:</w:t>
      </w:r>
    </w:p>
    <w:p w:rsidR="006843FB" w:rsidRDefault="000905FB">
      <w:pPr>
        <w:numPr>
          <w:ilvl w:val="0"/>
          <w:numId w:val="1"/>
        </w:numPr>
        <w:tabs>
          <w:tab w:val="left" w:pos="3402"/>
        </w:tabs>
        <w:jc w:val="both"/>
        <w:rPr>
          <w:rFonts w:ascii="Arial" w:hAnsi="Arial"/>
          <w:lang w:val="sl-SI"/>
        </w:rPr>
      </w:pPr>
      <w:r>
        <w:rPr>
          <w:rFonts w:ascii="Arial" w:hAnsi="Arial"/>
          <w:lang w:val="sl-SI"/>
        </w:rPr>
        <w:t>reformacija (protestanski verski nauk)                                    Berilo 1: str. 12</w:t>
      </w:r>
    </w:p>
    <w:p w:rsidR="006843FB" w:rsidRDefault="000905FB">
      <w:pPr>
        <w:numPr>
          <w:ilvl w:val="0"/>
          <w:numId w:val="1"/>
        </w:numPr>
        <w:tabs>
          <w:tab w:val="left" w:pos="3402"/>
        </w:tabs>
        <w:jc w:val="both"/>
        <w:rPr>
          <w:rFonts w:ascii="Arial" w:hAnsi="Arial"/>
          <w:lang w:val="sl-SI"/>
        </w:rPr>
      </w:pPr>
      <w:r>
        <w:rPr>
          <w:rFonts w:ascii="Arial" w:hAnsi="Arial"/>
          <w:lang w:val="sl-SI"/>
        </w:rPr>
        <w:t xml:space="preserve">tipične protestantske ideje v besedilu                                     </w:t>
      </w:r>
    </w:p>
    <w:p w:rsidR="006843FB" w:rsidRDefault="006843FB">
      <w:pPr>
        <w:tabs>
          <w:tab w:val="left" w:pos="3402"/>
        </w:tabs>
        <w:jc w:val="both"/>
        <w:rPr>
          <w:rFonts w:ascii="Arial" w:hAnsi="Arial"/>
          <w:lang w:val="sl-SI"/>
        </w:rPr>
      </w:pPr>
    </w:p>
    <w:p w:rsidR="006843FB" w:rsidRDefault="000905FB">
      <w:pPr>
        <w:pStyle w:val="Heading2"/>
        <w:tabs>
          <w:tab w:val="left" w:pos="3402"/>
        </w:tabs>
        <w:jc w:val="both"/>
        <w:rPr>
          <w:sz w:val="20"/>
        </w:rPr>
      </w:pPr>
      <w:r>
        <w:rPr>
          <w:sz w:val="20"/>
        </w:rPr>
        <w:t>PRIMOŽ TRUBAR: PROTI ZIDAVI CERKVA</w:t>
      </w:r>
    </w:p>
    <w:p w:rsidR="006843FB" w:rsidRDefault="006843FB">
      <w:pPr>
        <w:tabs>
          <w:tab w:val="left" w:pos="3402"/>
        </w:tabs>
        <w:jc w:val="both"/>
        <w:rPr>
          <w:rFonts w:ascii="Arial" w:hAnsi="Arial"/>
          <w:u w:val="single"/>
          <w:lang w:val="sl-SI"/>
        </w:rPr>
      </w:pPr>
    </w:p>
    <w:p w:rsidR="006843FB" w:rsidRDefault="000905FB">
      <w:pPr>
        <w:tabs>
          <w:tab w:val="left" w:pos="3402"/>
        </w:tabs>
        <w:jc w:val="both"/>
        <w:rPr>
          <w:rFonts w:ascii="Arial" w:hAnsi="Arial"/>
          <w:lang w:val="sl-SI"/>
        </w:rPr>
      </w:pPr>
      <w:r>
        <w:rPr>
          <w:rFonts w:ascii="Arial" w:hAnsi="Arial"/>
          <w:u w:val="single"/>
          <w:lang w:val="sl-SI"/>
        </w:rPr>
        <w:t>Reformacija (protestanski verski nauk)</w:t>
      </w:r>
    </w:p>
    <w:p w:rsidR="006843FB" w:rsidRDefault="000905FB">
      <w:pPr>
        <w:tabs>
          <w:tab w:val="left" w:pos="3402"/>
        </w:tabs>
        <w:jc w:val="both"/>
        <w:rPr>
          <w:rFonts w:ascii="Arial" w:hAnsi="Arial"/>
          <w:lang w:val="sl-SI"/>
        </w:rPr>
      </w:pPr>
      <w:r>
        <w:rPr>
          <w:rFonts w:ascii="Arial" w:hAnsi="Arial"/>
          <w:lang w:val="sl-SI"/>
        </w:rPr>
        <w:t xml:space="preserve">V 16. stoletju so se začeli kazati znaki propadanja fevdalne družbe. Meščani so postajali močnejši in so zahtevali več pravic, predvsem svobodno trgovino. Tudi kmetje-tlačani so se začeli boriti za svoje stare pravice. Tako je prišlo v tem stoletju do revolucionarnega izbruha – kmečkih uporov, a meščansko gibanje proti fevdalcem je bilo </w:t>
      </w:r>
      <w:r>
        <w:rPr>
          <w:rFonts w:ascii="Arial" w:hAnsi="Arial"/>
          <w:b/>
          <w:u w:val="single"/>
          <w:lang w:val="sl-SI"/>
        </w:rPr>
        <w:t xml:space="preserve">reformacija ali protestantizem. </w:t>
      </w:r>
      <w:r>
        <w:rPr>
          <w:rFonts w:ascii="Arial" w:hAnsi="Arial"/>
          <w:lang w:val="sl-SI"/>
        </w:rPr>
        <w:t>Protestanti so hoteli reformirati katoliško cerkev in so nastopili proti napakam v njej (so "protestirali"). Ker so imeli vse višje službe fevdalci, je bil to obenem izbruh proti fevdalcem.</w:t>
      </w:r>
    </w:p>
    <w:p w:rsidR="006843FB" w:rsidRDefault="000905FB">
      <w:pPr>
        <w:tabs>
          <w:tab w:val="left" w:pos="3402"/>
        </w:tabs>
        <w:jc w:val="both"/>
        <w:rPr>
          <w:rFonts w:ascii="Arial" w:hAnsi="Arial"/>
          <w:lang w:val="sl-SI"/>
        </w:rPr>
      </w:pPr>
      <w:r>
        <w:rPr>
          <w:rFonts w:ascii="Arial" w:hAnsi="Arial"/>
          <w:lang w:val="sl-SI"/>
        </w:rPr>
        <w:t>Za nas Slovence je reformacija zelo pomembna, saj so protestanti zahtevali, da naj bi vsakdo bral Sveto pismo v svojem jeziku, in da naj bo obredni jezik ljudski. Tako smo tudi Slovenci v tem obdobju dobili prve slovenske knjige, s čimer so bili postavljeni temelji slovenske književnosti.</w:t>
      </w:r>
    </w:p>
    <w:p w:rsidR="006843FB" w:rsidRDefault="006843FB">
      <w:pPr>
        <w:tabs>
          <w:tab w:val="left" w:pos="3402"/>
        </w:tabs>
        <w:jc w:val="both"/>
        <w:rPr>
          <w:rFonts w:ascii="Arial" w:hAnsi="Arial"/>
          <w:lang w:val="sl-SI"/>
        </w:rPr>
      </w:pPr>
    </w:p>
    <w:p w:rsidR="006843FB" w:rsidRDefault="000905FB">
      <w:pPr>
        <w:pStyle w:val="Heading1"/>
        <w:tabs>
          <w:tab w:val="left" w:pos="3402"/>
        </w:tabs>
        <w:rPr>
          <w:b w:val="0"/>
          <w:sz w:val="20"/>
        </w:rPr>
      </w:pPr>
      <w:r>
        <w:rPr>
          <w:b w:val="0"/>
          <w:sz w:val="20"/>
        </w:rPr>
        <w:t xml:space="preserve">Tipične protestantske ideje </w:t>
      </w:r>
    </w:p>
    <w:p w:rsidR="006843FB" w:rsidRDefault="000905FB">
      <w:pPr>
        <w:tabs>
          <w:tab w:val="left" w:pos="3402"/>
        </w:tabs>
        <w:jc w:val="both"/>
        <w:rPr>
          <w:rFonts w:ascii="Arial" w:hAnsi="Arial"/>
          <w:lang w:val="sl-SI"/>
        </w:rPr>
      </w:pPr>
      <w:r>
        <w:rPr>
          <w:rFonts w:ascii="Arial" w:hAnsi="Arial"/>
          <w:lang w:val="sl-SI"/>
        </w:rPr>
        <w:t>Trubar poudarja tipične protestantske ideje, ki so:</w:t>
      </w:r>
    </w:p>
    <w:p w:rsidR="006843FB" w:rsidRDefault="000905FB">
      <w:pPr>
        <w:numPr>
          <w:ilvl w:val="0"/>
          <w:numId w:val="2"/>
        </w:numPr>
        <w:tabs>
          <w:tab w:val="left" w:pos="3402"/>
        </w:tabs>
        <w:jc w:val="both"/>
        <w:rPr>
          <w:rFonts w:ascii="Arial" w:hAnsi="Arial"/>
          <w:lang w:val="sl-SI"/>
        </w:rPr>
      </w:pPr>
      <w:r>
        <w:rPr>
          <w:rFonts w:ascii="Arial" w:hAnsi="Arial"/>
          <w:lang w:val="sl-SI"/>
        </w:rPr>
        <w:t>vsakdo naj bere Sveto pismo v svojem jeziku,</w:t>
      </w:r>
    </w:p>
    <w:p w:rsidR="006843FB" w:rsidRDefault="000905FB">
      <w:pPr>
        <w:numPr>
          <w:ilvl w:val="0"/>
          <w:numId w:val="2"/>
        </w:numPr>
        <w:tabs>
          <w:tab w:val="left" w:pos="3402"/>
        </w:tabs>
        <w:jc w:val="both"/>
        <w:rPr>
          <w:rFonts w:ascii="Arial" w:hAnsi="Arial"/>
          <w:lang w:val="sl-SI"/>
        </w:rPr>
      </w:pPr>
      <w:r>
        <w:rPr>
          <w:rFonts w:ascii="Arial" w:hAnsi="Arial"/>
          <w:lang w:val="sl-SI"/>
        </w:rPr>
        <w:t>cerkveni obredi naj bodo v slovenskem jeziku,</w:t>
      </w:r>
    </w:p>
    <w:p w:rsidR="006843FB" w:rsidRDefault="000905FB">
      <w:pPr>
        <w:numPr>
          <w:ilvl w:val="0"/>
          <w:numId w:val="2"/>
        </w:numPr>
        <w:tabs>
          <w:tab w:val="left" w:pos="3402"/>
        </w:tabs>
        <w:jc w:val="both"/>
        <w:rPr>
          <w:rFonts w:ascii="Arial" w:hAnsi="Arial"/>
          <w:lang w:val="sl-SI"/>
        </w:rPr>
      </w:pPr>
      <w:r>
        <w:rPr>
          <w:rFonts w:ascii="Arial" w:hAnsi="Arial"/>
          <w:lang w:val="sl-SI"/>
        </w:rPr>
        <w:t>ljudje naj ne bodo praznoverni in naj ne nasedejo tistim, ki pravijo, da so se jim prikazali svetniki.</w:t>
      </w:r>
    </w:p>
    <w:p w:rsidR="006843FB" w:rsidRDefault="006843FB">
      <w:pPr>
        <w:tabs>
          <w:tab w:val="left" w:pos="3402"/>
        </w:tabs>
        <w:jc w:val="both"/>
        <w:rPr>
          <w:rFonts w:ascii="Arial" w:hAnsi="Arial"/>
          <w:lang w:val="sl-SI"/>
        </w:rPr>
      </w:pPr>
    </w:p>
    <w:p w:rsidR="006843FB" w:rsidRDefault="000905FB">
      <w:pPr>
        <w:pStyle w:val="BodyText"/>
        <w:tabs>
          <w:tab w:val="left" w:pos="3402"/>
        </w:tabs>
        <w:jc w:val="both"/>
        <w:rPr>
          <w:sz w:val="20"/>
        </w:rPr>
      </w:pPr>
      <w:r>
        <w:rPr>
          <w:sz w:val="20"/>
        </w:rPr>
        <w:t xml:space="preserve">Proti zidavi cerkva je del obsežnega besedila iz knjige TA PRVI DEL TIGA NOVIGA  TESTAMENTA, ki je nastala okoli leta 1557. </w:t>
      </w:r>
    </w:p>
    <w:p w:rsidR="006843FB" w:rsidRDefault="000905FB">
      <w:pPr>
        <w:pStyle w:val="BodyText"/>
        <w:tabs>
          <w:tab w:val="left" w:pos="3402"/>
        </w:tabs>
        <w:jc w:val="both"/>
        <w:rPr>
          <w:sz w:val="20"/>
        </w:rPr>
      </w:pPr>
      <w:r>
        <w:rPr>
          <w:sz w:val="20"/>
        </w:rPr>
        <w:t>Pred 28. leti, ko je bil Trubar župnik v Loki pri Radečah, je nad Kompolom stanovala neka ženska, ki je bila zelo klepetava in se je delala pobožno. Trdila je, da prideta vsako noč  k njej sveti Sebastjan in sveti Rok in zahtevata zidavo cerkve. V nasprotnem primeru bosta uničila pridelek in pomorila živino. Kapelo so res sezidali, ker pa je bil Trubar proti zidavi, je bil izgnan iz vasi. Ko je klepetavi ženski poslal pomožnega duhovnika, ki jo je vprašal, kakšna sta tista dva svetnika, se je ženska zarekla in dejala, da sta črna. Duhovnik jo je opozoril in takoj se je popravila, da sta bila bela.</w:t>
      </w:r>
    </w:p>
    <w:p w:rsidR="006843FB" w:rsidRDefault="000905FB">
      <w:pPr>
        <w:pStyle w:val="BodyText"/>
        <w:tabs>
          <w:tab w:val="left" w:pos="3402"/>
        </w:tabs>
        <w:jc w:val="both"/>
        <w:rPr>
          <w:sz w:val="20"/>
        </w:rPr>
      </w:pPr>
      <w:r>
        <w:rPr>
          <w:sz w:val="20"/>
        </w:rPr>
        <w:t>Prav tako je neka vlačuga hotela cerkev na Bruniku pri svetih Treh kraljih. Dejala je, da se ji v sanjah prikazuje devica Marija. Tudi to cerkev so sezidali.</w:t>
      </w:r>
    </w:p>
    <w:p w:rsidR="006843FB" w:rsidRDefault="000905FB">
      <w:pPr>
        <w:pStyle w:val="BodyText"/>
        <w:tabs>
          <w:tab w:val="left" w:pos="3402"/>
        </w:tabs>
        <w:jc w:val="both"/>
        <w:rPr>
          <w:sz w:val="20"/>
        </w:rPr>
      </w:pPr>
      <w:r>
        <w:rPr>
          <w:sz w:val="20"/>
        </w:rPr>
        <w:t>Trubar je bil proti zidavi, ker je bila izsiljena in vsi, ki so jo zahtevali, so umrli kmalu in čudne smrti.</w:t>
      </w:r>
    </w:p>
    <w:p w:rsidR="006843FB" w:rsidRDefault="006843FB">
      <w:pPr>
        <w:pStyle w:val="BodyText"/>
        <w:tabs>
          <w:tab w:val="left" w:pos="3402"/>
        </w:tabs>
        <w:jc w:val="both"/>
        <w:rPr>
          <w:sz w:val="20"/>
        </w:rPr>
      </w:pPr>
    </w:p>
    <w:p w:rsidR="006843FB" w:rsidRDefault="000905FB">
      <w:pPr>
        <w:pStyle w:val="BodyText"/>
        <w:tabs>
          <w:tab w:val="left" w:pos="3402"/>
        </w:tabs>
        <w:jc w:val="both"/>
        <w:rPr>
          <w:sz w:val="20"/>
        </w:rPr>
      </w:pPr>
      <w:r>
        <w:rPr>
          <w:sz w:val="20"/>
        </w:rPr>
        <w:t>V tem sestavku Trubar obravnava dva primera praznoverja in navidezne pobožnosti. Le-ta pa je v nasprotju s protestantsko miselnostjo, saj taka pobožnost zavaja le k zunanjemu blišču, ki ga duhovniki podpirajo, saj jim je v veliko materialno korist.</w:t>
      </w:r>
    </w:p>
    <w:sectPr w:rsidR="006843F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7DA"/>
    <w:multiLevelType w:val="singleLevel"/>
    <w:tmpl w:val="CD18AED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C471D6A"/>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5FB"/>
    <w:rsid w:val="000905FB"/>
    <w:rsid w:val="006843FB"/>
    <w:rsid w:val="00C570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rFonts w:ascii="Arial" w:hAnsi="Arial"/>
      <w:b/>
      <w:sz w:val="24"/>
      <w:u w:val="single"/>
      <w:lang w:val="sl-SI"/>
    </w:rPr>
  </w:style>
  <w:style w:type="paragraph" w:styleId="Heading2">
    <w:name w:val="heading 2"/>
    <w:basedOn w:val="Normal"/>
    <w:next w:val="Normal"/>
    <w:qFormat/>
    <w:pPr>
      <w:keepNext/>
      <w:outlineLvl w:val="1"/>
    </w:pPr>
    <w:rPr>
      <w:rFonts w:ascii="Arial" w:hAnsi="Arial"/>
      <w:b/>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