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99" w:rsidRDefault="007F7DB3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16"/>
          <w:szCs w:val="16"/>
        </w:rPr>
        <w:t>Ivan Cankar</w:t>
      </w:r>
      <w:r>
        <w:rPr>
          <w:rFonts w:ascii="Arial" w:hAnsi="Arial" w:cs="Arial"/>
          <w:sz w:val="16"/>
          <w:szCs w:val="16"/>
        </w:rPr>
        <w:t xml:space="preserve"> (1876-1918)= </w:t>
      </w:r>
      <w:r>
        <w:rPr>
          <w:rFonts w:ascii="Arial" w:hAnsi="Arial" w:cs="Arial"/>
          <w:color w:val="000000"/>
          <w:sz w:val="16"/>
          <w:szCs w:val="16"/>
        </w:rPr>
        <w:t xml:space="preserve">novo romantik+dekadenca , poezija </w:t>
      </w:r>
      <w:r>
        <w:rPr>
          <w:rFonts w:ascii="Arial" w:hAnsi="Arial" w:cs="Arial"/>
          <w:color w:val="00FF00"/>
          <w:sz w:val="16"/>
          <w:szCs w:val="16"/>
        </w:rPr>
        <w:t>Erotika</w:t>
      </w:r>
      <w:r>
        <w:rPr>
          <w:rFonts w:ascii="Arial" w:hAnsi="Arial" w:cs="Arial"/>
          <w:color w:val="000000"/>
          <w:sz w:val="16"/>
          <w:szCs w:val="16"/>
        </w:rPr>
        <w:t xml:space="preserve"> (1899), Ciklus pesmi= </w:t>
      </w:r>
      <w:r>
        <w:rPr>
          <w:rFonts w:ascii="Arial" w:hAnsi="Arial" w:cs="Arial"/>
          <w:color w:val="00FF00"/>
          <w:sz w:val="16"/>
          <w:szCs w:val="16"/>
        </w:rPr>
        <w:t xml:space="preserve">Helena, Dunajski veceri </w:t>
      </w:r>
      <w:r>
        <w:rPr>
          <w:rFonts w:ascii="Arial" w:hAnsi="Arial" w:cs="Arial"/>
          <w:color w:val="000000"/>
          <w:sz w:val="16"/>
          <w:szCs w:val="16"/>
        </w:rPr>
        <w:t xml:space="preserve">–pripovednistvo, dramatika,  - </w:t>
      </w:r>
      <w:r>
        <w:rPr>
          <w:rFonts w:ascii="Arial" w:hAnsi="Arial" w:cs="Arial"/>
          <w:color w:val="00FF00"/>
          <w:sz w:val="16"/>
          <w:szCs w:val="16"/>
        </w:rPr>
        <w:t>Vinjete (</w:t>
      </w:r>
      <w:r>
        <w:rPr>
          <w:rFonts w:ascii="Arial" w:hAnsi="Arial" w:cs="Arial"/>
          <w:color w:val="0000FF"/>
          <w:sz w:val="16"/>
          <w:szCs w:val="16"/>
        </w:rPr>
        <w:t>Epilog</w:t>
      </w:r>
      <w:r>
        <w:rPr>
          <w:rFonts w:ascii="Arial" w:hAnsi="Arial" w:cs="Arial"/>
          <w:color w:val="00FF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=zbirka crtic, -1899 zadnja crtica </w:t>
      </w:r>
      <w:r>
        <w:rPr>
          <w:rFonts w:ascii="Arial" w:hAnsi="Arial" w:cs="Arial"/>
          <w:color w:val="000000"/>
          <w:sz w:val="16"/>
          <w:szCs w:val="16"/>
          <w:u w:val="single"/>
        </w:rPr>
        <w:t>Epilog</w:t>
      </w:r>
      <w:r>
        <w:rPr>
          <w:rFonts w:ascii="Arial" w:hAnsi="Arial" w:cs="Arial"/>
          <w:color w:val="000000"/>
          <w:sz w:val="16"/>
          <w:szCs w:val="16"/>
        </w:rPr>
        <w:t xml:space="preserve"> (kriticni povzetek dosedanjega dela in napoved prihodnjega ustvarjanja. – zacne se s </w:t>
      </w:r>
      <w:r>
        <w:rPr>
          <w:rFonts w:ascii="Arial" w:hAnsi="Arial" w:cs="Arial"/>
          <w:i/>
          <w:color w:val="000000"/>
          <w:sz w:val="16"/>
          <w:szCs w:val="16"/>
        </w:rPr>
        <w:t>programom nove romantike</w:t>
      </w:r>
      <w:r>
        <w:rPr>
          <w:rFonts w:ascii="Arial" w:hAnsi="Arial" w:cs="Arial"/>
          <w:color w:val="000000"/>
          <w:sz w:val="16"/>
          <w:szCs w:val="16"/>
        </w:rPr>
        <w:t>, -</w:t>
      </w:r>
      <w:r>
        <w:rPr>
          <w:rFonts w:ascii="Arial" w:hAnsi="Arial" w:cs="Arial"/>
          <w:b/>
          <w:color w:val="000000"/>
          <w:sz w:val="16"/>
          <w:szCs w:val="16"/>
        </w:rPr>
        <w:t>odmakne</w:t>
      </w:r>
      <w:r>
        <w:rPr>
          <w:rFonts w:ascii="Arial" w:hAnsi="Arial" w:cs="Arial"/>
          <w:color w:val="000000"/>
          <w:sz w:val="16"/>
          <w:szCs w:val="16"/>
        </w:rPr>
        <w:t xml:space="preserve"> se od realizma/naturalizma  </w:t>
      </w:r>
      <w:r>
        <w:rPr>
          <w:rFonts w:ascii="Arial" w:hAnsi="Arial" w:cs="Arial"/>
          <w:color w:val="0000FF"/>
          <w:sz w:val="16"/>
          <w:szCs w:val="16"/>
        </w:rPr>
        <w:t>Na klancu</w:t>
      </w:r>
      <w:r>
        <w:rPr>
          <w:rFonts w:ascii="Arial" w:hAnsi="Arial" w:cs="Arial"/>
          <w:color w:val="000000"/>
          <w:sz w:val="16"/>
          <w:szCs w:val="16"/>
        </w:rPr>
        <w:t>= 1902, - 8 poglavij, -vsako poglavje je samostojna enota, ki jih povezuje kronolosko zaporedje! –</w:t>
      </w:r>
      <w:r>
        <w:rPr>
          <w:rFonts w:ascii="Arial" w:hAnsi="Arial" w:cs="Arial"/>
          <w:b/>
          <w:color w:val="000000"/>
          <w:sz w:val="16"/>
          <w:szCs w:val="16"/>
        </w:rPr>
        <w:t xml:space="preserve">Tek za vozom </w:t>
      </w:r>
      <w:r>
        <w:rPr>
          <w:rFonts w:ascii="Arial" w:hAnsi="Arial" w:cs="Arial"/>
          <w:color w:val="000000"/>
          <w:sz w:val="16"/>
          <w:szCs w:val="16"/>
        </w:rPr>
        <w:t>= prispodoba Franckinega zivljenja, tek in boj ter hrepenenje! Zene jo hrepenje po zidani ruti, maslenem kruhu=&gt; boljse zivljenje!!!</w:t>
      </w:r>
    </w:p>
    <w:p w:rsidR="00601F99" w:rsidRDefault="007F7DB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motiv, ki se veckrat ponovi, ima vodilno vlogo! </w:t>
      </w:r>
      <w:r>
        <w:rPr>
          <w:rFonts w:ascii="Arial" w:hAnsi="Arial" w:cs="Arial"/>
          <w:b/>
          <w:color w:val="000000"/>
          <w:sz w:val="16"/>
          <w:szCs w:val="16"/>
        </w:rPr>
        <w:t>Slog.znac</w:t>
      </w:r>
      <w:r>
        <w:rPr>
          <w:rFonts w:ascii="Arial" w:hAnsi="Arial" w:cs="Arial"/>
          <w:color w:val="000000"/>
          <w:sz w:val="16"/>
          <w:szCs w:val="16"/>
        </w:rPr>
        <w:t xml:space="preserve">= </w:t>
      </w:r>
      <w:r>
        <w:rPr>
          <w:rFonts w:ascii="Arial" w:hAnsi="Arial" w:cs="Arial"/>
          <w:i/>
          <w:color w:val="000000"/>
          <w:sz w:val="16"/>
          <w:szCs w:val="16"/>
        </w:rPr>
        <w:t>pesniski jezik</w:t>
      </w:r>
      <w:r>
        <w:rPr>
          <w:rFonts w:ascii="Arial" w:hAnsi="Arial" w:cs="Arial"/>
          <w:color w:val="000000"/>
          <w:sz w:val="16"/>
          <w:szCs w:val="16"/>
        </w:rPr>
        <w:t xml:space="preserve">(ponavljanja,mnogo/brez vezje) , </w:t>
      </w:r>
      <w:r>
        <w:rPr>
          <w:rFonts w:ascii="Arial" w:hAnsi="Arial" w:cs="Arial"/>
          <w:i/>
          <w:color w:val="000000"/>
          <w:sz w:val="16"/>
          <w:szCs w:val="16"/>
        </w:rPr>
        <w:t>ritmizirana proza</w:t>
      </w:r>
      <w:r>
        <w:rPr>
          <w:rFonts w:ascii="Arial" w:hAnsi="Arial" w:cs="Arial"/>
          <w:color w:val="000000"/>
          <w:sz w:val="16"/>
          <w:szCs w:val="16"/>
        </w:rPr>
        <w:t>!</w:t>
      </w:r>
    </w:p>
    <w:p w:rsidR="00601F99" w:rsidRDefault="007F7DB3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izbira besed(privzdignjeno) –simboli, prispodobe. Klanski ljudije prikazani pozitivno, a pesimisticno!!! –Pasivna socialna resignacija! </w:t>
      </w:r>
      <w:r>
        <w:rPr>
          <w:rFonts w:ascii="Arial" w:hAnsi="Arial" w:cs="Arial"/>
          <w:color w:val="FF0000"/>
          <w:sz w:val="16"/>
          <w:szCs w:val="16"/>
        </w:rPr>
        <w:t>Vinjeta= kratka crtica</w:t>
      </w:r>
    </w:p>
    <w:sectPr w:rsidR="00601F9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DB3"/>
    <w:rsid w:val="000C7852"/>
    <w:rsid w:val="00601F99"/>
    <w:rsid w:val="007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