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B67" w:rsidRDefault="00937949">
      <w:pPr>
        <w:jc w:val="both"/>
        <w:rPr>
          <w:sz w:val="12"/>
          <w:lang w:val="sl-SI"/>
        </w:rPr>
      </w:pPr>
      <w:bookmarkStart w:id="0" w:name="_GoBack"/>
      <w:bookmarkEnd w:id="0"/>
      <w:r>
        <w:rPr>
          <w:b/>
          <w:sz w:val="12"/>
        </w:rPr>
        <w:t>Homer</w:t>
      </w:r>
      <w:r>
        <w:rPr>
          <w:b/>
          <w:sz w:val="12"/>
          <w:lang w:val="sl-SI"/>
        </w:rPr>
        <w:t>: Iliada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ep</w:t>
      </w:r>
      <w:r>
        <w:rPr>
          <w:sz w:val="12"/>
          <w:lang w:val="sl-SI"/>
        </w:rPr>
        <w:t xml:space="preserve"> (‘pripoved’, ritmična vezanost, privzdignjen jezik in slog, velik obseg), v 19.st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 xml:space="preserve">roman; </w:t>
      </w:r>
      <w:r>
        <w:rPr>
          <w:sz w:val="12"/>
          <w:u w:val="single"/>
          <w:lang w:val="sl-SI"/>
        </w:rPr>
        <w:t>mit o trojanski vojni</w:t>
      </w:r>
      <w:r>
        <w:rPr>
          <w:sz w:val="12"/>
          <w:lang w:val="sl-SI"/>
        </w:rPr>
        <w:t xml:space="preserve">: Grki Trojo zavzamejo s prevaro; </w:t>
      </w:r>
      <w:r>
        <w:rPr>
          <w:sz w:val="12"/>
          <w:u w:val="single"/>
          <w:lang w:val="sl-SI"/>
        </w:rPr>
        <w:t>Homerska primera</w:t>
      </w:r>
      <w:r>
        <w:rPr>
          <w:sz w:val="12"/>
          <w:lang w:val="sl-SI"/>
        </w:rPr>
        <w:t xml:space="preserve">: primerjava, prispodoba-kot, ko, kakor; </w:t>
      </w:r>
      <w:r>
        <w:rPr>
          <w:sz w:val="12"/>
          <w:u w:val="single"/>
          <w:lang w:val="sl-SI"/>
        </w:rPr>
        <w:t>ritem, metrum, heksameter:</w:t>
      </w:r>
      <w:r>
        <w:rPr>
          <w:sz w:val="12"/>
          <w:lang w:val="sl-SI"/>
        </w:rPr>
        <w:t xml:space="preserve"> 6 daktilov+cenzure (-UU)</w:t>
      </w:r>
    </w:p>
    <w:p w:rsidR="00FE6B67" w:rsidRDefault="00937949">
      <w:pPr>
        <w:jc w:val="both"/>
        <w:rPr>
          <w:sz w:val="12"/>
          <w:u w:val="single"/>
          <w:lang w:val="sl-SI"/>
        </w:rPr>
      </w:pPr>
      <w:r>
        <w:rPr>
          <w:b/>
          <w:sz w:val="12"/>
          <w:lang w:val="sl-SI"/>
        </w:rPr>
        <w:t>Sofoklej: Kralj Ojdip: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tragedija</w:t>
      </w:r>
      <w:r>
        <w:rPr>
          <w:sz w:val="12"/>
          <w:lang w:val="sl-SI"/>
        </w:rPr>
        <w:t>: iz praznovanj Dioniza; najprej pesem</w:t>
      </w:r>
      <w:r>
        <w:rPr>
          <w:rFonts w:ascii="Wingdings" w:hAnsi="Wingdings"/>
          <w:sz w:val="12"/>
          <w:lang w:val="sl-SI"/>
        </w:rPr>
        <w:t></w:t>
      </w:r>
      <w:r>
        <w:rPr>
          <w:sz w:val="12"/>
          <w:lang w:val="sl-SI"/>
        </w:rPr>
        <w:t xml:space="preserve"> dialog; tri- (3 deli), tetralogija (+komedija); </w:t>
      </w:r>
      <w:r>
        <w:rPr>
          <w:sz w:val="12"/>
          <w:u w:val="single"/>
          <w:lang w:val="sl-SI"/>
        </w:rPr>
        <w:t>enotnost</w:t>
      </w:r>
      <w:r>
        <w:rPr>
          <w:sz w:val="12"/>
          <w:lang w:val="sl-SI"/>
        </w:rPr>
        <w:t xml:space="preserve"> časa, kraja, dogajanja; motivi in teme: pravica in resnica, zločin, kazen, očetomor, usoda in volja; </w:t>
      </w:r>
      <w:r>
        <w:rPr>
          <w:sz w:val="12"/>
          <w:u w:val="single"/>
          <w:lang w:val="sl-SI"/>
        </w:rPr>
        <w:t>analitična tehnika</w:t>
      </w:r>
      <w:r>
        <w:rPr>
          <w:sz w:val="12"/>
          <w:lang w:val="sl-SI"/>
        </w:rPr>
        <w:t xml:space="preserve"> (ni kronološkega zaporedja); </w:t>
      </w:r>
      <w:r>
        <w:rPr>
          <w:sz w:val="12"/>
          <w:u w:val="single"/>
          <w:lang w:val="sl-SI"/>
        </w:rPr>
        <w:t>zbor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Plavt: Dvojčka: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antična</w:t>
      </w:r>
      <w:r>
        <w:rPr>
          <w:sz w:val="12"/>
          <w:lang w:val="sl-SI"/>
        </w:rPr>
        <w:t xml:space="preserve"> (stara) </w:t>
      </w:r>
      <w:r>
        <w:rPr>
          <w:sz w:val="12"/>
          <w:u w:val="single"/>
          <w:lang w:val="sl-SI"/>
        </w:rPr>
        <w:t>komedija</w:t>
      </w:r>
      <w:r>
        <w:rPr>
          <w:sz w:val="12"/>
          <w:lang w:val="sl-SI"/>
        </w:rPr>
        <w:t xml:space="preserve"> satirično, parodično prikazovanje stvarnosti; srednja (parodija mitov); nova (druž, ljub, zakon, življenje sred in nižj slojev), </w:t>
      </w:r>
      <w:r>
        <w:rPr>
          <w:sz w:val="12"/>
          <w:u w:val="single"/>
          <w:lang w:val="sl-SI"/>
        </w:rPr>
        <w:t>stalni človeški tipi</w:t>
      </w:r>
      <w:r>
        <w:rPr>
          <w:sz w:val="12"/>
          <w:lang w:val="sl-SI"/>
        </w:rPr>
        <w:t xml:space="preserve">; </w:t>
      </w:r>
      <w:r>
        <w:rPr>
          <w:sz w:val="12"/>
          <w:u w:val="single"/>
          <w:lang w:val="sl-SI"/>
        </w:rPr>
        <w:t>situacijska komika</w:t>
      </w:r>
      <w:r>
        <w:rPr>
          <w:sz w:val="12"/>
          <w:lang w:val="sl-SI"/>
        </w:rPr>
        <w:t xml:space="preserve"> (zavedajo se je gled.)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Alighieri: Božanska komedija: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versko-alegorični ep</w:t>
      </w:r>
      <w:r>
        <w:rPr>
          <w:sz w:val="12"/>
          <w:lang w:val="sl-SI"/>
        </w:rPr>
        <w:t xml:space="preserve"> (abstraktno v konkretni obliki), zgradba-3 kontike (po 33 spevov+uvodni)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Brižinski spomeniki: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verska vsebina</w:t>
      </w:r>
      <w:r>
        <w:rPr>
          <w:sz w:val="12"/>
          <w:lang w:val="sl-SI"/>
        </w:rPr>
        <w:t xml:space="preserve"> (parafraziranje)-nova predstavitev že znane teme (jezikovna+vsebinska stopnja); </w:t>
      </w:r>
      <w:r>
        <w:rPr>
          <w:sz w:val="12"/>
          <w:u w:val="single"/>
          <w:lang w:val="sl-SI"/>
        </w:rPr>
        <w:t>pridiga</w:t>
      </w:r>
      <w:r>
        <w:rPr>
          <w:sz w:val="12"/>
          <w:lang w:val="sl-SI"/>
        </w:rPr>
        <w:t xml:space="preserve"> (homilija)-ponazoritve, razlaga biblije; kompozicija: pridiga o grehu in pokori, 3 razsežnosti;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Boccacio: Dekameron: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novela</w:t>
      </w:r>
      <w:r>
        <w:rPr>
          <w:sz w:val="12"/>
          <w:lang w:val="sl-SI"/>
        </w:rPr>
        <w:t xml:space="preserve"> (krajša zgodba); 100 novel (10 kom. </w:t>
      </w:r>
      <w:r>
        <w:rPr>
          <w:sz w:val="12"/>
          <w:u w:val="single"/>
          <w:lang w:val="sl-SI"/>
        </w:rPr>
        <w:t>10 dni</w:t>
      </w:r>
      <w:r>
        <w:rPr>
          <w:sz w:val="12"/>
          <w:lang w:val="sl-SI"/>
        </w:rPr>
        <w:t>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Cervantes: Don Kihot: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roman</w:t>
      </w:r>
      <w:r>
        <w:rPr>
          <w:sz w:val="12"/>
          <w:lang w:val="sl-SI"/>
        </w:rPr>
        <w:t xml:space="preserve"> (večji obseg), notranje epski, napisan v prozi; </w:t>
      </w:r>
      <w:r>
        <w:rPr>
          <w:sz w:val="12"/>
          <w:u w:val="single"/>
          <w:lang w:val="sl-SI"/>
        </w:rPr>
        <w:t>osebe</w:t>
      </w:r>
      <w:r>
        <w:rPr>
          <w:sz w:val="12"/>
          <w:lang w:val="sl-SI"/>
        </w:rPr>
        <w:t xml:space="preserve">: Kihot (sanjač, idealist), Pansa (preprost, naiven), </w:t>
      </w:r>
      <w:r>
        <w:rPr>
          <w:sz w:val="12"/>
          <w:u w:val="single"/>
          <w:lang w:val="sl-SI"/>
        </w:rPr>
        <w:t>idealizem, realizem</w:t>
      </w:r>
      <w:r>
        <w:rPr>
          <w:sz w:val="12"/>
          <w:lang w:val="sl-SI"/>
        </w:rPr>
        <w:t xml:space="preserve"> (lika), </w:t>
      </w:r>
      <w:r>
        <w:rPr>
          <w:sz w:val="12"/>
          <w:u w:val="single"/>
          <w:lang w:val="sl-SI"/>
        </w:rPr>
        <w:t>tragikomičnost</w:t>
      </w:r>
      <w:r>
        <w:rPr>
          <w:sz w:val="12"/>
          <w:lang w:val="sl-SI"/>
        </w:rPr>
        <w:t>; K. spozna, da se ne da spremeniti sveta;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Ljudska: Od lepe Vide:</w:t>
      </w:r>
      <w:r>
        <w:rPr>
          <w:sz w:val="12"/>
          <w:lang w:val="sl-SI"/>
        </w:rPr>
        <w:t xml:space="preserve"> -9-11 st. (Mavri, sužnji); tragični, elegični, srečni;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Trubar: Proti zidavi cerkva:</w:t>
      </w:r>
      <w:r>
        <w:rPr>
          <w:sz w:val="12"/>
          <w:lang w:val="sl-SI"/>
        </w:rPr>
        <w:t xml:space="preserve"> reformacija, protestantske ideje (praznover.)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Janez Svetokriški:</w:t>
      </w:r>
      <w:r>
        <w:rPr>
          <w:sz w:val="12"/>
          <w:lang w:val="sl-SI"/>
        </w:rPr>
        <w:t xml:space="preserve"> </w:t>
      </w:r>
      <w:r>
        <w:rPr>
          <w:b/>
          <w:sz w:val="12"/>
          <w:lang w:val="sl-SI"/>
        </w:rPr>
        <w:t xml:space="preserve">Na noviga lejta dan: </w:t>
      </w:r>
      <w:r>
        <w:rPr>
          <w:sz w:val="12"/>
          <w:u w:val="single"/>
          <w:lang w:val="sl-SI"/>
        </w:rPr>
        <w:t>barok</w:t>
      </w:r>
      <w:r>
        <w:rPr>
          <w:sz w:val="12"/>
          <w:lang w:val="sl-SI"/>
        </w:rPr>
        <w:t xml:space="preserve">; </w:t>
      </w:r>
      <w:r>
        <w:rPr>
          <w:sz w:val="12"/>
          <w:u w:val="single"/>
          <w:lang w:val="sl-SI"/>
        </w:rPr>
        <w:t>pridiga</w:t>
      </w:r>
      <w:r>
        <w:rPr>
          <w:sz w:val="12"/>
          <w:lang w:val="sl-SI"/>
        </w:rPr>
        <w:t xml:space="preserve">: govorno, pisno; najširšemu krogu; </w:t>
      </w:r>
      <w:r>
        <w:rPr>
          <w:sz w:val="12"/>
          <w:u w:val="single"/>
          <w:lang w:val="sl-SI"/>
        </w:rPr>
        <w:t>eksempel</w:t>
      </w:r>
      <w:r>
        <w:rPr>
          <w:sz w:val="12"/>
          <w:lang w:val="sl-SI"/>
        </w:rPr>
        <w:t xml:space="preserve">: dobre, slabe last.; </w:t>
      </w:r>
      <w:r>
        <w:rPr>
          <w:sz w:val="12"/>
          <w:u w:val="single"/>
          <w:lang w:val="sl-SI"/>
        </w:rPr>
        <w:t>verizem</w:t>
      </w:r>
      <w:r>
        <w:rPr>
          <w:sz w:val="12"/>
          <w:lang w:val="sl-SI"/>
        </w:rPr>
        <w:t xml:space="preserve">: etična, spoznavna tematika; </w:t>
      </w:r>
      <w:r>
        <w:rPr>
          <w:sz w:val="12"/>
          <w:u w:val="single"/>
          <w:lang w:val="sl-SI"/>
        </w:rPr>
        <w:t>alegorično moraliziranje</w:t>
      </w:r>
      <w:r>
        <w:rPr>
          <w:sz w:val="12"/>
          <w:lang w:val="sl-SI"/>
        </w:rPr>
        <w:t>: pojmovno-idejni svet (skozi religijo)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Moliere: Tartuffe: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klasicizem</w:t>
      </w:r>
      <w:r>
        <w:rPr>
          <w:sz w:val="12"/>
          <w:lang w:val="sl-SI"/>
        </w:rPr>
        <w:t xml:space="preserve">; </w:t>
      </w:r>
      <w:r>
        <w:rPr>
          <w:sz w:val="12"/>
          <w:u w:val="single"/>
          <w:lang w:val="sl-SI"/>
        </w:rPr>
        <w:t>vrste komičnosti</w:t>
      </w:r>
      <w:r>
        <w:rPr>
          <w:sz w:val="12"/>
          <w:lang w:val="sl-SI"/>
        </w:rPr>
        <w:t>: izražanje likov, pretirava.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 xml:space="preserve">Valentin Vodnik: Na moje rojake: </w:t>
      </w:r>
      <w:r>
        <w:rPr>
          <w:sz w:val="12"/>
          <w:u w:val="single"/>
          <w:lang w:val="sl-SI"/>
        </w:rPr>
        <w:t>razsvetljenstvo</w:t>
      </w:r>
      <w:r>
        <w:rPr>
          <w:sz w:val="12"/>
          <w:lang w:val="sl-SI"/>
        </w:rPr>
        <w:t xml:space="preserve">; poučnost, razumsko., optimizem, koristnost; </w:t>
      </w:r>
      <w:r>
        <w:rPr>
          <w:sz w:val="12"/>
          <w:u w:val="single"/>
          <w:lang w:val="sl-SI"/>
        </w:rPr>
        <w:t>metonimija</w:t>
      </w:r>
      <w:r>
        <w:rPr>
          <w:sz w:val="12"/>
          <w:lang w:val="sl-SI"/>
        </w:rPr>
        <w:t xml:space="preserve"> (palca beraška); sinekdoha (Kranjc!); alpska poskočnica (amfibrah U-U)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Linhart: Matiček se ženi:</w:t>
      </w:r>
      <w:r>
        <w:rPr>
          <w:sz w:val="12"/>
          <w:lang w:val="sl-SI"/>
        </w:rPr>
        <w:t xml:space="preserve"> rokoko; predelava komedije (Beaumerchais: Figarova svatba); karakterna, situacijska, besedna komika; </w:t>
      </w:r>
      <w:r>
        <w:rPr>
          <w:sz w:val="12"/>
          <w:u w:val="single"/>
          <w:lang w:val="sl-SI"/>
        </w:rPr>
        <w:t>satira</w:t>
      </w:r>
      <w:r>
        <w:rPr>
          <w:sz w:val="12"/>
          <w:lang w:val="sl-SI"/>
        </w:rPr>
        <w:t xml:space="preserve">: kritika člov. last., družb. in pol. razmer; osmeši in razkrinka; </w:t>
      </w:r>
      <w:r>
        <w:rPr>
          <w:sz w:val="12"/>
          <w:u w:val="single"/>
          <w:lang w:val="sl-SI"/>
        </w:rPr>
        <w:t>monolog</w:t>
      </w:r>
      <w:r>
        <w:rPr>
          <w:sz w:val="12"/>
          <w:lang w:val="sl-SI"/>
        </w:rPr>
        <w:t>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Goethe: Trpljenje mladega Wertherja: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romantika</w:t>
      </w:r>
      <w:r>
        <w:rPr>
          <w:sz w:val="12"/>
          <w:lang w:val="sl-SI"/>
        </w:rPr>
        <w:t xml:space="preserve">; </w:t>
      </w:r>
      <w:r>
        <w:rPr>
          <w:sz w:val="12"/>
          <w:u w:val="single"/>
          <w:lang w:val="sl-SI"/>
        </w:rPr>
        <w:t>pisemski roman</w:t>
      </w:r>
      <w:r>
        <w:rPr>
          <w:sz w:val="12"/>
          <w:lang w:val="sl-SI"/>
        </w:rPr>
        <w:t xml:space="preserve">; </w:t>
      </w:r>
      <w:r>
        <w:rPr>
          <w:sz w:val="12"/>
          <w:u w:val="single"/>
          <w:lang w:val="sl-SI"/>
        </w:rPr>
        <w:t>svetobolje</w:t>
      </w:r>
      <w:r>
        <w:rPr>
          <w:sz w:val="12"/>
          <w:lang w:val="sl-SI"/>
        </w:rPr>
        <w:t xml:space="preserve"> (melanholija, brezizhodnost)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Puškin: Jevgenij Onjegin:</w:t>
      </w:r>
      <w:r>
        <w:rPr>
          <w:sz w:val="12"/>
          <w:lang w:val="sl-SI"/>
        </w:rPr>
        <w:t xml:space="preserve"> roman v verzih; pripovedovalec (avtor)-osebna stališča; </w:t>
      </w:r>
      <w:r>
        <w:rPr>
          <w:sz w:val="12"/>
          <w:u w:val="single"/>
          <w:lang w:val="sl-SI"/>
        </w:rPr>
        <w:t>kompozicija</w:t>
      </w:r>
      <w:r>
        <w:rPr>
          <w:sz w:val="12"/>
          <w:lang w:val="sl-SI"/>
        </w:rPr>
        <w:t xml:space="preserve">: svoboda jezika (ljudski in pogovorni), stroga forma kitic: 14 štiristopičnih jambov; </w:t>
      </w:r>
      <w:r>
        <w:rPr>
          <w:sz w:val="12"/>
          <w:u w:val="single"/>
          <w:lang w:val="sl-SI"/>
        </w:rPr>
        <w:t>motivi in teme</w:t>
      </w:r>
      <w:r>
        <w:rPr>
          <w:sz w:val="12"/>
          <w:lang w:val="sl-SI"/>
        </w:rPr>
        <w:t xml:space="preserve">: neizjemni junaki, neprilag. upornik; </w:t>
      </w:r>
      <w:r>
        <w:rPr>
          <w:sz w:val="12"/>
          <w:u w:val="single"/>
          <w:lang w:val="sl-SI"/>
        </w:rPr>
        <w:t>romantika in realizem:</w:t>
      </w:r>
      <w:r>
        <w:rPr>
          <w:sz w:val="12"/>
          <w:lang w:val="sl-SI"/>
        </w:rPr>
        <w:t xml:space="preserve"> navzočnost pesnika (kot nek junak); realist: značaji, okolje; problematika tedanjega časa, konflikti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FP: Slovo od mladosti:</w:t>
      </w:r>
      <w:r>
        <w:rPr>
          <w:sz w:val="12"/>
          <w:lang w:val="sl-SI"/>
        </w:rPr>
        <w:t xml:space="preserve"> romant:realiz: P dvomi, moč denarja; ideali so utopija; </w:t>
      </w:r>
      <w:r>
        <w:rPr>
          <w:sz w:val="12"/>
          <w:u w:val="single"/>
          <w:lang w:val="sl-SI"/>
        </w:rPr>
        <w:t>elegija</w:t>
      </w:r>
      <w:r>
        <w:rPr>
          <w:sz w:val="12"/>
          <w:lang w:val="sl-SI"/>
        </w:rPr>
        <w:t xml:space="preserve">: otožna pesem, ljudska; </w:t>
      </w:r>
      <w:r>
        <w:rPr>
          <w:sz w:val="12"/>
          <w:u w:val="single"/>
          <w:lang w:val="sl-SI"/>
        </w:rPr>
        <w:t>metaforika</w:t>
      </w:r>
      <w:r>
        <w:rPr>
          <w:sz w:val="12"/>
          <w:lang w:val="sl-SI"/>
        </w:rPr>
        <w:t xml:space="preserve">: krščanski, antični mit, intelektualna; personificiarni pojmi; </w:t>
      </w:r>
      <w:r>
        <w:rPr>
          <w:sz w:val="12"/>
          <w:u w:val="single"/>
          <w:lang w:val="sl-SI"/>
        </w:rPr>
        <w:t>jambski enajsterec</w:t>
      </w:r>
      <w:r>
        <w:rPr>
          <w:sz w:val="12"/>
          <w:lang w:val="sl-SI"/>
        </w:rPr>
        <w:t>: (5u-)+u; abababcc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Sonetje nesreče:</w:t>
      </w:r>
      <w:r>
        <w:rPr>
          <w:sz w:val="12"/>
          <w:lang w:val="sl-SI"/>
        </w:rPr>
        <w:t xml:space="preserve"> idejna gradacija: izpoved življ. nazora; bivanjske postaje (</w:t>
      </w:r>
      <w:r>
        <w:rPr>
          <w:rFonts w:ascii="Wingdings" w:hAnsi="Wingdings"/>
          <w:sz w:val="12"/>
          <w:lang w:val="sl-SI"/>
        </w:rPr>
        <w:t></w:t>
      </w:r>
      <w:r>
        <w:rPr>
          <w:sz w:val="12"/>
          <w:lang w:val="sl-SI"/>
        </w:rPr>
        <w:t xml:space="preserve">); upor, kljubovanje; </w:t>
      </w:r>
      <w:r>
        <w:rPr>
          <w:sz w:val="12"/>
          <w:u w:val="single"/>
          <w:lang w:val="sl-SI"/>
        </w:rPr>
        <w:t>sonet</w:t>
      </w:r>
      <w:r>
        <w:rPr>
          <w:sz w:val="12"/>
          <w:lang w:val="sl-SI"/>
        </w:rPr>
        <w:t>: 14 11zložnih verzov; 4 kit, 2x4, 2x3; oklepajoča abab,  prestopna abab; terc: povrat: 6a, veriž: 3(ab);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 xml:space="preserve">Sonetni venec: </w:t>
      </w:r>
      <w:r>
        <w:rPr>
          <w:sz w:val="12"/>
          <w:lang w:val="sl-SI"/>
        </w:rPr>
        <w:t>akrostih, magistrale; ljubezenski, domov. motiv; Orfej. mit;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Krst pri Savici:</w:t>
      </w:r>
      <w:r>
        <w:rPr>
          <w:sz w:val="12"/>
          <w:lang w:val="sl-SI"/>
        </w:rPr>
        <w:t xml:space="preserve"> 3 deli (boj do umika, nočni izpad, boj in poraz); notranja členitev; 3delna zgradba; </w:t>
      </w:r>
      <w:r>
        <w:rPr>
          <w:sz w:val="12"/>
          <w:u w:val="single"/>
          <w:lang w:val="sl-SI"/>
        </w:rPr>
        <w:t>Črtomir</w:t>
      </w:r>
      <w:r>
        <w:rPr>
          <w:sz w:val="12"/>
          <w:lang w:val="sl-SI"/>
        </w:rPr>
        <w:t xml:space="preserve">: klasični epski junak; pomen pokristjanj. slov.; epske, lirske, dram. prvine; Č daje smisel vera v svobodo; </w:t>
      </w:r>
      <w:r>
        <w:rPr>
          <w:sz w:val="12"/>
          <w:u w:val="single"/>
          <w:lang w:val="sl-SI"/>
        </w:rPr>
        <w:t>tercina</w:t>
      </w:r>
      <w:r>
        <w:rPr>
          <w:sz w:val="12"/>
          <w:lang w:val="sl-SI"/>
        </w:rPr>
        <w:t>: aba cbc dcd; ni kitičnega značaja; uvede Dante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Pevcu: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motiv</w:t>
      </w:r>
      <w:r>
        <w:rPr>
          <w:sz w:val="12"/>
          <w:lang w:val="sl-SI"/>
        </w:rPr>
        <w:t>: pesniško poslanstvo; Prometejev mit; 2:3:4:3:2 verzi; aeiou;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Zdravljica: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napitnica</w:t>
      </w:r>
      <w:r>
        <w:rPr>
          <w:sz w:val="12"/>
          <w:lang w:val="sl-SI"/>
        </w:rPr>
        <w:t>; objektivno reševanje družb. problematike; misel o sožitju utopična, vendar delno realna; zgod. preteklost; likovna pesem;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Balzac: Oče Goriot: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realizem</w:t>
      </w:r>
      <w:r>
        <w:rPr>
          <w:sz w:val="12"/>
          <w:lang w:val="sl-SI"/>
        </w:rPr>
        <w:t>; cikel Člov. komedija; odnos posamez do stvarnosti; družba pred družino, oportunizem pred človeškost; vsevedni p.; kritika obstoječega na temelju tradic. vrednot;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Flaubert: Gospa Bovaryjeva:</w:t>
      </w:r>
      <w:r>
        <w:rPr>
          <w:sz w:val="12"/>
          <w:lang w:val="sl-SI"/>
        </w:rPr>
        <w:t xml:space="preserve"> objektivni realizem: </w:t>
      </w:r>
      <w:r>
        <w:rPr>
          <w:sz w:val="12"/>
          <w:u w:val="single"/>
          <w:lang w:val="sl-SI"/>
        </w:rPr>
        <w:t>realistični roman</w:t>
      </w:r>
      <w:r>
        <w:rPr>
          <w:sz w:val="12"/>
          <w:lang w:val="sl-SI"/>
        </w:rPr>
        <w:t xml:space="preserve">; večje skrajnosti (le še naturalizem); distanca; hladen, natančen slog; </w:t>
      </w:r>
      <w:r>
        <w:rPr>
          <w:sz w:val="12"/>
          <w:u w:val="single"/>
          <w:lang w:val="sl-SI"/>
        </w:rPr>
        <w:t>pripovedna tehnika:</w:t>
      </w:r>
      <w:r>
        <w:rPr>
          <w:sz w:val="12"/>
          <w:lang w:val="sl-SI"/>
        </w:rPr>
        <w:t xml:space="preserve"> pripovedovalec v ozadju, neprizadet;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Gogolj: Plašč: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ruski realizem</w:t>
      </w:r>
      <w:r>
        <w:rPr>
          <w:sz w:val="12"/>
          <w:lang w:val="sl-SI"/>
        </w:rPr>
        <w:t xml:space="preserve">: kritika zaostalosti sistema (posredna); </w:t>
      </w:r>
      <w:r>
        <w:rPr>
          <w:sz w:val="12"/>
          <w:u w:val="single"/>
          <w:lang w:val="sl-SI"/>
        </w:rPr>
        <w:t>groteska</w:t>
      </w:r>
      <w:r>
        <w:rPr>
          <w:sz w:val="12"/>
          <w:lang w:val="sl-SI"/>
        </w:rPr>
        <w:t xml:space="preserve">: realnost skozi popačene like; poseldica pretiranosti posameznih potez (globlji smisel); </w:t>
      </w:r>
      <w:r>
        <w:rPr>
          <w:sz w:val="12"/>
          <w:u w:val="single"/>
          <w:lang w:val="sl-SI"/>
        </w:rPr>
        <w:t>mali človek</w:t>
      </w:r>
      <w:r>
        <w:rPr>
          <w:sz w:val="12"/>
          <w:lang w:val="sl-SI"/>
        </w:rPr>
        <w:t>: odpor, pomilovanje; reven, pohojen;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Tolstoj: Vojna in mir: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realist. zgod. roman</w:t>
      </w:r>
      <w:r>
        <w:rPr>
          <w:sz w:val="12"/>
          <w:lang w:val="sl-SI"/>
        </w:rPr>
        <w:t xml:space="preserve">: epopeja (ep v ožjem smislu); </w:t>
      </w:r>
      <w:r>
        <w:rPr>
          <w:sz w:val="12"/>
          <w:u w:val="single"/>
          <w:lang w:val="sl-SI"/>
        </w:rPr>
        <w:t>etična ideja</w:t>
      </w:r>
      <w:r>
        <w:rPr>
          <w:sz w:val="12"/>
          <w:lang w:val="sl-SI"/>
        </w:rPr>
        <w:t>: želje in ravnanje glede na dobro in zlo; sporočilnost dela in lik.</w:t>
      </w:r>
    </w:p>
    <w:p w:rsidR="00FE6B67" w:rsidRDefault="00937949">
      <w:pPr>
        <w:jc w:val="both"/>
        <w:rPr>
          <w:sz w:val="12"/>
          <w:lang w:val="sl-SI"/>
        </w:rPr>
      </w:pPr>
      <w:r>
        <w:rPr>
          <w:b/>
          <w:sz w:val="12"/>
          <w:lang w:val="sl-SI"/>
        </w:rPr>
        <w:t>Fjodor M. Dostojevski: Zločin in kazen:</w:t>
      </w:r>
      <w:r>
        <w:rPr>
          <w:sz w:val="12"/>
          <w:lang w:val="sl-SI"/>
        </w:rPr>
        <w:t xml:space="preserve"> </w:t>
      </w:r>
      <w:r>
        <w:rPr>
          <w:sz w:val="12"/>
          <w:u w:val="single"/>
          <w:lang w:val="sl-SI"/>
        </w:rPr>
        <w:t>psihološki realizem:</w:t>
      </w:r>
      <w:r>
        <w:rPr>
          <w:sz w:val="12"/>
          <w:lang w:val="sl-SI"/>
        </w:rPr>
        <w:t xml:space="preserve"> notranja resničnost;</w:t>
      </w:r>
    </w:p>
    <w:sectPr w:rsidR="00FE6B67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949"/>
    <w:rsid w:val="008F75FD"/>
    <w:rsid w:val="00937949"/>
    <w:rsid w:val="00FE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