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F8" w:rsidRDefault="00F067B2">
      <w:pPr>
        <w:rPr>
          <w:sz w:val="10"/>
        </w:rPr>
      </w:pPr>
      <w:bookmarkStart w:id="0" w:name="_GoBack"/>
      <w:bookmarkEnd w:id="0"/>
      <w:r>
        <w:rPr>
          <w:b/>
          <w:bCs/>
          <w:sz w:val="10"/>
          <w:u w:val="single"/>
        </w:rPr>
        <w:t>Nova romantika</w:t>
      </w:r>
      <w:r>
        <w:rPr>
          <w:sz w:val="10"/>
        </w:rPr>
        <w:t>: v 50 letih 19 st. , višek v 80. in 90.</w:t>
      </w:r>
    </w:p>
    <w:p w:rsidR="00824EF8" w:rsidRDefault="00F067B2">
      <w:pPr>
        <w:rPr>
          <w:sz w:val="10"/>
        </w:rPr>
      </w:pPr>
      <w:r>
        <w:rPr>
          <w:sz w:val="10"/>
        </w:rPr>
        <w:t>Značilnosti: -upor proti stvarnosti; -v ospredje občutja, notranjost,</w:t>
      </w:r>
    </w:p>
    <w:p w:rsidR="00824EF8" w:rsidRDefault="00F067B2">
      <w:pPr>
        <w:rPr>
          <w:sz w:val="10"/>
        </w:rPr>
      </w:pPr>
      <w:r>
        <w:rPr>
          <w:sz w:val="10"/>
        </w:rPr>
        <w:t>domišljijo; -zanima nevsakdanji, metafizični svet; -lirika.</w:t>
      </w:r>
    </w:p>
    <w:p w:rsidR="00824EF8" w:rsidRDefault="00F067B2">
      <w:pPr>
        <w:rPr>
          <w:sz w:val="10"/>
        </w:rPr>
      </w:pPr>
      <w:r>
        <w:rPr>
          <w:sz w:val="10"/>
        </w:rPr>
        <w:t>SMERI: -</w:t>
      </w:r>
      <w:r>
        <w:rPr>
          <w:sz w:val="10"/>
          <w:u w:val="single"/>
        </w:rPr>
        <w:t>dekadenca</w:t>
      </w:r>
      <w:r>
        <w:rPr>
          <w:sz w:val="10"/>
        </w:rPr>
        <w:t>: (propad), kriza Evropske meščanske družbe.</w:t>
      </w:r>
    </w:p>
    <w:p w:rsidR="00824EF8" w:rsidRDefault="00F067B2">
      <w:pPr>
        <w:rPr>
          <w:sz w:val="10"/>
        </w:rPr>
      </w:pPr>
      <w:r>
        <w:rPr>
          <w:sz w:val="10"/>
        </w:rPr>
        <w:t>Značilnosti: -iduvidualistično uporništvo proti mešč.; -senzualizem</w:t>
      </w:r>
    </w:p>
    <w:p w:rsidR="00824EF8" w:rsidRDefault="00F067B2">
      <w:pPr>
        <w:rPr>
          <w:sz w:val="10"/>
        </w:rPr>
      </w:pPr>
      <w:r>
        <w:rPr>
          <w:sz w:val="10"/>
        </w:rPr>
        <w:t>(višji čutni svetovi); -beg v umetne paradiže; -težnja k misticizmu,</w:t>
      </w:r>
    </w:p>
    <w:p w:rsidR="00824EF8" w:rsidRDefault="00F067B2">
      <w:pPr>
        <w:rPr>
          <w:sz w:val="10"/>
        </w:rPr>
      </w:pPr>
      <w:r>
        <w:rPr>
          <w:sz w:val="10"/>
        </w:rPr>
        <w:t>pesimizmu, erotiki (spolnost brez mej)</w:t>
      </w:r>
    </w:p>
    <w:p w:rsidR="00824EF8" w:rsidRDefault="00F067B2">
      <w:pPr>
        <w:rPr>
          <w:sz w:val="10"/>
        </w:rPr>
      </w:pPr>
      <w:r>
        <w:rPr>
          <w:sz w:val="10"/>
          <w:u w:val="dotted"/>
        </w:rPr>
        <w:t>Predstavniki</w:t>
      </w:r>
      <w:r>
        <w:rPr>
          <w:sz w:val="10"/>
        </w:rPr>
        <w:t>: C. Baudelaire, O. Wilde, P. Verlaine</w:t>
      </w:r>
    </w:p>
    <w:p w:rsidR="00824EF8" w:rsidRDefault="00F067B2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simbolizem</w:t>
      </w:r>
      <w:r>
        <w:rPr>
          <w:sz w:val="10"/>
        </w:rPr>
        <w:t xml:space="preserve">: (znamenje) –spiritualnost. Skuša s pomočjo simbolov </w:t>
      </w:r>
    </w:p>
    <w:p w:rsidR="00824EF8" w:rsidRDefault="00F067B2">
      <w:pPr>
        <w:rPr>
          <w:sz w:val="10"/>
        </w:rPr>
      </w:pPr>
      <w:r>
        <w:rPr>
          <w:sz w:val="10"/>
        </w:rPr>
        <w:t>odkriti čutom nedostopni svet idej, globljo resničnost.</w:t>
      </w:r>
    </w:p>
    <w:p w:rsidR="00824EF8" w:rsidRDefault="00F067B2">
      <w:pPr>
        <w:rPr>
          <w:sz w:val="10"/>
        </w:rPr>
      </w:pPr>
      <w:r>
        <w:rPr>
          <w:sz w:val="10"/>
          <w:u w:val="dotted"/>
        </w:rPr>
        <w:t>Predstavniki</w:t>
      </w:r>
      <w:r>
        <w:rPr>
          <w:sz w:val="10"/>
        </w:rPr>
        <w:t>: C. Baudelaire, A. Rimbaud, S. Mallarmé</w:t>
      </w:r>
    </w:p>
    <w:p w:rsidR="00824EF8" w:rsidRDefault="00F067B2">
      <w:pPr>
        <w:rPr>
          <w:sz w:val="10"/>
        </w:rPr>
      </w:pPr>
      <w:r>
        <w:rPr>
          <w:sz w:val="10"/>
        </w:rPr>
        <w:t>-</w:t>
      </w:r>
      <w:r>
        <w:rPr>
          <w:sz w:val="10"/>
          <w:u w:val="single"/>
        </w:rPr>
        <w:t>impresionizem</w:t>
      </w:r>
      <w:r>
        <w:rPr>
          <w:sz w:val="10"/>
        </w:rPr>
        <w:t>: (vtis) Skuša čimbolj neposredno podati čutne vtise,</w:t>
      </w:r>
    </w:p>
    <w:p w:rsidR="00824EF8" w:rsidRDefault="00F067B2">
      <w:pPr>
        <w:rPr>
          <w:sz w:val="10"/>
        </w:rPr>
      </w:pPr>
      <w:r>
        <w:rPr>
          <w:sz w:val="10"/>
        </w:rPr>
        <w:t xml:space="preserve">razpoloženja, čustvene vzgibe, pri čemer uporablja vsa možna </w:t>
      </w:r>
    </w:p>
    <w:p w:rsidR="00824EF8" w:rsidRDefault="00F067B2">
      <w:pPr>
        <w:rPr>
          <w:sz w:val="10"/>
        </w:rPr>
      </w:pPr>
      <w:r>
        <w:rPr>
          <w:sz w:val="10"/>
        </w:rPr>
        <w:t>jezikovna in glasovna sredstva.</w:t>
      </w:r>
    </w:p>
    <w:p w:rsidR="00824EF8" w:rsidRDefault="00F067B2">
      <w:pPr>
        <w:rPr>
          <w:sz w:val="10"/>
        </w:rPr>
      </w:pPr>
      <w:r>
        <w:rPr>
          <w:sz w:val="10"/>
          <w:u w:val="dotted"/>
        </w:rPr>
        <w:t>Predstavniki</w:t>
      </w:r>
      <w:r>
        <w:rPr>
          <w:sz w:val="10"/>
        </w:rPr>
        <w:t>: A. P. Čehov, C. Baudelaire, P. Verlaine</w:t>
      </w:r>
    </w:p>
    <w:p w:rsidR="00824EF8" w:rsidRDefault="00F067B2">
      <w:pPr>
        <w:rPr>
          <w:sz w:val="10"/>
        </w:rPr>
      </w:pPr>
      <w:r>
        <w:rPr>
          <w:sz w:val="10"/>
        </w:rPr>
        <w:t xml:space="preserve">ZVRSTI IN OBLIKE: lirika, pesništvo manj pa dramatike in </w:t>
      </w:r>
    </w:p>
    <w:p w:rsidR="00824EF8" w:rsidRDefault="00F067B2">
      <w:pPr>
        <w:rPr>
          <w:sz w:val="10"/>
        </w:rPr>
      </w:pPr>
      <w:r>
        <w:rPr>
          <w:sz w:val="10"/>
        </w:rPr>
        <w:t xml:space="preserve">pripovedništva. Oblikovanje pomemben jezikovni artizem.  </w:t>
      </w:r>
    </w:p>
    <w:p w:rsidR="00824EF8" w:rsidRDefault="00F067B2">
      <w:pPr>
        <w:rPr>
          <w:sz w:val="10"/>
        </w:rPr>
      </w:pPr>
      <w:r>
        <w:rPr>
          <w:sz w:val="10"/>
          <w:u w:val="dottedHeavy"/>
        </w:rPr>
        <w:t>Charles Baudelaire</w:t>
      </w:r>
      <w:r>
        <w:rPr>
          <w:sz w:val="10"/>
        </w:rPr>
        <w:t>: (1821 – 1867) Začetnik evro. dekad. in simb.</w:t>
      </w:r>
    </w:p>
    <w:p w:rsidR="00824EF8" w:rsidRDefault="00F067B2">
      <w:pPr>
        <w:rPr>
          <w:sz w:val="10"/>
        </w:rPr>
      </w:pPr>
      <w:r>
        <w:rPr>
          <w:sz w:val="10"/>
        </w:rPr>
        <w:t>Osrednji motiv njegove poezije je romantično nasprotje med idealom</w:t>
      </w:r>
    </w:p>
    <w:p w:rsidR="00824EF8" w:rsidRDefault="00F067B2">
      <w:pPr>
        <w:rPr>
          <w:sz w:val="10"/>
        </w:rPr>
      </w:pPr>
      <w:r>
        <w:rPr>
          <w:sz w:val="10"/>
        </w:rPr>
        <w:t>in stvarnostjo in jo dopolnjuje z težnjo po očiščenju ob dotiku z višjo</w:t>
      </w:r>
    </w:p>
    <w:p w:rsidR="00824EF8" w:rsidRDefault="00F067B2">
      <w:pPr>
        <w:rPr>
          <w:sz w:val="10"/>
        </w:rPr>
      </w:pPr>
      <w:r>
        <w:rPr>
          <w:sz w:val="10"/>
        </w:rPr>
        <w:t xml:space="preserve">resničnostjo. </w:t>
      </w:r>
      <w:r>
        <w:rPr>
          <w:b/>
          <w:bCs/>
          <w:sz w:val="10"/>
        </w:rPr>
        <w:t>Estetika grdega</w:t>
      </w:r>
      <w:r>
        <w:rPr>
          <w:sz w:val="10"/>
        </w:rPr>
        <w:t>-motiv iz sveta odurnega. Približal tudi</w:t>
      </w:r>
    </w:p>
    <w:p w:rsidR="00824EF8" w:rsidRDefault="00F067B2">
      <w:pPr>
        <w:rPr>
          <w:sz w:val="10"/>
        </w:rPr>
      </w:pPr>
      <w:r>
        <w:rPr>
          <w:sz w:val="10"/>
        </w:rPr>
        <w:t>subjektnemu mehilizmu-motivika čutne omame, zla, praznote.</w:t>
      </w:r>
    </w:p>
    <w:p w:rsidR="00824EF8" w:rsidRDefault="00F067B2">
      <w:pPr>
        <w:rPr>
          <w:sz w:val="10"/>
          <w:u w:val="dotted"/>
        </w:rPr>
      </w:pPr>
      <w:r>
        <w:rPr>
          <w:sz w:val="10"/>
        </w:rPr>
        <w:t xml:space="preserve">Delo: 1857  - 1. zbirka </w:t>
      </w:r>
      <w:r>
        <w:rPr>
          <w:sz w:val="10"/>
          <w:u w:val="dotted"/>
        </w:rPr>
        <w:t>Rože zla</w:t>
      </w:r>
      <w:r>
        <w:rPr>
          <w:sz w:val="10"/>
        </w:rPr>
        <w:t xml:space="preserve">; 1864 – </w:t>
      </w:r>
      <w:r>
        <w:rPr>
          <w:sz w:val="10"/>
          <w:u w:val="dotted"/>
        </w:rPr>
        <w:t>Pariški spleen</w:t>
      </w:r>
    </w:p>
    <w:p w:rsidR="00824EF8" w:rsidRDefault="00F067B2">
      <w:pPr>
        <w:rPr>
          <w:sz w:val="10"/>
        </w:rPr>
      </w:pPr>
      <w:r>
        <w:rPr>
          <w:sz w:val="10"/>
          <w:u w:val="single"/>
        </w:rPr>
        <w:t>Tujec</w:t>
      </w:r>
      <w:r>
        <w:rPr>
          <w:sz w:val="10"/>
        </w:rPr>
        <w:t xml:space="preserve">-pesem v prozi, dialog, tema: tujstvo, </w:t>
      </w:r>
      <w:r>
        <w:rPr>
          <w:sz w:val="10"/>
          <w:u w:val="dottedHeavy"/>
        </w:rPr>
        <w:t xml:space="preserve"> </w:t>
      </w:r>
      <w:r>
        <w:rPr>
          <w:sz w:val="10"/>
          <w:u w:val="single"/>
        </w:rPr>
        <w:t>Omamljajte</w:t>
      </w:r>
      <w:r>
        <w:rPr>
          <w:sz w:val="10"/>
          <w:u w:val="dottedHeavy"/>
        </w:rPr>
        <w:t xml:space="preserve"> se</w:t>
      </w:r>
    </w:p>
    <w:p w:rsidR="00824EF8" w:rsidRDefault="00F067B2">
      <w:pPr>
        <w:rPr>
          <w:sz w:val="10"/>
        </w:rPr>
      </w:pPr>
      <w:r>
        <w:rPr>
          <w:sz w:val="10"/>
          <w:u w:val="single"/>
        </w:rPr>
        <w:t>Sorodnosti</w:t>
      </w:r>
      <w:r>
        <w:rPr>
          <w:sz w:val="10"/>
        </w:rPr>
        <w:t>-sonet, ideja: skrivno soglasje vseh čutov in občutkov</w:t>
      </w:r>
    </w:p>
    <w:p w:rsidR="00824EF8" w:rsidRDefault="00F067B2">
      <w:pPr>
        <w:rPr>
          <w:sz w:val="10"/>
        </w:rPr>
      </w:pPr>
      <w:r>
        <w:rPr>
          <w:sz w:val="10"/>
          <w:u w:val="dottedHeavy"/>
        </w:rPr>
        <w:t>Paul Verlaine</w:t>
      </w:r>
      <w:r>
        <w:rPr>
          <w:sz w:val="10"/>
        </w:rPr>
        <w:t>: (1844 – 1896) Delo: -pesniške zbirke: Saturnijske</w:t>
      </w:r>
    </w:p>
    <w:p w:rsidR="00824EF8" w:rsidRDefault="00F067B2">
      <w:pPr>
        <w:rPr>
          <w:sz w:val="10"/>
        </w:rPr>
      </w:pPr>
      <w:r>
        <w:rPr>
          <w:sz w:val="10"/>
        </w:rPr>
        <w:t>pesmi, Galantna slavja, Dobra pesem, Romance brez besed, Modrost</w:t>
      </w:r>
    </w:p>
    <w:p w:rsidR="00824EF8" w:rsidRDefault="00F067B2">
      <w:pPr>
        <w:rPr>
          <w:sz w:val="10"/>
        </w:rPr>
      </w:pPr>
      <w:r>
        <w:rPr>
          <w:sz w:val="10"/>
        </w:rPr>
        <w:t>-zbirka esejev: Prekleti pesniki</w:t>
      </w:r>
    </w:p>
    <w:p w:rsidR="00824EF8" w:rsidRDefault="00F067B2">
      <w:pPr>
        <w:pStyle w:val="Heading1"/>
        <w:rPr>
          <w:u w:val="none"/>
        </w:rPr>
      </w:pPr>
      <w:r>
        <w:t>Zahajajoča sonca, Jesenska pesem</w:t>
      </w:r>
      <w:r>
        <w:rPr>
          <w:u w:val="none"/>
        </w:rPr>
        <w:t>.</w:t>
      </w:r>
    </w:p>
    <w:p w:rsidR="00824EF8" w:rsidRDefault="00F067B2">
      <w:pPr>
        <w:rPr>
          <w:sz w:val="10"/>
        </w:rPr>
      </w:pPr>
      <w:r>
        <w:rPr>
          <w:sz w:val="10"/>
          <w:u w:val="dottedHeavy"/>
        </w:rPr>
        <w:t>Arthur Rimbaud</w:t>
      </w:r>
      <w:r>
        <w:rPr>
          <w:sz w:val="10"/>
        </w:rPr>
        <w:t>: Delo: pesniška zb.: Sezona v peklu</w:t>
      </w:r>
    </w:p>
    <w:p w:rsidR="00824EF8" w:rsidRDefault="00F067B2">
      <w:pPr>
        <w:rPr>
          <w:sz w:val="10"/>
        </w:rPr>
      </w:pPr>
      <w:r>
        <w:rPr>
          <w:sz w:val="10"/>
          <w:u w:val="single"/>
        </w:rPr>
        <w:t>Samoglasniki, Po vesoljnem potopu</w:t>
      </w:r>
      <w:r>
        <w:rPr>
          <w:sz w:val="10"/>
        </w:rPr>
        <w:t>.</w:t>
      </w:r>
    </w:p>
    <w:p w:rsidR="00824EF8" w:rsidRDefault="00F067B2">
      <w:pPr>
        <w:rPr>
          <w:sz w:val="10"/>
        </w:rPr>
      </w:pPr>
      <w:r>
        <w:rPr>
          <w:sz w:val="10"/>
          <w:u w:val="dottedHeavy"/>
        </w:rPr>
        <w:t>Oscar Wilde</w:t>
      </w:r>
      <w:r>
        <w:rPr>
          <w:sz w:val="10"/>
        </w:rPr>
        <w:t>: (1854 – 1900) Delo: pravljice, komedija Važno imenovati</w:t>
      </w:r>
    </w:p>
    <w:p w:rsidR="00824EF8" w:rsidRDefault="00F067B2">
      <w:pPr>
        <w:rPr>
          <w:sz w:val="10"/>
        </w:rPr>
      </w:pPr>
      <w:r>
        <w:rPr>
          <w:sz w:val="10"/>
        </w:rPr>
        <w:t>se Ernest, tragedija Saloma, roman Slike Doriana Graya.</w:t>
      </w:r>
    </w:p>
    <w:p w:rsidR="00824EF8" w:rsidRDefault="00F067B2">
      <w:pPr>
        <w:rPr>
          <w:sz w:val="10"/>
        </w:rPr>
      </w:pPr>
      <w:r>
        <w:rPr>
          <w:sz w:val="10"/>
          <w:u w:val="single"/>
        </w:rPr>
        <w:t>Saloma</w:t>
      </w:r>
      <w:r>
        <w:rPr>
          <w:sz w:val="10"/>
        </w:rPr>
        <w:t xml:space="preserve">-dekadenčno, Saloma, Herod, Johanaan; </w:t>
      </w:r>
      <w:r>
        <w:rPr>
          <w:sz w:val="10"/>
          <w:u w:val="single"/>
        </w:rPr>
        <w:t>Slika Doriana Graya</w:t>
      </w:r>
      <w:r>
        <w:rPr>
          <w:sz w:val="10"/>
        </w:rPr>
        <w:t>.</w:t>
      </w:r>
    </w:p>
    <w:p w:rsidR="00824EF8" w:rsidRDefault="00F067B2">
      <w:pPr>
        <w:rPr>
          <w:sz w:val="10"/>
        </w:rPr>
      </w:pPr>
      <w:r>
        <w:rPr>
          <w:b/>
          <w:bCs/>
          <w:sz w:val="10"/>
        </w:rPr>
        <w:t>Poetična drama</w:t>
      </w:r>
      <w:r>
        <w:rPr>
          <w:sz w:val="10"/>
        </w:rPr>
        <w:t>-drama napisana v verzih, z liričnim ozračjem</w:t>
      </w:r>
    </w:p>
    <w:p w:rsidR="00824EF8" w:rsidRDefault="00F067B2">
      <w:pPr>
        <w:rPr>
          <w:sz w:val="10"/>
        </w:rPr>
      </w:pPr>
      <w:r>
        <w:rPr>
          <w:b/>
          <w:bCs/>
          <w:sz w:val="10"/>
        </w:rPr>
        <w:t>Lapurlartizem</w:t>
      </w:r>
      <w:r>
        <w:rPr>
          <w:sz w:val="10"/>
        </w:rPr>
        <w:t>-umetnost kot nekaj neodvisnega od drugih področji.</w:t>
      </w:r>
    </w:p>
    <w:p w:rsidR="00824EF8" w:rsidRDefault="00824EF8"/>
    <w:sectPr w:rsidR="00824E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7B2"/>
    <w:rsid w:val="00824EF8"/>
    <w:rsid w:val="00C812EA"/>
    <w:rsid w:val="00F0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