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27" w:rsidRDefault="00893437">
      <w:pPr>
        <w:ind w:left="90" w:hanging="90"/>
        <w:rPr>
          <w:b/>
          <w:sz w:val="11"/>
        </w:rPr>
      </w:pPr>
      <w:bookmarkStart w:id="0" w:name="_GoBack"/>
      <w:bookmarkEnd w:id="0"/>
      <w:r>
        <w:rPr>
          <w:b/>
          <w:sz w:val="11"/>
          <w:u w:val="single"/>
        </w:rPr>
        <w:sym w:font="Wingdings" w:char="F05B"/>
      </w:r>
      <w:r>
        <w:rPr>
          <w:b/>
          <w:sz w:val="11"/>
          <w:u w:val="single"/>
        </w:rPr>
        <w:t xml:space="preserve"> PRIREDNO ZLOZENA POVED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VEZALNO PRIREDJE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To je zveza dveh ali vec stavkov, ki izrazajo soobstajanje ali zaporedje. Taki stavki so zvezani brez veznikov ali pa z vezniki: in, pa, ter. Pred temi vezniki ne pisemo vejice, razen ce je ne zahteva vmesni odvisni stavek.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STOPNJEVALNO PRIREDJE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 xml:space="preserve">To je zveza stavkov, v kateri naslednji stavek z vsebino presega  prejsnjega. Stopnjevanje poudarjajo vezniki: ne </w:t>
      </w:r>
      <w:r>
        <w:rPr>
          <w:sz w:val="11"/>
        </w:rPr>
        <w:noBreakHyphen/>
        <w:t xml:space="preserve"> ne, niti </w:t>
      </w:r>
      <w:r>
        <w:rPr>
          <w:sz w:val="11"/>
        </w:rPr>
        <w:noBreakHyphen/>
        <w:t xml:space="preserve"> niti, ne samo </w:t>
      </w:r>
      <w:r>
        <w:rPr>
          <w:sz w:val="11"/>
        </w:rPr>
        <w:noBreakHyphen/>
        <w:t xml:space="preserve"> ampak tudi, tako </w:t>
      </w:r>
      <w:r>
        <w:rPr>
          <w:sz w:val="11"/>
        </w:rPr>
        <w:noBreakHyphen/>
        <w:t xml:space="preserve"> kakor tudi. Pred drugim delom prvih dveh veznikov vejice ne pisemo, pisemo jo samo pred drugim delom veznika "ne samo </w:t>
      </w:r>
      <w:r>
        <w:rPr>
          <w:sz w:val="11"/>
        </w:rPr>
        <w:noBreakHyphen/>
        <w:t xml:space="preserve"> ampak tudi".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LOCNO PRIREDJE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 xml:space="preserve">Vsebine teh dveh stavkov se med seboj izklucujejo ali zamenjujejo. Locilni vezniki so: ali, ali pa, ali </w:t>
      </w:r>
      <w:r>
        <w:rPr>
          <w:sz w:val="11"/>
        </w:rPr>
        <w:noBreakHyphen/>
        <w:t xml:space="preserve"> ali. Pred prvim ali vejice ne pisemo, razen ce jo zahteva vmesni odvisni stavek ali kaj podobnega.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PROTIVNO PRIREDJE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Je zveza pomensko nasprotujocih si stavkov. Protivni vezniki so: pa; vendar, toda, a; ampak, temvec, marvec; samo, le. Protivno priredje se da deloma izrayiti tudi s podredjem.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VZROCNO PRIREDJE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V tej zvezi drugi stavek vzrocno pojasnjuje ali utemeljuje prvega. Tukaj vzrocnost izrazajo vezniki: namrec, saj in sicer. Isto lahko povemo tudi s podredjem, samo da uporabimo veznik KER.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POJASNJEVALNO PRIREDJE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 xml:space="preserve">V tem primeru drugi stavek natancneje doloca prvega. Vezniske besede so: to je, to se pravi, in sicer, in to; lahko se tudi zgodi, da veznika sploh ni. Pojasnilo se da izraziti tudi podredno. 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POSLEDICNO ALI SKLEPALNO PRIREDJE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Pri tem priredju drugi stavek podaja posledico ali logicni sklep, ki izhaja iz vsebine prvega. POSLEDICO izrazajo vezniki: zato, zatorej, tako, pa; SKLEP pa veznik torej.</w:t>
      </w:r>
    </w:p>
    <w:p w:rsidR="00AE4E27" w:rsidRDefault="00AE4E27">
      <w:pPr>
        <w:ind w:left="90" w:hanging="90"/>
        <w:rPr>
          <w:sz w:val="11"/>
          <w:u w:val="single"/>
        </w:rPr>
      </w:pPr>
    </w:p>
    <w:p w:rsidR="00AE4E27" w:rsidRDefault="00893437">
      <w:pPr>
        <w:ind w:left="90" w:hanging="90"/>
        <w:rPr>
          <w:b/>
          <w:sz w:val="11"/>
        </w:rPr>
      </w:pPr>
      <w:r>
        <w:rPr>
          <w:b/>
          <w:sz w:val="11"/>
          <w:u w:val="single"/>
        </w:rPr>
        <w:sym w:font="Wingdings" w:char="F05B"/>
      </w:r>
      <w:r>
        <w:rPr>
          <w:b/>
        </w:rPr>
        <w:t xml:space="preserve"> </w:t>
      </w:r>
      <w:r>
        <w:rPr>
          <w:b/>
          <w:sz w:val="11"/>
          <w:u w:val="single"/>
        </w:rPr>
        <w:t>PODREDNO ZLOZENA POVED</w:t>
      </w:r>
    </w:p>
    <w:p w:rsidR="00AE4E27" w:rsidRDefault="00893437">
      <w:pPr>
        <w:ind w:left="90" w:hanging="90"/>
        <w:rPr>
          <w:sz w:val="11"/>
        </w:rPr>
      </w:pPr>
      <w:r>
        <w:rPr>
          <w:b/>
          <w:sz w:val="11"/>
          <w:u w:val="single"/>
        </w:rPr>
        <w:t>UJEMANJE</w:t>
      </w:r>
      <w:r>
        <w:rPr>
          <w:sz w:val="11"/>
        </w:rPr>
        <w:t xml:space="preserve"> (kongruenca)</w:t>
      </w:r>
      <w:r>
        <w:rPr>
          <w:sz w:val="11"/>
        </w:rPr>
        <w:sym w:font="Wingdings" w:char="F0E8"/>
      </w:r>
      <w:r>
        <w:rPr>
          <w:sz w:val="11"/>
        </w:rPr>
        <w:t>v skl., sp. in številu</w:t>
      </w:r>
      <w:r>
        <w:rPr>
          <w:sz w:val="11"/>
        </w:rPr>
        <w:sym w:font="Wingdings" w:char="F0E8"/>
      </w:r>
      <w:r>
        <w:rPr>
          <w:sz w:val="11"/>
        </w:rPr>
        <w:t xml:space="preserve"> </w:t>
      </w:r>
      <w:r>
        <w:rPr>
          <w:sz w:val="11"/>
        </w:rPr>
        <w:sym w:font="Wingdings" w:char="F05B"/>
      </w:r>
      <w:r>
        <w:rPr>
          <w:sz w:val="11"/>
        </w:rPr>
        <w:t xml:space="preserve"> Obiskala nas je prijazna ženska </w:t>
      </w:r>
      <w:r>
        <w:rPr>
          <w:sz w:val="11"/>
        </w:rPr>
        <w:sym w:font="Wingdings" w:char="F05B"/>
      </w:r>
    </w:p>
    <w:p w:rsidR="00AE4E27" w:rsidRDefault="00893437">
      <w:pPr>
        <w:ind w:left="90" w:hanging="90"/>
        <w:rPr>
          <w:sz w:val="11"/>
        </w:rPr>
      </w:pPr>
      <w:r>
        <w:rPr>
          <w:b/>
          <w:sz w:val="11"/>
          <w:u w:val="single"/>
        </w:rPr>
        <w:t>VEZAVA</w:t>
      </w:r>
      <w:r>
        <w:rPr>
          <w:sz w:val="11"/>
        </w:rPr>
        <w:t xml:space="preserve"> (rekcija)</w:t>
      </w:r>
      <w:r>
        <w:rPr>
          <w:sz w:val="11"/>
        </w:rPr>
        <w:sym w:font="Wingdings" w:char="F0E8"/>
      </w:r>
      <w:r>
        <w:rPr>
          <w:sz w:val="11"/>
        </w:rPr>
        <w:t>glagol določa sklone sam.(rod., daj. vezava)</w:t>
      </w:r>
      <w:r>
        <w:rPr>
          <w:sz w:val="11"/>
        </w:rPr>
        <w:sym w:font="Wingdings" w:char="F05B"/>
      </w:r>
      <w:r>
        <w:rPr>
          <w:sz w:val="11"/>
        </w:rPr>
        <w:t>Bal se je poti. Česa?</w:t>
      </w:r>
    </w:p>
    <w:p w:rsidR="00AE4E27" w:rsidRDefault="00893437">
      <w:pPr>
        <w:ind w:left="90" w:hanging="90"/>
        <w:rPr>
          <w:sz w:val="11"/>
        </w:rPr>
      </w:pPr>
      <w:r>
        <w:rPr>
          <w:b/>
          <w:sz w:val="11"/>
          <w:u w:val="single"/>
        </w:rPr>
        <w:t>PRIMIK</w:t>
      </w:r>
      <w:r>
        <w:rPr>
          <w:sz w:val="11"/>
        </w:rPr>
        <w:sym w:font="Wingdings" w:char="F0E8"/>
      </w:r>
      <w:r>
        <w:rPr>
          <w:sz w:val="11"/>
        </w:rPr>
        <w:t xml:space="preserve"> določilo ni odvisno od jedra, ampak je jedru le primaknjeno </w:t>
      </w:r>
      <w:r>
        <w:rPr>
          <w:sz w:val="11"/>
        </w:rPr>
        <w:sym w:font="Wingdings" w:char="F05B"/>
      </w:r>
      <w:r>
        <w:rPr>
          <w:sz w:val="11"/>
        </w:rPr>
        <w:t xml:space="preserve"> </w:t>
      </w:r>
      <w:r>
        <w:rPr>
          <w:sz w:val="11"/>
          <w:u w:val="single"/>
        </w:rPr>
        <w:t>Včeraj</w:t>
      </w:r>
      <w:r>
        <w:rPr>
          <w:sz w:val="11"/>
        </w:rPr>
        <w:t xml:space="preserve"> je odpotoval</w:t>
      </w:r>
      <w:r>
        <w:rPr>
          <w:sz w:val="11"/>
        </w:rPr>
        <w:sym w:font="Wingdings" w:char="F05B"/>
      </w:r>
      <w:r>
        <w:rPr>
          <w:sz w:val="11"/>
        </w:rPr>
        <w:t xml:space="preserve"> </w:t>
      </w:r>
      <w:r>
        <w:rPr>
          <w:sz w:val="11"/>
          <w:u w:val="single"/>
        </w:rPr>
        <w:t>Zelo</w:t>
      </w:r>
      <w:r>
        <w:rPr>
          <w:sz w:val="11"/>
        </w:rPr>
        <w:t xml:space="preserve"> dolga </w:t>
      </w:r>
      <w:r>
        <w:rPr>
          <w:sz w:val="11"/>
        </w:rPr>
        <w:sym w:font="Wingdings" w:char="F05B"/>
      </w:r>
      <w:r>
        <w:rPr>
          <w:sz w:val="11"/>
        </w:rPr>
        <w:t xml:space="preserve"> Slika </w:t>
      </w:r>
      <w:r>
        <w:rPr>
          <w:sz w:val="11"/>
          <w:u w:val="single"/>
        </w:rPr>
        <w:t>ob potoku</w:t>
      </w:r>
      <w:r>
        <w:rPr>
          <w:sz w:val="11"/>
        </w:rPr>
        <w:t xml:space="preserve"> </w:t>
      </w:r>
      <w:r>
        <w:rPr>
          <w:sz w:val="11"/>
        </w:rPr>
        <w:sym w:font="Wingdings" w:char="F05B"/>
      </w:r>
      <w:r>
        <w:rPr>
          <w:sz w:val="11"/>
        </w:rPr>
        <w:t xml:space="preserve"> Tista </w:t>
      </w:r>
      <w:r>
        <w:rPr>
          <w:sz w:val="11"/>
          <w:u w:val="single"/>
        </w:rPr>
        <w:t>tam</w:t>
      </w:r>
      <w:r>
        <w:rPr>
          <w:sz w:val="11"/>
        </w:rPr>
        <w:t xml:space="preserve"> </w:t>
      </w:r>
      <w:r>
        <w:rPr>
          <w:sz w:val="11"/>
        </w:rPr>
        <w:sym w:font="Wingdings" w:char="F05B"/>
      </w:r>
      <w:r>
        <w:rPr>
          <w:sz w:val="11"/>
        </w:rPr>
        <w:t xml:space="preserve"> </w:t>
      </w:r>
      <w:r>
        <w:rPr>
          <w:sz w:val="11"/>
          <w:u w:val="single"/>
        </w:rPr>
        <w:t>Zunaj</w:t>
      </w:r>
      <w:r>
        <w:rPr>
          <w:sz w:val="11"/>
        </w:rPr>
        <w:t xml:space="preserve"> zavija</w:t>
      </w:r>
      <w:r>
        <w:rPr>
          <w:sz w:val="11"/>
        </w:rPr>
        <w:sym w:font="Wingdings" w:char="F05B"/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OSEBKOV ODVISNIK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Odvisni stavek se nanasa na osebo (kdo ali kaj). Prepoznamo ga po veznikih: da, ce, ali.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PREDMETNI ODVISNIK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 xml:space="preserve">Odvisni stavek se nanasa na predmet (koga </w:t>
      </w:r>
      <w:r>
        <w:rPr>
          <w:sz w:val="11"/>
        </w:rPr>
        <w:noBreakHyphen/>
        <w:t xml:space="preserve"> kaj, koga </w:t>
      </w:r>
      <w:r>
        <w:rPr>
          <w:sz w:val="11"/>
        </w:rPr>
        <w:noBreakHyphen/>
        <w:t xml:space="preserve"> kaj). Vezniki: da, ce, ali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t xml:space="preserve"> </w:t>
      </w:r>
      <w:r>
        <w:rPr>
          <w:b/>
          <w:shadow/>
          <w:sz w:val="11"/>
          <w:u w:val="single"/>
        </w:rPr>
        <w:t>KRAJEVNI IN CASOVNI ODVISNIK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Nanasa se na kraj oziroma cas dogajanja (kje; kdaj). Vezniki: ko, kadar, preden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VZROCNI IN NAMERNI ODVISNIK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Nanasa se na vzrok ali namero (zakaj, cemu). Vezniki: ker; da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POGOJNI IN DOPUSTNI ODVISNIK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Nanasa se na pogoj ali dopustnost (pod katerim pogojem, kljub cemu). Vezniki: ce, ako; ceprav, cetudi, dasi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NACINOVNI ODVISNIK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Vprasalnice: kako, koliko, koliko casa, glede na kaj. Vezniki: ne da bi, s tem da, kakor, kot, kolikor, dokler, da. Namesto tega odvisnika se vcasih uporablja tudi polstavek.</w:t>
      </w:r>
    </w:p>
    <w:p w:rsidR="00AE4E27" w:rsidRDefault="00893437">
      <w:pPr>
        <w:ind w:left="90" w:hanging="90"/>
        <w:rPr>
          <w:sz w:val="11"/>
        </w:rPr>
      </w:pP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b/>
          <w:shadow/>
          <w:sz w:val="11"/>
          <w:u w:val="single"/>
        </w:rPr>
        <w:t>PRILASTKOV ODVISNIK</w:t>
      </w:r>
      <w:r>
        <w:rPr>
          <w:shadow/>
          <w:sz w:val="11"/>
        </w:rPr>
        <w:t xml:space="preserve"> </w:t>
      </w:r>
      <w:r>
        <w:rPr>
          <w:shadow/>
          <w:sz w:val="11"/>
        </w:rPr>
        <w:sym w:font="Wingdings" w:char="F05B"/>
      </w:r>
      <w:r>
        <w:rPr>
          <w:shadow/>
          <w:sz w:val="11"/>
        </w:rPr>
        <w:t xml:space="preserve"> </w:t>
      </w:r>
      <w:r>
        <w:rPr>
          <w:sz w:val="11"/>
        </w:rPr>
        <w:t>Vprasalnice: kaksen, kateri, cigav. Vezniki: ki, ker.</w:t>
      </w:r>
    </w:p>
    <w:p w:rsidR="00AE4E27" w:rsidRDefault="00AE4E27">
      <w:pPr>
        <w:ind w:left="90" w:hanging="90"/>
        <w:rPr>
          <w:sz w:val="11"/>
        </w:rPr>
      </w:pPr>
    </w:p>
    <w:p w:rsidR="00AE4E27" w:rsidRDefault="00893437">
      <w:pPr>
        <w:ind w:left="90" w:hanging="90"/>
        <w:rPr>
          <w:sz w:val="11"/>
        </w:rPr>
      </w:pPr>
      <w:r>
        <w:rPr>
          <w:b/>
          <w:sz w:val="11"/>
          <w:u w:val="single"/>
        </w:rPr>
        <w:t>PREDIKACIJSKO - PRISOJEVALNO RAZMERJE</w:t>
      </w:r>
      <w:r>
        <w:rPr>
          <w:sz w:val="11"/>
        </w:rPr>
        <w:sym w:font="Wingdings" w:char="F0E8"/>
      </w:r>
      <w:r>
        <w:rPr>
          <w:sz w:val="11"/>
        </w:rPr>
        <w:t xml:space="preserve"> sorodno podrednemu razmerju</w:t>
      </w:r>
      <w:r>
        <w:rPr>
          <w:sz w:val="11"/>
        </w:rPr>
        <w:sym w:font="Wingdings" w:char="F0E8"/>
      </w:r>
      <w:r>
        <w:rPr>
          <w:sz w:val="11"/>
        </w:rPr>
        <w:t xml:space="preserve"> pisec prisoja lastnost pojavu, ki ga zaznamuje beseda v jedru SINTAGME (bes. zveze).</w:t>
      </w:r>
    </w:p>
    <w:p w:rsidR="00AE4E27" w:rsidRDefault="00893437">
      <w:pPr>
        <w:ind w:left="90" w:hanging="90"/>
        <w:rPr>
          <w:sz w:val="11"/>
        </w:rPr>
      </w:pPr>
      <w:r>
        <w:rPr>
          <w:sz w:val="11"/>
        </w:rPr>
        <w:sym w:font="Wingdings" w:char="F05B"/>
      </w:r>
      <w:r>
        <w:rPr>
          <w:sz w:val="11"/>
        </w:rPr>
        <w:t xml:space="preserve"> Znanka, ki prihaja na obisk, je vesela </w:t>
      </w:r>
      <w:r>
        <w:rPr>
          <w:sz w:val="11"/>
        </w:rPr>
        <w:sym w:font="Wingdings" w:char="F05B"/>
      </w:r>
    </w:p>
    <w:p w:rsidR="00AE4E27" w:rsidRDefault="00893437">
      <w:pPr>
        <w:ind w:left="90" w:hanging="90"/>
        <w:rPr>
          <w:sz w:val="11"/>
        </w:rPr>
      </w:pPr>
      <w:r>
        <w:rPr>
          <w:b/>
          <w:sz w:val="11"/>
          <w:u w:val="single"/>
        </w:rPr>
        <w:lastRenderedPageBreak/>
        <w:sym w:font="Wingdings" w:char="F05B"/>
      </w:r>
      <w:r>
        <w:rPr>
          <w:b/>
          <w:sz w:val="11"/>
          <w:u w:val="single"/>
        </w:rPr>
        <w:t xml:space="preserve"> ZAPOVRSTJE / SOREDJE</w:t>
      </w:r>
      <w:r>
        <w:rPr>
          <w:sz w:val="11"/>
        </w:rPr>
        <w:sym w:font="Wingdings" w:char="F0E8"/>
      </w:r>
      <w:r>
        <w:rPr>
          <w:sz w:val="11"/>
        </w:rPr>
        <w:t xml:space="preserve">povedi ali nj. deli so postavljeni druga ob drugo, čeprav med njimi ni skl. razmerja </w:t>
      </w:r>
      <w:r>
        <w:rPr>
          <w:sz w:val="11"/>
        </w:rPr>
        <w:sym w:font="Wingdings" w:char="F05B"/>
      </w:r>
      <w:r>
        <w:rPr>
          <w:sz w:val="11"/>
        </w:rPr>
        <w:t xml:space="preserve"> Prav, Tone!</w:t>
      </w:r>
      <w:r>
        <w:rPr>
          <w:sz w:val="11"/>
        </w:rPr>
        <w:sym w:font="Wingdings" w:char="F05B"/>
      </w:r>
      <w:r>
        <w:rPr>
          <w:sz w:val="11"/>
        </w:rPr>
        <w:t xml:space="preserve"> Najp. so to ogovorne besede in stojijo na začetku, koncu ali sredi povedi</w:t>
      </w:r>
      <w:r>
        <w:rPr>
          <w:sz w:val="11"/>
        </w:rPr>
        <w:sym w:font="Wingdings" w:char="F0E8"/>
      </w:r>
      <w:r>
        <w:rPr>
          <w:sz w:val="11"/>
        </w:rPr>
        <w:t>tako linearno razvrščenje imenujemo SOREDJE.</w:t>
      </w:r>
    </w:p>
    <w:p w:rsidR="00AE4E27" w:rsidRDefault="00AE4E27">
      <w:pPr>
        <w:ind w:left="90" w:hanging="90"/>
        <w:rPr>
          <w:sz w:val="11"/>
        </w:rPr>
      </w:pPr>
    </w:p>
    <w:p w:rsidR="00AE4E27" w:rsidRDefault="00893437">
      <w:pPr>
        <w:ind w:left="90" w:hanging="90"/>
        <w:rPr>
          <w:sz w:val="11"/>
        </w:rPr>
      </w:pPr>
      <w:r>
        <w:rPr>
          <w:sz w:val="11"/>
        </w:rPr>
        <w:sym w:font="Wingdings" w:char="F05B"/>
      </w:r>
      <w:r>
        <w:rPr>
          <w:sz w:val="11"/>
        </w:rPr>
        <w:t xml:space="preserve"> </w:t>
      </w:r>
      <w:r>
        <w:rPr>
          <w:b/>
          <w:sz w:val="11"/>
          <w:u w:val="single"/>
        </w:rPr>
        <w:t>DVODELNI</w:t>
      </w:r>
      <w:r>
        <w:rPr>
          <w:sz w:val="11"/>
        </w:rPr>
        <w:t xml:space="preserve"> </w:t>
      </w:r>
      <w:r>
        <w:rPr>
          <w:sz w:val="11"/>
        </w:rPr>
        <w:sym w:font="Wingdings" w:char="F05B"/>
      </w:r>
      <w:r>
        <w:rPr>
          <w:sz w:val="11"/>
        </w:rPr>
        <w:t xml:space="preserve"> prosti stavki, ki imajo osebek in povedek, ki sta za tem. st. vzorec nujna</w:t>
      </w:r>
    </w:p>
    <w:p w:rsidR="00AE4E27" w:rsidRDefault="00893437">
      <w:pPr>
        <w:ind w:left="90" w:hanging="90"/>
        <w:rPr>
          <w:sz w:val="11"/>
        </w:rPr>
      </w:pPr>
      <w:r>
        <w:rPr>
          <w:sz w:val="11"/>
        </w:rPr>
        <w:sym w:font="Wingdings" w:char="F05B"/>
      </w:r>
      <w:r>
        <w:rPr>
          <w:sz w:val="11"/>
        </w:rPr>
        <w:t xml:space="preserve"> </w:t>
      </w:r>
      <w:r>
        <w:rPr>
          <w:b/>
          <w:sz w:val="11"/>
          <w:u w:val="single"/>
        </w:rPr>
        <w:t>ENODELNI</w:t>
      </w:r>
      <w:r>
        <w:rPr>
          <w:sz w:val="11"/>
        </w:rPr>
        <w:t xml:space="preserve"> </w:t>
      </w:r>
      <w:r>
        <w:rPr>
          <w:sz w:val="11"/>
        </w:rPr>
        <w:sym w:font="Wingdings" w:char="F05B"/>
      </w:r>
      <w:r>
        <w:rPr>
          <w:sz w:val="11"/>
        </w:rPr>
        <w:t xml:space="preserve"> stavki, ki nimajo osebka ali os. gl. oblike</w:t>
      </w:r>
    </w:p>
    <w:p w:rsidR="00AE4E27" w:rsidRDefault="00893437">
      <w:pPr>
        <w:tabs>
          <w:tab w:val="left" w:pos="27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GLAGOLSKI so brez osebka ( Grmi. Večerilo se je. V očeh se mu je svetilo)</w:t>
      </w:r>
    </w:p>
    <w:p w:rsidR="00AE4E27" w:rsidRDefault="00893437">
      <w:pPr>
        <w:tabs>
          <w:tab w:val="left" w:pos="27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NEGLAGOLSKI so brez povedka. Besede so zbrane okoli neos. gl. obl. = POLSTAVEK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SAMOSTALNIŠKI: Hotel Orel. Trgovina.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PRIDEVNIŠKI: Čudovito!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PRISLOVNI: Dobro povedano!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ČLENKOVNI: Seveda!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NEDOLOČNIŠKI: Ne me jeziti!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ZVALNIŠKI: Matejka! Reva.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MEDMETNI: Au! Zaboga!</w:t>
      </w:r>
    </w:p>
    <w:p w:rsidR="00AE4E27" w:rsidRDefault="00AE4E27">
      <w:pPr>
        <w:ind w:left="90" w:hanging="90"/>
        <w:rPr>
          <w:sz w:val="11"/>
        </w:rPr>
      </w:pPr>
    </w:p>
    <w:p w:rsidR="00AE4E27" w:rsidRDefault="00893437">
      <w:pPr>
        <w:ind w:left="90" w:hanging="90"/>
        <w:rPr>
          <w:sz w:val="11"/>
        </w:rPr>
      </w:pPr>
      <w:r>
        <w:rPr>
          <w:sz w:val="11"/>
        </w:rPr>
        <w:sym w:font="Wingdings" w:char="F05B"/>
      </w:r>
      <w:r>
        <w:rPr>
          <w:sz w:val="11"/>
        </w:rPr>
        <w:t xml:space="preserve"> </w:t>
      </w:r>
      <w:r>
        <w:rPr>
          <w:b/>
          <w:sz w:val="11"/>
          <w:u w:val="single"/>
        </w:rPr>
        <w:t>VRSTE POLSTAVKOV</w:t>
      </w:r>
      <w:r>
        <w:rPr>
          <w:sz w:val="11"/>
        </w:rPr>
        <w:t xml:space="preserve"> </w:t>
      </w:r>
      <w:r>
        <w:rPr>
          <w:sz w:val="11"/>
        </w:rPr>
        <w:sym w:font="Wingdings" w:char="F05B"/>
      </w:r>
    </w:p>
    <w:p w:rsidR="00AE4E27" w:rsidRDefault="00893437">
      <w:pPr>
        <w:tabs>
          <w:tab w:val="left" w:pos="36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 xml:space="preserve">DELEŽ IJSKI: </w:t>
      </w:r>
      <w:r>
        <w:rPr>
          <w:sz w:val="11"/>
          <w:u w:val="single"/>
        </w:rPr>
        <w:t>Boječ se</w:t>
      </w:r>
      <w:r>
        <w:rPr>
          <w:sz w:val="11"/>
        </w:rPr>
        <w:t>, da jo bodo spodili, se je deklica približala skupini.</w:t>
      </w:r>
    </w:p>
    <w:p w:rsidR="00AE4E27" w:rsidRDefault="00893437">
      <w:pPr>
        <w:tabs>
          <w:tab w:val="left" w:pos="36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 xml:space="preserve">DELEŽNIŠKI: Imela je obleko, </w:t>
      </w:r>
      <w:r>
        <w:rPr>
          <w:sz w:val="11"/>
          <w:u w:val="single"/>
        </w:rPr>
        <w:t>narejeno</w:t>
      </w:r>
      <w:r>
        <w:rPr>
          <w:sz w:val="11"/>
        </w:rPr>
        <w:t xml:space="preserve"> po modi. Pesmi, </w:t>
      </w:r>
      <w:r>
        <w:rPr>
          <w:sz w:val="11"/>
          <w:u w:val="single"/>
        </w:rPr>
        <w:t>milo se glaseče</w:t>
      </w:r>
      <w:r>
        <w:rPr>
          <w:sz w:val="11"/>
        </w:rPr>
        <w:t>.</w:t>
      </w:r>
    </w:p>
    <w:p w:rsidR="00AE4E27" w:rsidRDefault="00893437">
      <w:pPr>
        <w:tabs>
          <w:tab w:val="left" w:pos="36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 xml:space="preserve">NEDOLOČNIŠKI: </w:t>
      </w:r>
      <w:r>
        <w:rPr>
          <w:sz w:val="11"/>
          <w:u w:val="single"/>
        </w:rPr>
        <w:t>To videti</w:t>
      </w:r>
      <w:r>
        <w:rPr>
          <w:sz w:val="11"/>
        </w:rPr>
        <w:t>, drugi so vsi ostrmeli.</w:t>
      </w:r>
    </w:p>
    <w:p w:rsidR="00AE4E27" w:rsidRDefault="00893437">
      <w:pPr>
        <w:tabs>
          <w:tab w:val="left" w:pos="36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NAMENILNIŠKI: V trgovino je prišla kupit poletne hlače.</w:t>
      </w:r>
    </w:p>
    <w:p w:rsidR="00AE4E27" w:rsidRDefault="00893437">
      <w:pPr>
        <w:tabs>
          <w:tab w:val="left" w:pos="36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 xml:space="preserve">PRIDEVNIŠKI: Skleda, </w:t>
      </w:r>
      <w:r>
        <w:rPr>
          <w:sz w:val="11"/>
          <w:u w:val="single"/>
        </w:rPr>
        <w:t>polna medu</w:t>
      </w:r>
      <w:r>
        <w:rPr>
          <w:sz w:val="11"/>
        </w:rPr>
        <w:t>, se je razbila.</w:t>
      </w:r>
    </w:p>
    <w:p w:rsidR="00AE4E27" w:rsidRDefault="00893437">
      <w:pPr>
        <w:tabs>
          <w:tab w:val="left" w:pos="36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SAMOSTALNIŠKI: Marjan je, roke v žepih, neustrašno korakal.</w:t>
      </w:r>
    </w:p>
    <w:p w:rsidR="00AE4E27" w:rsidRDefault="00AE4E27">
      <w:pPr>
        <w:ind w:left="90" w:hanging="90"/>
        <w:rPr>
          <w:b/>
          <w:sz w:val="11"/>
          <w:u w:val="single"/>
        </w:rPr>
      </w:pPr>
    </w:p>
    <w:p w:rsidR="00AE4E27" w:rsidRDefault="00893437">
      <w:pPr>
        <w:ind w:left="90" w:hanging="90"/>
        <w:rPr>
          <w:sz w:val="11"/>
        </w:rPr>
      </w:pPr>
      <w:r>
        <w:rPr>
          <w:b/>
          <w:sz w:val="11"/>
          <w:u w:val="single"/>
        </w:rPr>
        <w:sym w:font="Wingdings" w:char="F05B"/>
      </w:r>
      <w:r>
        <w:rPr>
          <w:b/>
          <w:sz w:val="11"/>
          <w:u w:val="single"/>
        </w:rPr>
        <w:t xml:space="preserve"> OKRNJENI STAVČNI VZORCI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NEDOKONČANOST: Dobro bi bilo, če bi...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ZAMOLK: Takoj izgini, če ne...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IZPUST / ELIPSA: Ti očeta do praga,  (a) sin tebe čez prag.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IZPOSTAVA: Naš Jože, ta ti jo zna zagosti.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PRISTAVA: Odpotoval je v Italijo, v Bari.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VRIVEK: Zunaj, mislim da pred sosedovo hišo, je zacvilil pes.</w:t>
      </w:r>
    </w:p>
    <w:p w:rsidR="00AE4E27" w:rsidRDefault="00893437">
      <w:pPr>
        <w:tabs>
          <w:tab w:val="left" w:pos="450"/>
        </w:tabs>
        <w:ind w:left="90" w:hanging="90"/>
        <w:rPr>
          <w:sz w:val="11"/>
        </w:rPr>
      </w:pPr>
      <w:r>
        <w:rPr>
          <w:sz w:val="11"/>
        </w:rPr>
        <w:tab/>
      </w:r>
      <w:r>
        <w:rPr>
          <w:sz w:val="11"/>
        </w:rPr>
        <w:tab/>
        <w:t>PRESKOK / ANAKDUT: Naš Jože, raje mi ga ne omenjaj!</w:t>
      </w:r>
    </w:p>
    <w:p w:rsidR="00AE4E27" w:rsidRDefault="00AE4E27">
      <w:pPr>
        <w:rPr>
          <w:b/>
          <w:sz w:val="11"/>
          <w:u w:val="single"/>
        </w:rPr>
      </w:pPr>
    </w:p>
    <w:p w:rsidR="00AE4E27" w:rsidRDefault="00893437">
      <w:pPr>
        <w:rPr>
          <w:b/>
          <w:sz w:val="11"/>
          <w:u w:val="single"/>
        </w:rPr>
      </w:pPr>
      <w:r>
        <w:rPr>
          <w:b/>
          <w:sz w:val="11"/>
          <w:u w:val="single"/>
        </w:rPr>
        <w:sym w:font="Wingdings" w:char="F05B"/>
      </w:r>
      <w:r>
        <w:rPr>
          <w:b/>
          <w:sz w:val="11"/>
          <w:u w:val="single"/>
        </w:rPr>
        <w:t xml:space="preserve"> DELEŽJE:</w:t>
      </w:r>
    </w:p>
    <w:p w:rsidR="00AE4E27" w:rsidRDefault="00893437">
      <w:pPr>
        <w:rPr>
          <w:sz w:val="11"/>
        </w:rPr>
      </w:pPr>
      <w:r>
        <w:rPr>
          <w:sz w:val="11"/>
        </w:rPr>
        <w:t>Glagol v nepregibni, prislovni obliki. Poznamo deležja na:</w:t>
      </w:r>
    </w:p>
    <w:p w:rsidR="00AE4E27" w:rsidRDefault="00893437">
      <w:pPr>
        <w:rPr>
          <w:sz w:val="11"/>
        </w:rPr>
      </w:pPr>
      <w:r>
        <w:rPr>
          <w:sz w:val="11"/>
        </w:rPr>
        <w:t xml:space="preserve"> </w:t>
      </w:r>
      <w:r>
        <w:rPr>
          <w:sz w:val="11"/>
        </w:rPr>
        <w:noBreakHyphen/>
        <w:t xml:space="preserve"> </w:t>
      </w:r>
      <w:r>
        <w:rPr>
          <w:sz w:val="11"/>
        </w:rPr>
        <w:noBreakHyphen/>
        <w:t xml:space="preserve">oč, </w:t>
      </w:r>
      <w:r>
        <w:rPr>
          <w:sz w:val="11"/>
        </w:rPr>
        <w:noBreakHyphen/>
        <w:t xml:space="preserve">eč, </w:t>
      </w:r>
      <w:r>
        <w:rPr>
          <w:sz w:val="11"/>
        </w:rPr>
        <w:noBreakHyphen/>
        <w:t>aje (kazoc, zelec, nakupovaje)</w:t>
      </w:r>
    </w:p>
    <w:p w:rsidR="00AE4E27" w:rsidRDefault="00893437">
      <w:pPr>
        <w:rPr>
          <w:sz w:val="11"/>
        </w:rPr>
      </w:pPr>
      <w:r>
        <w:rPr>
          <w:sz w:val="11"/>
        </w:rPr>
        <w:t xml:space="preserve"> </w:t>
      </w:r>
      <w:r>
        <w:rPr>
          <w:sz w:val="11"/>
        </w:rPr>
        <w:noBreakHyphen/>
        <w:t xml:space="preserve"> </w:t>
      </w:r>
      <w:r>
        <w:rPr>
          <w:sz w:val="11"/>
        </w:rPr>
        <w:noBreakHyphen/>
        <w:t>ši (prisedsi, vstopivsi, zacutivsi)</w:t>
      </w:r>
    </w:p>
    <w:p w:rsidR="00AE4E27" w:rsidRDefault="00893437">
      <w:pPr>
        <w:rPr>
          <w:b/>
          <w:sz w:val="11"/>
          <w:u w:val="single"/>
        </w:rPr>
      </w:pPr>
      <w:r>
        <w:rPr>
          <w:b/>
          <w:sz w:val="11"/>
          <w:u w:val="single"/>
        </w:rPr>
        <w:sym w:font="Wingdings" w:char="F05B"/>
      </w:r>
      <w:r>
        <w:rPr>
          <w:b/>
          <w:sz w:val="11"/>
          <w:u w:val="single"/>
        </w:rPr>
        <w:t xml:space="preserve"> DELEZNIK:</w:t>
      </w:r>
    </w:p>
    <w:p w:rsidR="00AE4E27" w:rsidRDefault="00893437">
      <w:pPr>
        <w:rPr>
          <w:sz w:val="11"/>
        </w:rPr>
      </w:pPr>
      <w:r>
        <w:rPr>
          <w:sz w:val="11"/>
        </w:rPr>
        <w:t>Glagol v pregibni, pridevniski obliki. Poznamo deleznike na:</w:t>
      </w:r>
    </w:p>
    <w:p w:rsidR="00AE4E27" w:rsidRDefault="00893437">
      <w:pPr>
        <w:rPr>
          <w:sz w:val="11"/>
        </w:rPr>
      </w:pPr>
      <w:r>
        <w:rPr>
          <w:sz w:val="11"/>
        </w:rPr>
        <w:t xml:space="preserve"> </w:t>
      </w:r>
      <w:r>
        <w:rPr>
          <w:sz w:val="11"/>
        </w:rPr>
        <w:noBreakHyphen/>
        <w:t xml:space="preserve"> </w:t>
      </w:r>
      <w:r>
        <w:rPr>
          <w:sz w:val="11"/>
        </w:rPr>
        <w:noBreakHyphen/>
        <w:t xml:space="preserve">č, </w:t>
      </w:r>
      <w:r>
        <w:rPr>
          <w:sz w:val="11"/>
        </w:rPr>
        <w:noBreakHyphen/>
        <w:t xml:space="preserve">a, </w:t>
      </w:r>
      <w:r>
        <w:rPr>
          <w:sz w:val="11"/>
        </w:rPr>
        <w:noBreakHyphen/>
        <w:t xml:space="preserve">e (plapolajoca, govoreca, drzec); v spolu, sklonu in </w:t>
      </w:r>
    </w:p>
    <w:p w:rsidR="00AE4E27" w:rsidRDefault="00893437">
      <w:pPr>
        <w:rPr>
          <w:sz w:val="11"/>
        </w:rPr>
      </w:pPr>
      <w:r>
        <w:rPr>
          <w:sz w:val="11"/>
        </w:rPr>
        <w:t xml:space="preserve">  stevilu se ujema s samostalnikom</w:t>
      </w:r>
    </w:p>
    <w:p w:rsidR="00AE4E27" w:rsidRDefault="00893437">
      <w:pPr>
        <w:rPr>
          <w:sz w:val="11"/>
        </w:rPr>
      </w:pPr>
      <w:r>
        <w:rPr>
          <w:sz w:val="11"/>
        </w:rPr>
        <w:t xml:space="preserve"> </w:t>
      </w:r>
      <w:r>
        <w:rPr>
          <w:sz w:val="11"/>
        </w:rPr>
        <w:noBreakHyphen/>
        <w:t xml:space="preserve"> </w:t>
      </w:r>
      <w:r>
        <w:rPr>
          <w:sz w:val="11"/>
        </w:rPr>
        <w:noBreakHyphen/>
        <w:t xml:space="preserve">ši, </w:t>
      </w:r>
      <w:r>
        <w:rPr>
          <w:sz w:val="11"/>
        </w:rPr>
        <w:noBreakHyphen/>
        <w:t xml:space="preserve">a, </w:t>
      </w:r>
      <w:r>
        <w:rPr>
          <w:sz w:val="11"/>
        </w:rPr>
        <w:noBreakHyphen/>
        <w:t>e (vstopivsa gosta, bivsi ravnatelj)</w:t>
      </w:r>
    </w:p>
    <w:p w:rsidR="00AE4E27" w:rsidRDefault="00893437">
      <w:pPr>
        <w:rPr>
          <w:sz w:val="11"/>
        </w:rPr>
      </w:pPr>
      <w:r>
        <w:rPr>
          <w:sz w:val="11"/>
        </w:rPr>
        <w:t xml:space="preserve">Opisni deleznik na </w:t>
      </w:r>
      <w:r>
        <w:rPr>
          <w:sz w:val="11"/>
        </w:rPr>
        <w:noBreakHyphen/>
        <w:t>l: pocesal, pogladil, pognal</w:t>
      </w:r>
    </w:p>
    <w:p w:rsidR="00AE4E27" w:rsidRDefault="00893437">
      <w:pPr>
        <w:rPr>
          <w:sz w:val="11"/>
        </w:rPr>
      </w:pPr>
      <w:r>
        <w:rPr>
          <w:sz w:val="11"/>
        </w:rPr>
        <w:t xml:space="preserve">Deleznik stanja na </w:t>
      </w:r>
      <w:r>
        <w:rPr>
          <w:sz w:val="11"/>
        </w:rPr>
        <w:noBreakHyphen/>
        <w:t>l: ogorel, pregorel, otekle roke</w:t>
      </w:r>
    </w:p>
    <w:p w:rsidR="00AE4E27" w:rsidRDefault="00893437">
      <w:pPr>
        <w:rPr>
          <w:sz w:val="11"/>
        </w:rPr>
      </w:pPr>
      <w:r>
        <w:rPr>
          <w:sz w:val="11"/>
        </w:rPr>
        <w:t xml:space="preserve">Trpni deleznik na </w:t>
      </w:r>
      <w:r>
        <w:rPr>
          <w:sz w:val="11"/>
        </w:rPr>
        <w:noBreakHyphen/>
        <w:t>n/</w:t>
      </w:r>
      <w:r>
        <w:rPr>
          <w:sz w:val="11"/>
        </w:rPr>
        <w:noBreakHyphen/>
        <w:t>t: premagan, premescen, pripravljen</w:t>
      </w:r>
    </w:p>
    <w:p w:rsidR="00AE4E27" w:rsidRDefault="00893437">
      <w:pPr>
        <w:rPr>
          <w:sz w:val="11"/>
        </w:rPr>
      </w:pPr>
      <w:r>
        <w:rPr>
          <w:sz w:val="11"/>
        </w:rPr>
        <w:t xml:space="preserve">Deleznik stanja na </w:t>
      </w:r>
      <w:r>
        <w:rPr>
          <w:sz w:val="11"/>
        </w:rPr>
        <w:noBreakHyphen/>
        <w:t>n/</w:t>
      </w:r>
      <w:r>
        <w:rPr>
          <w:sz w:val="11"/>
        </w:rPr>
        <w:noBreakHyphen/>
        <w:t>t: zidan, priprt, oblecen</w:t>
      </w:r>
    </w:p>
    <w:sectPr w:rsidR="00AE4E27">
      <w:pgSz w:w="12240" w:h="15840"/>
      <w:pgMar w:top="1417" w:right="1417" w:bottom="11340" w:left="1417" w:header="708" w:footer="708" w:gutter="0"/>
      <w:cols w:num="2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437"/>
    <w:rsid w:val="00893437"/>
    <w:rsid w:val="008A3B93"/>
    <w:rsid w:val="00A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