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1F" w:rsidRDefault="00FE4B54">
      <w:pPr>
        <w:rPr>
          <w:sz w:val="10"/>
        </w:rPr>
      </w:pPr>
      <w:bookmarkStart w:id="0" w:name="_GoBack"/>
      <w:bookmarkEnd w:id="0"/>
      <w:r>
        <w:rPr>
          <w:b/>
          <w:bCs/>
          <w:sz w:val="10"/>
        </w:rPr>
        <w:t>Poved</w:t>
      </w:r>
      <w:r>
        <w:rPr>
          <w:sz w:val="10"/>
        </w:rPr>
        <w:t>: je zaokrožena množica pomensko in oblikovno povezanih</w:t>
      </w:r>
    </w:p>
    <w:p w:rsidR="00494B1F" w:rsidRDefault="00FE4B54">
      <w:pPr>
        <w:rPr>
          <w:sz w:val="10"/>
        </w:rPr>
      </w:pPr>
      <w:r>
        <w:rPr>
          <w:sz w:val="10"/>
        </w:rPr>
        <w:t>besed, ki nekaj pomeni in je nastala v določenih okoliščinah.</w:t>
      </w:r>
    </w:p>
    <w:p w:rsidR="00494B1F" w:rsidRDefault="00FE4B54">
      <w:pPr>
        <w:rPr>
          <w:sz w:val="10"/>
        </w:rPr>
      </w:pPr>
      <w:r>
        <w:rPr>
          <w:b/>
          <w:bCs/>
          <w:sz w:val="10"/>
        </w:rPr>
        <w:t>Stavek</w:t>
      </w:r>
      <w:r>
        <w:rPr>
          <w:sz w:val="10"/>
        </w:rPr>
        <w:t>:besede zbrane okrog os. gl. oblike. Je iz stavčnih členov.</w:t>
      </w:r>
    </w:p>
    <w:p w:rsidR="00494B1F" w:rsidRDefault="00FE4B54">
      <w:pPr>
        <w:rPr>
          <w:sz w:val="10"/>
        </w:rPr>
      </w:pPr>
      <w:r>
        <w:rPr>
          <w:b/>
          <w:bCs/>
          <w:sz w:val="10"/>
        </w:rPr>
        <w:t>Stavčna povezanost</w:t>
      </w:r>
      <w:r>
        <w:rPr>
          <w:sz w:val="10"/>
        </w:rPr>
        <w:t>:</w:t>
      </w:r>
    </w:p>
    <w:p w:rsidR="00494B1F" w:rsidRDefault="00FE4B54">
      <w:pPr>
        <w:rPr>
          <w:sz w:val="10"/>
        </w:rPr>
      </w:pPr>
      <w:r>
        <w:rPr>
          <w:sz w:val="10"/>
          <w:u w:val="single"/>
        </w:rPr>
        <w:t>Ujemanje</w:t>
      </w:r>
      <w:r>
        <w:rPr>
          <w:sz w:val="10"/>
        </w:rPr>
        <w:t>-oblika osebka določa obliko povedka (spol, št., osebo)</w:t>
      </w:r>
    </w:p>
    <w:p w:rsidR="00494B1F" w:rsidRDefault="00FE4B54">
      <w:pPr>
        <w:rPr>
          <w:sz w:val="10"/>
        </w:rPr>
      </w:pPr>
      <w:r>
        <w:rPr>
          <w:sz w:val="10"/>
          <w:u w:val="single"/>
        </w:rPr>
        <w:t>Vezava</w:t>
      </w:r>
      <w:r>
        <w:rPr>
          <w:sz w:val="10"/>
        </w:rPr>
        <w:t>-povedek določa sklon predmetu</w:t>
      </w:r>
    </w:p>
    <w:p w:rsidR="00494B1F" w:rsidRDefault="00FE4B54">
      <w:pPr>
        <w:rPr>
          <w:sz w:val="10"/>
        </w:rPr>
      </w:pPr>
      <w:r>
        <w:rPr>
          <w:sz w:val="10"/>
          <w:u w:val="single"/>
        </w:rPr>
        <w:t>Primik</w:t>
      </w:r>
      <w:r>
        <w:rPr>
          <w:sz w:val="10"/>
        </w:rPr>
        <w:t>-oblika p. d. ni odvisna od povedka</w:t>
      </w:r>
    </w:p>
    <w:p w:rsidR="00494B1F" w:rsidRDefault="00FE4B54">
      <w:pPr>
        <w:rPr>
          <w:sz w:val="10"/>
        </w:rPr>
      </w:pPr>
      <w:r>
        <w:rPr>
          <w:b/>
          <w:bCs/>
          <w:sz w:val="10"/>
        </w:rPr>
        <w:t>Povedek</w:t>
      </w:r>
      <w:r>
        <w:rPr>
          <w:sz w:val="10"/>
        </w:rPr>
        <w:t>:</w:t>
      </w:r>
    </w:p>
    <w:p w:rsidR="00494B1F" w:rsidRDefault="00FE4B54">
      <w:pPr>
        <w:rPr>
          <w:sz w:val="10"/>
        </w:rPr>
      </w:pPr>
      <w:r>
        <w:rPr>
          <w:sz w:val="10"/>
          <w:u w:val="dottedHeavy"/>
        </w:rPr>
        <w:t>Določilo</w:t>
      </w:r>
      <w:r>
        <w:rPr>
          <w:sz w:val="10"/>
        </w:rPr>
        <w:t xml:space="preserve"> – stoji ob nepolnopomenski os. gl. obliki.</w:t>
      </w:r>
    </w:p>
    <w:p w:rsidR="00494B1F" w:rsidRDefault="00FE4B54">
      <w:pPr>
        <w:rPr>
          <w:sz w:val="10"/>
        </w:rPr>
      </w:pPr>
      <w:r>
        <w:rPr>
          <w:sz w:val="10"/>
          <w:u w:val="dotted"/>
        </w:rPr>
        <w:t>Prilastek</w:t>
      </w:r>
      <w:r>
        <w:rPr>
          <w:sz w:val="10"/>
        </w:rPr>
        <w:t xml:space="preserve"> – ob os. obliki pomensko popolnega sl.</w:t>
      </w:r>
    </w:p>
    <w:p w:rsidR="00494B1F" w:rsidRDefault="00FE4B54">
      <w:pPr>
        <w:rPr>
          <w:sz w:val="10"/>
        </w:rPr>
      </w:pPr>
      <w:r>
        <w:rPr>
          <w:b/>
          <w:bCs/>
          <w:sz w:val="10"/>
        </w:rPr>
        <w:t>Vrste priredij</w:t>
      </w:r>
      <w:r>
        <w:rPr>
          <w:sz w:val="10"/>
        </w:rPr>
        <w:t>: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vezalno</w:t>
      </w:r>
      <w:r>
        <w:rPr>
          <w:sz w:val="10"/>
        </w:rPr>
        <w:t xml:space="preserve"> - in, ter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stopnjevalno</w:t>
      </w:r>
      <w:r>
        <w:rPr>
          <w:sz w:val="10"/>
        </w:rPr>
        <w:t xml:space="preserve"> – ne le - temveč tudi, ne – ne, niti – niti 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ločno</w:t>
      </w:r>
      <w:r>
        <w:rPr>
          <w:sz w:val="10"/>
        </w:rPr>
        <w:t xml:space="preserve"> – ali – ali, bodisi – bodis 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protivno</w:t>
      </w:r>
      <w:r>
        <w:rPr>
          <w:sz w:val="10"/>
        </w:rPr>
        <w:t xml:space="preserve"> – toda, ampak, pa, a, vendar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posledično</w:t>
      </w:r>
      <w:r>
        <w:rPr>
          <w:sz w:val="10"/>
        </w:rPr>
        <w:t xml:space="preserve"> – zato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pojasnjevalno</w:t>
      </w:r>
      <w:r>
        <w:rPr>
          <w:sz w:val="10"/>
        </w:rPr>
        <w:t xml:space="preserve"> – saj, kajti, in sicer, namreč 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sklepalno</w:t>
      </w:r>
      <w:r>
        <w:rPr>
          <w:sz w:val="10"/>
        </w:rPr>
        <w:t xml:space="preserve"> – torej, zatorej, potemtakem</w:t>
      </w:r>
    </w:p>
    <w:p w:rsidR="00494B1F" w:rsidRDefault="00FE4B54">
      <w:pPr>
        <w:rPr>
          <w:sz w:val="10"/>
        </w:rPr>
      </w:pPr>
      <w:r>
        <w:rPr>
          <w:b/>
          <w:bCs/>
          <w:sz w:val="10"/>
        </w:rPr>
        <w:t>Vrste odvisnikov</w:t>
      </w:r>
      <w:r>
        <w:rPr>
          <w:sz w:val="10"/>
        </w:rPr>
        <w:t>:</w:t>
      </w:r>
    </w:p>
    <w:p w:rsidR="00494B1F" w:rsidRDefault="00FE4B54">
      <w:pPr>
        <w:rPr>
          <w:sz w:val="10"/>
        </w:rPr>
      </w:pPr>
      <w:r>
        <w:rPr>
          <w:i/>
          <w:iCs/>
          <w:sz w:val="10"/>
          <w:u w:val="single"/>
        </w:rPr>
        <w:t>prislovnodoločilni odvisniki</w:t>
      </w:r>
      <w:r>
        <w:rPr>
          <w:sz w:val="10"/>
        </w:rPr>
        <w:t>: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krajevni</w:t>
      </w:r>
      <w:r>
        <w:rPr>
          <w:sz w:val="10"/>
        </w:rPr>
        <w:t xml:space="preserve"> – kjer, koder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časovni</w:t>
      </w:r>
      <w:r>
        <w:rPr>
          <w:sz w:val="10"/>
        </w:rPr>
        <w:t xml:space="preserve"> – ko, kadar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načinovni</w:t>
      </w:r>
      <w:r>
        <w:rPr>
          <w:sz w:val="10"/>
        </w:rPr>
        <w:t xml:space="preserve"> – kot ,kakor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vzročni</w:t>
      </w:r>
      <w:r>
        <w:rPr>
          <w:sz w:val="10"/>
        </w:rPr>
        <w:t xml:space="preserve"> – ker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pogojni</w:t>
      </w:r>
      <w:r>
        <w:rPr>
          <w:sz w:val="10"/>
        </w:rPr>
        <w:t xml:space="preserve"> – če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namerni</w:t>
      </w:r>
      <w:r>
        <w:rPr>
          <w:sz w:val="10"/>
        </w:rPr>
        <w:t xml:space="preserve"> – da (bi)</w:t>
      </w:r>
    </w:p>
    <w:p w:rsidR="00494B1F" w:rsidRDefault="00FE4B5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dopustni</w:t>
      </w:r>
      <w:r>
        <w:rPr>
          <w:sz w:val="10"/>
        </w:rPr>
        <w:t xml:space="preserve"> – čeprav</w:t>
      </w:r>
    </w:p>
    <w:p w:rsidR="00494B1F" w:rsidRDefault="00FE4B54">
      <w:pPr>
        <w:rPr>
          <w:sz w:val="10"/>
        </w:rPr>
      </w:pPr>
      <w:r>
        <w:rPr>
          <w:i/>
          <w:iCs/>
          <w:sz w:val="10"/>
          <w:u w:val="single"/>
        </w:rPr>
        <w:t>osebkov odvisnik</w:t>
      </w:r>
      <w:r>
        <w:rPr>
          <w:sz w:val="10"/>
        </w:rPr>
        <w:t xml:space="preserve"> – kdor, da</w:t>
      </w:r>
    </w:p>
    <w:p w:rsidR="00494B1F" w:rsidRDefault="00FE4B54">
      <w:pPr>
        <w:rPr>
          <w:i/>
          <w:iCs/>
          <w:sz w:val="10"/>
          <w:u w:val="single"/>
        </w:rPr>
      </w:pPr>
      <w:r>
        <w:rPr>
          <w:i/>
          <w:iCs/>
          <w:sz w:val="10"/>
          <w:u w:val="single"/>
        </w:rPr>
        <w:t>predmetni odvisnik</w:t>
      </w:r>
    </w:p>
    <w:p w:rsidR="00494B1F" w:rsidRDefault="00FE4B54">
      <w:pPr>
        <w:rPr>
          <w:sz w:val="10"/>
        </w:rPr>
      </w:pPr>
      <w:r>
        <w:rPr>
          <w:i/>
          <w:iCs/>
          <w:sz w:val="10"/>
          <w:u w:val="single"/>
        </w:rPr>
        <w:t>prilastkov odvisnik</w:t>
      </w:r>
    </w:p>
    <w:p w:rsidR="00494B1F" w:rsidRDefault="00494B1F">
      <w:pPr>
        <w:rPr>
          <w:sz w:val="12"/>
        </w:rPr>
      </w:pPr>
    </w:p>
    <w:sectPr w:rsidR="0049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B54"/>
    <w:rsid w:val="00494B1F"/>
    <w:rsid w:val="008A184F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