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15DB" w:rsidRDefault="008625D6">
      <w:pPr>
        <w:jc w:val="both"/>
        <w:rPr>
          <w:rFonts w:ascii="Arial" w:hAnsi="Arial"/>
          <w:b/>
        </w:rPr>
      </w:pPr>
      <w:bookmarkStart w:id="0" w:name="_GoBack"/>
      <w:bookmarkEnd w:id="0"/>
      <w:r>
        <w:rPr>
          <w:rFonts w:ascii="Arial" w:hAnsi="Arial"/>
          <w:b/>
        </w:rPr>
        <w:t>60.</w:t>
      </w:r>
    </w:p>
    <w:p w:rsidR="001A15DB" w:rsidRDefault="008625D6">
      <w:pPr>
        <w:jc w:val="both"/>
        <w:rPr>
          <w:rFonts w:ascii="Arial" w:hAnsi="Arial"/>
        </w:rPr>
      </w:pPr>
      <w:r>
        <w:rPr>
          <w:rFonts w:ascii="Arial" w:hAnsi="Arial"/>
        </w:rPr>
        <w:t>Katalog:</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Berilo 3, str.69</w:t>
      </w:r>
    </w:p>
    <w:p w:rsidR="001A15DB" w:rsidRDefault="008625D6">
      <w:pPr>
        <w:jc w:val="both"/>
        <w:rPr>
          <w:rFonts w:ascii="Arial" w:hAnsi="Arial"/>
        </w:rPr>
      </w:pPr>
      <w:r>
        <w:rPr>
          <w:rFonts w:ascii="Arial" w:hAnsi="Arial"/>
        </w:rPr>
        <w:t>- podoba in simbolika</w:t>
      </w:r>
    </w:p>
    <w:p w:rsidR="001A15DB" w:rsidRDefault="008625D6">
      <w:pPr>
        <w:jc w:val="both"/>
        <w:rPr>
          <w:rFonts w:ascii="Arial" w:hAnsi="Arial"/>
        </w:rPr>
      </w:pPr>
      <w:r>
        <w:rPr>
          <w:rFonts w:ascii="Arial" w:hAnsi="Arial"/>
        </w:rPr>
        <w:t>- slogovna analiza (ponavljanja)</w:t>
      </w:r>
    </w:p>
    <w:p w:rsidR="001A15DB" w:rsidRDefault="001A15DB">
      <w:pPr>
        <w:jc w:val="both"/>
        <w:rPr>
          <w:rFonts w:ascii="Arial" w:hAnsi="Arial"/>
        </w:rPr>
      </w:pPr>
    </w:p>
    <w:p w:rsidR="001A15DB" w:rsidRDefault="008625D6">
      <w:pPr>
        <w:pStyle w:val="Heading1"/>
        <w:jc w:val="both"/>
        <w:rPr>
          <w:sz w:val="20"/>
        </w:rPr>
      </w:pPr>
      <w:r>
        <w:rPr>
          <w:sz w:val="20"/>
        </w:rPr>
        <w:t>KAJETAN KOVIČ : JUŽNI OTOK</w:t>
      </w:r>
    </w:p>
    <w:p w:rsidR="001A15DB" w:rsidRDefault="001A15DB">
      <w:pPr>
        <w:jc w:val="both"/>
        <w:rPr>
          <w:rFonts w:ascii="Arial" w:hAnsi="Arial"/>
        </w:rPr>
      </w:pPr>
    </w:p>
    <w:p w:rsidR="001A15DB" w:rsidRDefault="008625D6">
      <w:pPr>
        <w:jc w:val="both"/>
        <w:rPr>
          <w:rFonts w:ascii="Arial" w:hAnsi="Arial"/>
        </w:rPr>
      </w:pPr>
      <w:r>
        <w:rPr>
          <w:rFonts w:ascii="Arial" w:hAnsi="Arial"/>
        </w:rPr>
        <w:t>Kajetan Kovič je lirik prve povojne pesniške skupine. Najprej je gojil motive in teme iz novoromantične tradicije. Pozneje se je od nje oddaljil v bolj objektivno poezijo, ki ni izpovedovala neposredno, pač pa prek podob, simbolov in mitov. V slogu se je približal simbolizmu.</w:t>
      </w:r>
    </w:p>
    <w:p w:rsidR="001A15DB" w:rsidRDefault="001A15DB">
      <w:pPr>
        <w:jc w:val="both"/>
        <w:rPr>
          <w:rFonts w:ascii="Arial" w:hAnsi="Arial"/>
        </w:rPr>
      </w:pPr>
    </w:p>
    <w:p w:rsidR="001A15DB" w:rsidRDefault="008625D6">
      <w:pPr>
        <w:jc w:val="both"/>
        <w:rPr>
          <w:rFonts w:ascii="Arial" w:hAnsi="Arial"/>
          <w:u w:val="single"/>
        </w:rPr>
      </w:pPr>
      <w:r>
        <w:rPr>
          <w:rFonts w:ascii="Arial" w:hAnsi="Arial"/>
          <w:u w:val="single"/>
        </w:rPr>
        <w:t>Podoba in simbolika:</w:t>
      </w:r>
    </w:p>
    <w:p w:rsidR="001A15DB" w:rsidRDefault="008625D6">
      <w:pPr>
        <w:jc w:val="both"/>
        <w:rPr>
          <w:rFonts w:ascii="Arial" w:hAnsi="Arial"/>
        </w:rPr>
      </w:pPr>
      <w:r>
        <w:rPr>
          <w:rFonts w:ascii="Arial" w:hAnsi="Arial"/>
        </w:rPr>
        <w:t xml:space="preserve">Pesem Južni otok je metafora, nasprotje Labradorju (polotoku na severu Kanade), kot je naslovil zbirko, iz katere je pesem. Če ob Labradorju pomislimo na mraz in krutost človekovega bivanja na tem svetu, južni otok predstavlja nasprotje, vzbuja asociacije o pravem, resničnem razkošju življenja. Otok ni določen, se pojavlja in izginja. Kaže se kot privid, fikcija. Lirski subjekt pa želi svoje prepričanje v njegov obstoj še posebej poudariti (gl. “je”, biti je prva in zadnja beseda v pesmi, obakrat tudi grafično poudarjena, podčrtana). Temeljno je torej prepričanje, da južni otok, z vsem, kar lahko pomeni, enostavno je, čeprav se upanje in vera križata z dvomom, saj otok izginja in se včasih zdi, da ga sploh ni. Verjeti je torej vrednota sama po sebi.          </w:t>
      </w:r>
    </w:p>
    <w:p w:rsidR="001A15DB" w:rsidRDefault="001A15DB">
      <w:pPr>
        <w:jc w:val="both"/>
        <w:rPr>
          <w:rFonts w:ascii="Arial" w:hAnsi="Arial"/>
        </w:rPr>
      </w:pPr>
    </w:p>
    <w:p w:rsidR="001A15DB" w:rsidRDefault="008625D6">
      <w:pPr>
        <w:jc w:val="both"/>
        <w:rPr>
          <w:rFonts w:ascii="Arial" w:hAnsi="Arial"/>
          <w:u w:val="single"/>
        </w:rPr>
      </w:pPr>
      <w:r>
        <w:rPr>
          <w:rFonts w:ascii="Arial" w:hAnsi="Arial"/>
          <w:u w:val="single"/>
        </w:rPr>
        <w:t>Slogovna analiza:</w:t>
      </w:r>
    </w:p>
    <w:p w:rsidR="001A15DB" w:rsidRDefault="008625D6">
      <w:pPr>
        <w:jc w:val="both"/>
      </w:pPr>
      <w:r>
        <w:rPr>
          <w:rFonts w:ascii="Arial" w:hAnsi="Arial"/>
        </w:rPr>
        <w:t>V pesmi pomembno prispeva k celostni podobi ritem pesmi, ustvarjen s skladenjskimi sredstvi. Opazno je mnogovezje (polisindeton) z anaforo in paralelizmom. Zadnje ponazarja občutek gibanja, valovanja in nihanja.</w:t>
      </w:r>
    </w:p>
    <w:sectPr w:rsidR="001A15DB">
      <w:pgSz w:w="11906" w:h="16838"/>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displayHorizontalDrawingGridEvery w:val="0"/>
  <w:displayVerticalDrawingGridEvery w:val="0"/>
  <w:doNotUseMarginsForDrawingGridOrigin/>
  <w:noPunctuationKerning/>
  <w:characterSpacingControl w:val="doNotCompress"/>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625D6"/>
    <w:rsid w:val="0018199D"/>
    <w:rsid w:val="001A15DB"/>
    <w:rsid w:val="008625D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Heading1">
    <w:name w:val="heading 1"/>
    <w:basedOn w:val="Normal"/>
    <w:next w:val="Normal"/>
    <w:qFormat/>
    <w:pPr>
      <w:keepNext/>
      <w:outlineLvl w:val="0"/>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211</Words>
  <Characters>1208</Characters>
  <Application>Microsoft Office Word</Application>
  <DocSecurity>0</DocSecurity>
  <Lines>10</Lines>
  <Paragraphs>2</Paragraphs>
  <ScaleCrop>false</ScaleCrop>
  <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2019-05-14T12:36:00Z</dcterms:created>
  <dcterms:modified xsi:type="dcterms:W3CDTF">2019-05-14T12:36:00Z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