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6C" w:rsidRDefault="00B9246B">
      <w:pPr>
        <w:pStyle w:val="Heading1"/>
        <w:keepNext w:val="0"/>
        <w:tabs>
          <w:tab w:val="left" w:pos="0"/>
        </w:tabs>
      </w:pPr>
      <w:bookmarkStart w:id="0" w:name="_GoBack"/>
      <w:bookmarkEnd w:id="0"/>
      <w:r>
        <w:t xml:space="preserve">Ivan Minatti: NEKOGA MORAŠ IMETI RAD </w:t>
      </w:r>
    </w:p>
    <w:p w:rsidR="008C7F6C" w:rsidRDefault="008C7F6C">
      <w:pPr>
        <w:rPr>
          <w:rFonts w:ascii="SL Swiss" w:hAnsi="SL Swiss" w:cs="SL Swiss"/>
          <w:sz w:val="20"/>
          <w:szCs w:val="20"/>
        </w:rPr>
      </w:pP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Ivan Minatti se je rodil leta 1924 v Slovenskih Konjicah. Gimnazijo je končal v Ljubljani in začel študirati medicino. Leta 1944 je odšel v partizane. Po vojni je diplomiral na Filozofski fakulteti (slavistika) v Ljubljani in bil nato dolgoletni urednik pri Mladinski knjigi. Leta 1985 je prejel Prešernovo nagrado. 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Minatti pripada prvi generaciji pesnikov, ki se je uveljavila po 2. svetovni vojni. Njegova prva zbirka je v znamenju partizanstva, v 50. letih pa je postal eden najpomembnejših predstavnikov obnovljenega pesniškega intimizma (nežna poezija - intimizem). Od zgodnjega novoromantičnega impresionizma se pozneje približa obnovljenemu ekspresionizmu. 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Minattijeve zbirke in pesniški izbori: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Pa bo pomlad prišla (1955)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Nekoga moraš imeti rad (1963)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Bolečina nedoživetega (1964); izbor 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>Minatti je tudi plodovit prevajalec iz slovanskih in še posebej južnoslovanskih jezikov.</w:t>
      </w:r>
    </w:p>
    <w:p w:rsidR="008C7F6C" w:rsidRDefault="008C7F6C">
      <w:pPr>
        <w:rPr>
          <w:rFonts w:ascii="SL Swiss" w:hAnsi="SL Swiss" w:cs="SL Swiss"/>
          <w:sz w:val="20"/>
          <w:szCs w:val="20"/>
        </w:rPr>
      </w:pPr>
    </w:p>
    <w:p w:rsidR="008C7F6C" w:rsidRDefault="00B9246B">
      <w:pPr>
        <w:rPr>
          <w:rFonts w:ascii="SL Swiss" w:hAnsi="SL Swiss" w:cs="SL Swiss"/>
          <w:b/>
          <w:bCs/>
          <w:sz w:val="20"/>
          <w:szCs w:val="20"/>
        </w:rPr>
      </w:pPr>
      <w:r>
        <w:rPr>
          <w:rFonts w:ascii="SL Swiss" w:hAnsi="SL Swiss" w:cs="SL Swiss"/>
          <w:b/>
          <w:bCs/>
          <w:sz w:val="20"/>
          <w:szCs w:val="20"/>
        </w:rPr>
        <w:t xml:space="preserve">Nekoga moraš imeti rad 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>To je pesem iz istoimenske zbirke. V naslovu nekoga kaže dopolniti tudi z nekaj (trave, reka, drevo, kamen…). Pesem je napisana v svobodnih, a ritmično umirjenih verzih.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V pesmi zaznamo številne: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primere: kot kruh, kot požirek vode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ponavljanja: moraš, moraš; svoje drzne ptice, svoje plašne ptice, nekoga moraš imeti rad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ukrasne pridevke: beli oblaki, težkih nog </w:t>
      </w:r>
    </w:p>
    <w:p w:rsidR="008C7F6C" w:rsidRDefault="00B9246B">
      <w:pPr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- poosebitve: reka ve za žalost; kamen pozna bolečino; nemo srce… </w:t>
      </w:r>
    </w:p>
    <w:p w:rsidR="008C7F6C" w:rsidRDefault="00B9246B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Sporočilo pesmi razberemo že iz naslova. Nekoga moraš imeti rad, da se ob njem potolažiš, si v njegovi bližini in mu zaupaš. Vendar pa čas neutrudoma beži. Trava, reka, kamen, drevo vedo, kaj je samota, in so, kot pravi Minatti, molčeči spremljevalci samotarjev in čudakov. V njih vidijo upanje, čakajo človeka, se ga veselijo, a jih vedno zapusti. Zato vedo, kaj je samota in razumejo osamljenega človeka. Pesnikova identiteta je v pesmi ostala trdna in zvesta tistemu, čemur bi lahko rekli človeška bližina, toplina in ljubezen. </w:t>
      </w:r>
    </w:p>
    <w:p w:rsidR="008C7F6C" w:rsidRDefault="008C7F6C">
      <w:pPr>
        <w:rPr>
          <w:rFonts w:ascii="SL Swiss" w:hAnsi="SL Swiss" w:cs="SL Swiss"/>
          <w:sz w:val="20"/>
          <w:szCs w:val="20"/>
        </w:rPr>
      </w:pPr>
    </w:p>
    <w:p w:rsidR="008C7F6C" w:rsidRDefault="008C7F6C"/>
    <w:sectPr w:rsidR="008C7F6C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</w:font>
  <w:font w:name="Lucida Casual">
    <w:altName w:val="Calibri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46B"/>
    <w:rsid w:val="008C7F6C"/>
    <w:rsid w:val="00B9246B"/>
    <w:rsid w:val="00C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ascii="SL Swiss" w:hAnsi="SL Swiss" w:cs="SL Swiss"/>
      <w:b/>
      <w:bCs/>
      <w:shadow/>
      <w:kern w:val="1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Lucida Casual" w:hAnsi="Lucida Casual" w:cs="Lucida Casu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Casual" w:hAnsi="Lucida Casual" w:cs="Lucida Casu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