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F94" w:rsidRDefault="00A74C8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TONE PAVČEK: ŠE ENKRAT GLAGOLI</w:t>
      </w:r>
    </w:p>
    <w:p w:rsidR="009F5F94" w:rsidRDefault="009F5F94">
      <w:pPr>
        <w:jc w:val="both"/>
      </w:pPr>
    </w:p>
    <w:p w:rsidR="009F5F94" w:rsidRDefault="00A74C8F">
      <w:pPr>
        <w:jc w:val="both"/>
      </w:pPr>
      <w:r>
        <w:rPr>
          <w:color w:val="00CCFF"/>
        </w:rPr>
        <w:t>- Pesem</w:t>
      </w:r>
      <w:r>
        <w:t xml:space="preserve"> Še enkrat glagoli variira njegovo starejšo pesniško besedilo z naslovom Glagoli. V zbirki Dediščina se oglaša tragična življenjska izkušnja, ki jo je povzročila sinova smrt. </w:t>
      </w:r>
    </w:p>
    <w:p w:rsidR="009F5F94" w:rsidRDefault="00A74C8F">
      <w:pPr>
        <w:jc w:val="both"/>
      </w:pPr>
      <w:r>
        <w:t>- Glagoli: nekaj kar traja in časovno ni opredeljeno, rabljeni so metaforično (boriti se v življenju – stati pokončno, možato)</w:t>
      </w:r>
    </w:p>
    <w:p w:rsidR="009F5F94" w:rsidRDefault="00A74C8F">
      <w:pPr>
        <w:jc w:val="both"/>
      </w:pPr>
      <w:r>
        <w:rPr>
          <w:color w:val="00CCFF"/>
        </w:rPr>
        <w:t>- SPOROČILO KITIC:</w:t>
      </w:r>
      <w:r>
        <w:t xml:space="preserve"> </w:t>
      </w:r>
      <w:r>
        <w:rPr>
          <w:b/>
          <w:color w:val="00CCFF"/>
        </w:rPr>
        <w:t>a)</w:t>
      </w:r>
      <w:r>
        <w:t xml:space="preserve"> stati - boriti se v življenju </w:t>
      </w:r>
      <w:r>
        <w:rPr>
          <w:b/>
          <w:color w:val="00CCFF"/>
        </w:rPr>
        <w:t>b)</w:t>
      </w:r>
      <w:r>
        <w:t xml:space="preserve"> molčati - ne pokazati čustev </w:t>
      </w:r>
      <w:r>
        <w:rPr>
          <w:b/>
          <w:color w:val="00CCFF"/>
        </w:rPr>
        <w:t>c)</w:t>
      </w:r>
      <w:r>
        <w:t xml:space="preserve"> jokati - potrebno je izjokati bolečino v sebi, da lahko na novo zaživimo </w:t>
      </w:r>
      <w:r>
        <w:rPr>
          <w:b/>
          <w:color w:val="00CCFF"/>
        </w:rPr>
        <w:t>d)</w:t>
      </w:r>
      <w:r>
        <w:t xml:space="preserve"> dajati - iz sebe tisto, kar je res v nas (igralci se tako vživijo, da prava osebnost umre) </w:t>
      </w:r>
      <w:r>
        <w:rPr>
          <w:b/>
          <w:color w:val="00CCFF"/>
        </w:rPr>
        <w:t>e)</w:t>
      </w:r>
      <w:r>
        <w:t xml:space="preserve"> znati - odgovorno živet, v času resnosti pa sprejeti odgovornost </w:t>
      </w:r>
      <w:r>
        <w:rPr>
          <w:b/>
          <w:color w:val="00CCFF"/>
        </w:rPr>
        <w:t>f)</w:t>
      </w:r>
      <w:r>
        <w:t xml:space="preserve"> spati - sprijazniti se z dejstvom, smrtjo, starostjo in ohraniti spomin na mladost</w:t>
      </w:r>
    </w:p>
    <w:p w:rsidR="009F5F94" w:rsidRDefault="00A74C8F">
      <w:pPr>
        <w:jc w:val="both"/>
      </w:pPr>
      <w:r>
        <w:rPr>
          <w:color w:val="00CCFF"/>
        </w:rPr>
        <w:t>- PRVINE:</w:t>
      </w:r>
      <w:r>
        <w:t xml:space="preserve"> intimizen (modern), kitice (niso čisto tradicionalne) </w:t>
      </w:r>
    </w:p>
    <w:p w:rsidR="009F5F94" w:rsidRDefault="00A74C8F">
      <w:pPr>
        <w:jc w:val="both"/>
      </w:pPr>
      <w:r>
        <w:rPr>
          <w:color w:val="00CCFF"/>
        </w:rPr>
        <w:t>- »IN TEDAJ ČISTO NA KONCU SPATI. SPATI IN SANJATI</w:t>
      </w:r>
      <w:r>
        <w:t>!« Hamletov monolod BITI ALI NE BITI.</w:t>
      </w:r>
    </w:p>
    <w:sectPr w:rsidR="009F5F94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4C8F"/>
    <w:rsid w:val="009F5F94"/>
    <w:rsid w:val="00A74C8F"/>
    <w:rsid w:val="00F6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2019-05-14T12:36:00Z</dcterms:created>
  <dcterms:modified xsi:type="dcterms:W3CDTF">2019-05-14T12:36:00Z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