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1D" w:rsidRDefault="00CD6CC1">
      <w:pPr>
        <w:widowControl w:val="0"/>
        <w:spacing w:line="240" w:lineRule="atLeast"/>
        <w:rPr>
          <w:rFonts w:ascii="Arial" w:hAnsi="Arial"/>
          <w:b/>
          <w:sz w:val="24"/>
        </w:rPr>
      </w:pPr>
      <w:bookmarkStart w:id="0" w:name="_GoBack"/>
      <w:bookmarkEnd w:id="0"/>
      <w:r>
        <w:rPr>
          <w:rFonts w:ascii="Arial" w:hAnsi="Arial"/>
          <w:b/>
          <w:sz w:val="24"/>
        </w:rPr>
        <w:t>FRANCE PREŠEREN:</w:t>
      </w:r>
    </w:p>
    <w:p w:rsidR="00655E1D" w:rsidRDefault="00CD6CC1">
      <w:pPr>
        <w:widowControl w:val="0"/>
        <w:spacing w:line="240" w:lineRule="atLeast"/>
        <w:rPr>
          <w:rFonts w:ascii="Arial" w:hAnsi="Arial"/>
          <w:b/>
          <w:sz w:val="38"/>
        </w:rPr>
      </w:pPr>
      <w:r>
        <w:rPr>
          <w:rFonts w:ascii="Arial" w:hAnsi="Arial"/>
          <w:b/>
          <w:sz w:val="24"/>
        </w:rPr>
        <w:t xml:space="preserve">                                                      </w:t>
      </w:r>
      <w:r>
        <w:rPr>
          <w:rFonts w:ascii="Arial" w:hAnsi="Arial"/>
          <w:b/>
          <w:sz w:val="38"/>
        </w:rPr>
        <w:t xml:space="preserve"> PEVCU</w:t>
      </w:r>
    </w:p>
    <w:p w:rsidR="00655E1D" w:rsidRDefault="00655E1D">
      <w:pPr>
        <w:widowControl w:val="0"/>
        <w:spacing w:line="240" w:lineRule="atLeast"/>
        <w:rPr>
          <w:rFonts w:ascii="Arial" w:hAnsi="Arial"/>
          <w:b/>
          <w:sz w:val="22"/>
        </w:rPr>
      </w:pPr>
    </w:p>
    <w:p w:rsidR="00655E1D" w:rsidRDefault="00CD6CC1">
      <w:pPr>
        <w:widowControl w:val="0"/>
        <w:spacing w:line="240" w:lineRule="atLeast"/>
        <w:rPr>
          <w:rFonts w:ascii="Arial" w:hAnsi="Arial"/>
          <w:b/>
          <w:sz w:val="22"/>
        </w:rPr>
      </w:pPr>
      <w:r>
        <w:rPr>
          <w:rFonts w:ascii="Arial" w:hAnsi="Arial"/>
          <w:b/>
          <w:sz w:val="22"/>
          <w:u w:val="single"/>
        </w:rPr>
        <w:t>1) Obdobje:</w:t>
      </w:r>
      <w:r>
        <w:rPr>
          <w:rFonts w:ascii="Arial" w:hAnsi="Arial"/>
          <w:b/>
          <w:sz w:val="22"/>
        </w:rPr>
        <w:t xml:space="preserve"> ROMANTIKA</w:t>
      </w:r>
    </w:p>
    <w:p w:rsidR="00655E1D" w:rsidRDefault="00CD6CC1">
      <w:pPr>
        <w:widowControl w:val="0"/>
        <w:spacing w:line="240" w:lineRule="atLeast"/>
        <w:jc w:val="both"/>
        <w:rPr>
          <w:rFonts w:ascii="Arial" w:hAnsi="Arial"/>
          <w:b/>
          <w:sz w:val="22"/>
        </w:rPr>
      </w:pPr>
      <w:r>
        <w:rPr>
          <w:rFonts w:ascii="Arial" w:hAnsi="Arial"/>
          <w:b/>
          <w:sz w:val="22"/>
        </w:rPr>
        <w:t>Začetek romantike sega v leto 1819, konča pa se z letom 1848. V tem obdobju so se narodi začeli družbeno razslojevati. Čuti se narodna zavest izoblikujeta se dva pogleda na potrebe narodnega in kulturnega življenja:</w:t>
      </w:r>
    </w:p>
    <w:p w:rsidR="00655E1D" w:rsidRDefault="00CD6CC1">
      <w:pPr>
        <w:widowControl w:val="0"/>
        <w:spacing w:line="240" w:lineRule="atLeast"/>
        <w:jc w:val="both"/>
        <w:rPr>
          <w:rFonts w:ascii="Arial" w:hAnsi="Arial"/>
          <w:b/>
          <w:sz w:val="22"/>
        </w:rPr>
      </w:pPr>
      <w:r>
        <w:rPr>
          <w:rFonts w:ascii="Arial" w:hAnsi="Arial"/>
          <w:b/>
          <w:sz w:val="22"/>
        </w:rPr>
        <w:t>a) starejša skupina (duhovništvo). Vidi smisel svojega dela v izobraževanju in vzgajanju ljudstva. Književnost naj bi imela priložnostni in vzgojni značaj.</w:t>
      </w:r>
    </w:p>
    <w:p w:rsidR="00655E1D" w:rsidRDefault="00CD6CC1">
      <w:pPr>
        <w:widowControl w:val="0"/>
        <w:spacing w:line="240" w:lineRule="atLeast"/>
        <w:jc w:val="both"/>
        <w:rPr>
          <w:rFonts w:ascii="Arial" w:hAnsi="Arial"/>
          <w:b/>
          <w:sz w:val="22"/>
        </w:rPr>
      </w:pPr>
      <w:r>
        <w:rPr>
          <w:rFonts w:ascii="Arial" w:hAnsi="Arial"/>
          <w:b/>
          <w:sz w:val="22"/>
        </w:rPr>
        <w:t xml:space="preserve">b)mlajša skupina. Vanjo uvrščamo napredno usmerjeno demokratično meščansko izobraženstvo. Ustvariti hočejo književnost po evropskih  zgledih. </w:t>
      </w:r>
    </w:p>
    <w:p w:rsidR="00655E1D" w:rsidRDefault="00655E1D">
      <w:pPr>
        <w:widowControl w:val="0"/>
        <w:spacing w:line="240" w:lineRule="atLeast"/>
        <w:rPr>
          <w:rFonts w:ascii="Arial" w:hAnsi="Arial"/>
          <w:b/>
          <w:sz w:val="22"/>
        </w:rPr>
      </w:pPr>
    </w:p>
    <w:p w:rsidR="00655E1D" w:rsidRDefault="00CD6CC1">
      <w:pPr>
        <w:widowControl w:val="0"/>
        <w:spacing w:line="240" w:lineRule="atLeast"/>
        <w:rPr>
          <w:rFonts w:ascii="Arial" w:hAnsi="Arial"/>
          <w:b/>
          <w:sz w:val="22"/>
          <w:u w:val="single"/>
        </w:rPr>
      </w:pPr>
      <w:r>
        <w:rPr>
          <w:rFonts w:ascii="Arial" w:hAnsi="Arial"/>
          <w:b/>
          <w:sz w:val="22"/>
          <w:u w:val="single"/>
        </w:rPr>
        <w:t>2) O avtorju:</w:t>
      </w:r>
    </w:p>
    <w:p w:rsidR="00655E1D" w:rsidRDefault="00CD6CC1">
      <w:pPr>
        <w:widowControl w:val="0"/>
        <w:spacing w:line="240" w:lineRule="atLeast"/>
        <w:jc w:val="both"/>
        <w:rPr>
          <w:rFonts w:ascii="Arial" w:hAnsi="Arial"/>
          <w:b/>
          <w:sz w:val="22"/>
        </w:rPr>
      </w:pPr>
      <w:r>
        <w:rPr>
          <w:rFonts w:ascii="Arial" w:hAnsi="Arial"/>
          <w:b/>
          <w:sz w:val="22"/>
        </w:rPr>
        <w:t>France Prešeren se je rodil 3. decembra 1800 v Vrbi. Umre  8. februarja 1849 v Kranju. Tako Prešernovo življenje kot njegovo umetniško ustvarjanje bi lahko razdelili na več obdobij:</w:t>
      </w:r>
    </w:p>
    <w:p w:rsidR="00655E1D" w:rsidRDefault="00CD6CC1">
      <w:pPr>
        <w:widowControl w:val="0"/>
        <w:spacing w:line="240" w:lineRule="atLeast"/>
        <w:jc w:val="both"/>
        <w:rPr>
          <w:rFonts w:ascii="Arial" w:hAnsi="Arial"/>
          <w:b/>
          <w:sz w:val="22"/>
        </w:rPr>
      </w:pPr>
      <w:r>
        <w:rPr>
          <w:rFonts w:ascii="Arial" w:hAnsi="Arial"/>
          <w:b/>
          <w:sz w:val="22"/>
        </w:rPr>
        <w:t>a)časi iskanja 1828-1833. Konec avgusta 1828. je prišel z Dunaja. Nekaj časa dela v državni službi, ki pa jo leta 1831 zapusti. Maja se odpravi v Celovec kjer opravi odvetniški izpit. Njegova ljubezen iz tega obdobja je Marija Klun. DELA: Slovo od mladosti , Turjaška Rozamunda, Učenec, Sonetje nesreče...</w:t>
      </w:r>
    </w:p>
    <w:p w:rsidR="00655E1D" w:rsidRDefault="00CD6CC1">
      <w:pPr>
        <w:widowControl w:val="0"/>
        <w:spacing w:line="240" w:lineRule="atLeast"/>
        <w:jc w:val="both"/>
        <w:rPr>
          <w:rFonts w:ascii="Arial" w:hAnsi="Arial"/>
          <w:b/>
          <w:sz w:val="22"/>
        </w:rPr>
      </w:pPr>
      <w:r>
        <w:rPr>
          <w:rFonts w:ascii="Arial" w:hAnsi="Arial"/>
          <w:b/>
          <w:sz w:val="22"/>
        </w:rPr>
        <w:t>b)Julijina doba 1833-1838. Julijina doba pomeni vrhunec v Prešernovem zasebnem življenju in umetniškem ustvarjanju. DELA: Sonetni venec, Krst pri Savici, Kam, Zdravilo ljubezni, Pevcu ( nastale konec 30.let)...</w:t>
      </w:r>
    </w:p>
    <w:p w:rsidR="00655E1D" w:rsidRDefault="00CD6CC1">
      <w:pPr>
        <w:widowControl w:val="0"/>
        <w:spacing w:line="240" w:lineRule="atLeast"/>
        <w:jc w:val="both"/>
        <w:rPr>
          <w:rFonts w:ascii="Arial" w:hAnsi="Arial"/>
          <w:b/>
          <w:sz w:val="22"/>
        </w:rPr>
      </w:pPr>
      <w:r>
        <w:rPr>
          <w:rFonts w:ascii="Arial" w:hAnsi="Arial"/>
          <w:b/>
          <w:sz w:val="22"/>
        </w:rPr>
        <w:t>c)obdobje zadnjega leta poezije 1838-1846. Njegova poezija postane objektivnejša, po jasnosti in preprostosti mišljenja se približuje ljudstvu. DELA: Zgubljena vera, Sila spomina Nezakonska mati, Zdravljica(1844)...</w:t>
      </w:r>
    </w:p>
    <w:p w:rsidR="00655E1D" w:rsidRDefault="00655E1D">
      <w:pPr>
        <w:widowControl w:val="0"/>
        <w:spacing w:line="240" w:lineRule="atLeast"/>
        <w:rPr>
          <w:rFonts w:ascii="Arial" w:hAnsi="Arial"/>
          <w:b/>
          <w:sz w:val="22"/>
        </w:rPr>
      </w:pPr>
    </w:p>
    <w:p w:rsidR="00655E1D" w:rsidRDefault="00CD6CC1">
      <w:pPr>
        <w:widowControl w:val="0"/>
        <w:spacing w:line="240" w:lineRule="atLeast"/>
        <w:rPr>
          <w:rFonts w:ascii="Arial" w:hAnsi="Arial"/>
          <w:b/>
          <w:sz w:val="22"/>
        </w:rPr>
      </w:pPr>
      <w:r>
        <w:rPr>
          <w:rFonts w:ascii="Arial" w:hAnsi="Arial"/>
          <w:b/>
          <w:sz w:val="22"/>
          <w:u w:val="single"/>
        </w:rPr>
        <w:t>3) Obnova celotnega dela:</w:t>
      </w:r>
      <w:r>
        <w:rPr>
          <w:rFonts w:ascii="Arial" w:hAnsi="Arial"/>
          <w:b/>
          <w:sz w:val="22"/>
        </w:rPr>
        <w:t xml:space="preserve"> PEVCU</w:t>
      </w:r>
    </w:p>
    <w:p w:rsidR="00655E1D" w:rsidRDefault="00CD6CC1">
      <w:pPr>
        <w:widowControl w:val="0"/>
        <w:spacing w:line="240" w:lineRule="atLeast"/>
        <w:jc w:val="both"/>
        <w:rPr>
          <w:rFonts w:ascii="Arial" w:hAnsi="Arial"/>
          <w:b/>
          <w:sz w:val="22"/>
        </w:rPr>
      </w:pPr>
      <w:r>
        <w:rPr>
          <w:rFonts w:ascii="Arial" w:hAnsi="Arial"/>
          <w:b/>
          <w:sz w:val="22"/>
        </w:rPr>
        <w:t>V mladosti (dvovrstična kitica) je pesnikov poklic poln nemira in upornosti. Z naraščanjem pesnikove sile v mladih letih (trivrstična kitica) naraščajo tudi bolečine, skrbi in tesnobe njegovega srca. Ko doseže pesnik višek svoje stvariteljske moči (najdaljša, štirivrstična kitica), je tudi njegovo trpljenje najtrpkejše in najbrezupnejše. Nato začno pesnikove sile pojemati  (trivrstična kitica) in življenje se mu zlije v eno samo, nenehno bedo, dokler se slednjič na zadnji stopnji življenja (dvovrstična kitica) z največjo odpovedjo ne vda v težko usodo.</w:t>
      </w:r>
    </w:p>
    <w:p w:rsidR="00655E1D" w:rsidRDefault="00655E1D">
      <w:pPr>
        <w:widowControl w:val="0"/>
        <w:spacing w:line="240" w:lineRule="atLeast"/>
        <w:jc w:val="both"/>
        <w:rPr>
          <w:rFonts w:ascii="Arial" w:hAnsi="Arial"/>
          <w:b/>
          <w:sz w:val="22"/>
        </w:rPr>
      </w:pPr>
    </w:p>
    <w:p w:rsidR="00655E1D" w:rsidRDefault="00CD6CC1">
      <w:pPr>
        <w:widowControl w:val="0"/>
        <w:spacing w:line="240" w:lineRule="atLeast"/>
        <w:jc w:val="both"/>
        <w:rPr>
          <w:rFonts w:ascii="Arial" w:hAnsi="Arial"/>
          <w:b/>
          <w:sz w:val="22"/>
        </w:rPr>
      </w:pPr>
      <w:r>
        <w:rPr>
          <w:rFonts w:ascii="Arial" w:hAnsi="Arial"/>
          <w:b/>
          <w:sz w:val="22"/>
          <w:u w:val="single"/>
        </w:rPr>
        <w:t>4) Zvrst:</w:t>
      </w:r>
      <w:r>
        <w:rPr>
          <w:rFonts w:ascii="Arial" w:hAnsi="Arial"/>
          <w:b/>
          <w:sz w:val="22"/>
        </w:rPr>
        <w:t xml:space="preserve"> dvodelna izpovedna pesem</w:t>
      </w:r>
    </w:p>
    <w:p w:rsidR="00655E1D" w:rsidRDefault="00CD6CC1">
      <w:pPr>
        <w:widowControl w:val="0"/>
        <w:spacing w:line="240" w:lineRule="atLeast"/>
        <w:jc w:val="both"/>
        <w:rPr>
          <w:rFonts w:ascii="Arial" w:hAnsi="Arial"/>
          <w:b/>
          <w:sz w:val="22"/>
          <w:u w:val="single"/>
        </w:rPr>
      </w:pPr>
      <w:r>
        <w:rPr>
          <w:rFonts w:ascii="Arial" w:hAnsi="Arial"/>
          <w:b/>
          <w:sz w:val="22"/>
          <w:u w:val="single"/>
        </w:rPr>
        <w:t>5) Slogovne značilnosti:</w:t>
      </w:r>
    </w:p>
    <w:p w:rsidR="00655E1D" w:rsidRDefault="00CD6CC1">
      <w:pPr>
        <w:widowControl w:val="0"/>
        <w:spacing w:line="240" w:lineRule="atLeast"/>
        <w:jc w:val="both"/>
        <w:rPr>
          <w:rFonts w:ascii="Arial" w:hAnsi="Arial"/>
          <w:b/>
          <w:sz w:val="22"/>
        </w:rPr>
      </w:pPr>
      <w:r>
        <w:rPr>
          <w:rFonts w:ascii="Arial" w:hAnsi="Arial"/>
          <w:b/>
          <w:sz w:val="22"/>
        </w:rPr>
        <w:t>Posebnost te pesmi je njena oblika. Zgrajena je simetrično, razmerje med kiticami glede na število verzov je 2:3:</w:t>
      </w:r>
      <w:r>
        <w:rPr>
          <w:rFonts w:ascii="Arial" w:hAnsi="Arial"/>
          <w:b/>
          <w:sz w:val="22"/>
          <w:u w:val="single"/>
        </w:rPr>
        <w:t>4</w:t>
      </w:r>
      <w:r>
        <w:rPr>
          <w:rFonts w:ascii="Arial" w:hAnsi="Arial"/>
          <w:b/>
          <w:sz w:val="22"/>
        </w:rPr>
        <w:t xml:space="preserve">:3:2. Rime so postavljene v strogem redu </w:t>
      </w:r>
      <w:r>
        <w:rPr>
          <w:rFonts w:ascii="Arial" w:hAnsi="Arial"/>
          <w:b/>
          <w:sz w:val="22"/>
          <w:u w:val="single"/>
        </w:rPr>
        <w:t>vokalne lestvice</w:t>
      </w:r>
      <w:r>
        <w:rPr>
          <w:rFonts w:ascii="Arial" w:hAnsi="Arial"/>
          <w:b/>
          <w:sz w:val="22"/>
        </w:rPr>
        <w:t>: a-e-i-o-u, čemur pravimo vokalno slikanje. V vsaki izmed petih kitic je pesnik za rimo poiskal drug vokal. S tem je verjetno hotel izpovedati (retorično vprašanje), da je pesniški poklic enako pomemben in enako težaven v vseh časih in pri vseh narodih. Pesnika primerja s Prometejem, ki mu orel neprestano kljuje drobovje(metafora).</w:t>
      </w:r>
    </w:p>
    <w:sectPr w:rsidR="00655E1D">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CC1"/>
    <w:rsid w:val="00655E1D"/>
    <w:rsid w:val="00CD6CC1"/>
    <w:rsid w:val="00F160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