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B1B" w:rsidRDefault="00EE3EA4">
      <w:pPr>
        <w:jc w:val="both"/>
        <w:rPr>
          <w:b/>
          <w:sz w:val="20"/>
        </w:rPr>
      </w:pPr>
      <w:bookmarkStart w:id="0" w:name="_GoBack"/>
      <w:bookmarkEnd w:id="0"/>
      <w:r>
        <w:rPr>
          <w:b/>
          <w:sz w:val="20"/>
        </w:rPr>
        <w:t>19.</w:t>
      </w:r>
    </w:p>
    <w:p w:rsidR="00FD5B1B" w:rsidRDefault="00EE3EA4">
      <w:pPr>
        <w:jc w:val="both"/>
        <w:rPr>
          <w:sz w:val="20"/>
        </w:rPr>
      </w:pPr>
      <w:r>
        <w:rPr>
          <w:sz w:val="20"/>
        </w:rPr>
        <w:t>Katalog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Berilo 1, str. 32</w:t>
      </w:r>
    </w:p>
    <w:p w:rsidR="00FD5B1B" w:rsidRDefault="00EE3EA4">
      <w:pPr>
        <w:jc w:val="both"/>
        <w:rPr>
          <w:sz w:val="20"/>
        </w:rPr>
      </w:pPr>
      <w:r>
        <w:rPr>
          <w:sz w:val="20"/>
        </w:rPr>
        <w:t>-romantično občutje v primerjavi z razsvetljenskim optimizmom</w:t>
      </w:r>
    </w:p>
    <w:p w:rsidR="00FD5B1B" w:rsidRDefault="00EE3EA4">
      <w:pPr>
        <w:jc w:val="both"/>
        <w:rPr>
          <w:sz w:val="20"/>
        </w:rPr>
      </w:pPr>
      <w:r>
        <w:rPr>
          <w:sz w:val="20"/>
        </w:rPr>
        <w:t>-elegija</w:t>
      </w:r>
    </w:p>
    <w:p w:rsidR="00FD5B1B" w:rsidRDefault="00EE3EA4">
      <w:pPr>
        <w:jc w:val="both"/>
        <w:rPr>
          <w:sz w:val="20"/>
        </w:rPr>
      </w:pPr>
      <w:r>
        <w:rPr>
          <w:sz w:val="20"/>
        </w:rPr>
        <w:t>-slogovna sredstva in njihovo estetsko učinkovanje: nagovor, metafora, personifikacija, jamb in enjasterec, stanca</w:t>
      </w:r>
    </w:p>
    <w:p w:rsidR="00FD5B1B" w:rsidRDefault="00FD5B1B">
      <w:pPr>
        <w:jc w:val="both"/>
        <w:rPr>
          <w:sz w:val="20"/>
        </w:rPr>
      </w:pPr>
    </w:p>
    <w:p w:rsidR="00FD5B1B" w:rsidRDefault="00EE3EA4">
      <w:pPr>
        <w:jc w:val="both"/>
        <w:rPr>
          <w:b/>
          <w:sz w:val="20"/>
        </w:rPr>
      </w:pPr>
      <w:r>
        <w:rPr>
          <w:b/>
          <w:sz w:val="20"/>
        </w:rPr>
        <w:t>FRANCE PREŠEREN : SLOVO OD MLADOSTI</w:t>
      </w:r>
    </w:p>
    <w:p w:rsidR="00FD5B1B" w:rsidRDefault="00FD5B1B">
      <w:pPr>
        <w:jc w:val="both"/>
        <w:rPr>
          <w:b/>
          <w:sz w:val="20"/>
        </w:rPr>
      </w:pPr>
    </w:p>
    <w:p w:rsidR="00FD5B1B" w:rsidRDefault="00EE3EA4">
      <w:pPr>
        <w:jc w:val="both"/>
        <w:rPr>
          <w:sz w:val="20"/>
          <w:u w:val="single"/>
        </w:rPr>
      </w:pPr>
      <w:r>
        <w:rPr>
          <w:sz w:val="20"/>
          <w:u w:val="single"/>
        </w:rPr>
        <w:t>Romantično občutje v primerjavi z razsvetljenskim optimizmom:</w:t>
      </w:r>
    </w:p>
    <w:p w:rsidR="00FD5B1B" w:rsidRDefault="00EE3EA4">
      <w:pPr>
        <w:jc w:val="both"/>
        <w:rPr>
          <w:sz w:val="20"/>
        </w:rPr>
      </w:pPr>
      <w:r>
        <w:rPr>
          <w:sz w:val="20"/>
        </w:rPr>
        <w:t>Prešeren je bil v mladosti pod vplivom razsvetljenske miselnosti, ki je bila razumska, konkretna in praktična, zato ne preveč poetična. Pozneje, zlasti v družbi s Čopom, je začel ceniti sodobno evropsko književnost, ki so jo imenovali romantično.</w:t>
      </w:r>
    </w:p>
    <w:p w:rsidR="00FD5B1B" w:rsidRDefault="00EE3EA4">
      <w:pPr>
        <w:jc w:val="both"/>
        <w:rPr>
          <w:sz w:val="20"/>
        </w:rPr>
      </w:pPr>
      <w:r>
        <w:rPr>
          <w:sz w:val="20"/>
        </w:rPr>
        <w:t>Njene poglavitne poteze so bile :</w:t>
      </w:r>
    </w:p>
    <w:p w:rsidR="00FD5B1B" w:rsidRDefault="00EE3EA4">
      <w:pPr>
        <w:numPr>
          <w:ilvl w:val="0"/>
          <w:numId w:val="1"/>
        </w:numPr>
        <w:jc w:val="both"/>
        <w:rPr>
          <w:sz w:val="20"/>
        </w:rPr>
      </w:pPr>
      <w:r>
        <w:rPr>
          <w:sz w:val="20"/>
        </w:rPr>
        <w:t>poetičnost</w:t>
      </w:r>
    </w:p>
    <w:p w:rsidR="00FD5B1B" w:rsidRDefault="00EE3EA4">
      <w:pPr>
        <w:numPr>
          <w:ilvl w:val="0"/>
          <w:numId w:val="1"/>
        </w:numPr>
        <w:jc w:val="both"/>
        <w:rPr>
          <w:sz w:val="20"/>
        </w:rPr>
      </w:pPr>
      <w:r>
        <w:rPr>
          <w:sz w:val="20"/>
        </w:rPr>
        <w:t>čustvenost</w:t>
      </w:r>
    </w:p>
    <w:p w:rsidR="00FD5B1B" w:rsidRDefault="00EE3EA4">
      <w:pPr>
        <w:numPr>
          <w:ilvl w:val="0"/>
          <w:numId w:val="1"/>
        </w:numPr>
        <w:jc w:val="both"/>
        <w:rPr>
          <w:sz w:val="20"/>
        </w:rPr>
      </w:pPr>
      <w:r>
        <w:rPr>
          <w:sz w:val="20"/>
        </w:rPr>
        <w:t>domišljijsko bogastvo</w:t>
      </w:r>
    </w:p>
    <w:p w:rsidR="00FD5B1B" w:rsidRDefault="00EE3EA4">
      <w:pPr>
        <w:numPr>
          <w:ilvl w:val="0"/>
          <w:numId w:val="1"/>
        </w:numPr>
        <w:jc w:val="both"/>
        <w:rPr>
          <w:sz w:val="20"/>
        </w:rPr>
      </w:pPr>
      <w:r>
        <w:rPr>
          <w:sz w:val="20"/>
        </w:rPr>
        <w:t>Glavna vrednota ji je bila lepota, tj. estetsko, tako v vsebini njihovih del kot v njihovi obliki, ne pa poučnost, moraliziranje in predstavljanje koristnih idej.</w:t>
      </w:r>
    </w:p>
    <w:p w:rsidR="00FD5B1B" w:rsidRDefault="00EE3EA4">
      <w:pPr>
        <w:jc w:val="both"/>
        <w:rPr>
          <w:sz w:val="20"/>
        </w:rPr>
      </w:pPr>
      <w:r>
        <w:rPr>
          <w:sz w:val="20"/>
        </w:rPr>
        <w:t>Romantiki so za svoje namene uporabljali motive, ideje in oblike preteklih dob. To je razvidno iz pesmi, ki je uvod v Prešernovo zrelo obdobje. V njej je prvič upesnil nov življenjski nazor, ki je izrazito romantičen.</w:t>
      </w:r>
    </w:p>
    <w:p w:rsidR="00FD5B1B" w:rsidRDefault="00EE3EA4">
      <w:pPr>
        <w:jc w:val="both"/>
        <w:rPr>
          <w:sz w:val="20"/>
        </w:rPr>
      </w:pPr>
      <w:r>
        <w:rPr>
          <w:sz w:val="20"/>
        </w:rPr>
        <w:t>Osnovni problem je nasprotje med stvarnostjo in človekovo subjektivno predstavo o srečnem življenju, kakršno bi moralo biti.</w:t>
      </w:r>
    </w:p>
    <w:p w:rsidR="00FD5B1B" w:rsidRDefault="00FD5B1B">
      <w:pPr>
        <w:jc w:val="both"/>
        <w:rPr>
          <w:sz w:val="20"/>
        </w:rPr>
      </w:pPr>
    </w:p>
    <w:p w:rsidR="00FD5B1B" w:rsidRDefault="00EE3EA4">
      <w:pPr>
        <w:jc w:val="both"/>
        <w:rPr>
          <w:sz w:val="20"/>
          <w:u w:val="single"/>
        </w:rPr>
      </w:pPr>
      <w:r>
        <w:rPr>
          <w:sz w:val="20"/>
          <w:u w:val="single"/>
        </w:rPr>
        <w:t>Vsebina:</w:t>
      </w:r>
    </w:p>
    <w:p w:rsidR="00FD5B1B" w:rsidRDefault="00EE3EA4">
      <w:pPr>
        <w:jc w:val="both"/>
        <w:rPr>
          <w:sz w:val="20"/>
        </w:rPr>
      </w:pPr>
      <w:r>
        <w:rPr>
          <w:sz w:val="20"/>
        </w:rPr>
        <w:t xml:space="preserve">  V prvi kitici lirski subjekt govori, kako je mladost hitro minila in da je bilo v njej malo sreče in optimističnega upanja, veliko pa je bilo prepira. A kljub težki mladosti žaluje za njo.</w:t>
      </w:r>
    </w:p>
    <w:p w:rsidR="00FD5B1B" w:rsidRDefault="00EE3EA4">
      <w:pPr>
        <w:jc w:val="both"/>
        <w:rPr>
          <w:sz w:val="20"/>
        </w:rPr>
      </w:pPr>
      <w:r>
        <w:rPr>
          <w:sz w:val="20"/>
        </w:rPr>
        <w:t>V drugi kitici nam pove, kako kmalu je spoznal, da na svetu ni sreče, dobrote, svet ne ceni modrosti in učenosti, da so to le sanje.</w:t>
      </w:r>
    </w:p>
    <w:p w:rsidR="00FD5B1B" w:rsidRDefault="00EE3EA4">
      <w:pPr>
        <w:jc w:val="both"/>
        <w:rPr>
          <w:sz w:val="20"/>
        </w:rPr>
      </w:pPr>
      <w:r>
        <w:rPr>
          <w:sz w:val="20"/>
        </w:rPr>
        <w:t xml:space="preserve">V tretji kitici pa pravi, da tisti, ki nima sreče, je nikoli ne bo imel, da človek velja le toliko, kolikor ima denarja, in da so na svetu samo laži in goljufija. </w:t>
      </w:r>
    </w:p>
    <w:p w:rsidR="00FD5B1B" w:rsidRDefault="00EE3EA4">
      <w:pPr>
        <w:jc w:val="both"/>
        <w:rPr>
          <w:sz w:val="20"/>
        </w:rPr>
      </w:pPr>
      <w:r>
        <w:rPr>
          <w:sz w:val="20"/>
        </w:rPr>
        <w:t>V četrti kitici zvemo, da ga boli srce, ko gleda napake sveta. Upanje je le goljufija.</w:t>
      </w:r>
    </w:p>
    <w:p w:rsidR="00FD5B1B" w:rsidRDefault="00EE3EA4">
      <w:pPr>
        <w:jc w:val="both"/>
        <w:rPr>
          <w:sz w:val="20"/>
        </w:rPr>
      </w:pPr>
      <w:r>
        <w:rPr>
          <w:sz w:val="20"/>
        </w:rPr>
        <w:t>V peti kitici ugotovi, da spoznanje o težkem življenju ne bo izginilo, a vseeno pozabi na nesrečo in hrepeni po mladosti.</w:t>
      </w:r>
    </w:p>
    <w:p w:rsidR="00FD5B1B" w:rsidRDefault="00FD5B1B">
      <w:pPr>
        <w:jc w:val="both"/>
        <w:rPr>
          <w:sz w:val="20"/>
        </w:rPr>
      </w:pPr>
    </w:p>
    <w:p w:rsidR="00FD5B1B" w:rsidRDefault="00EE3EA4">
      <w:pPr>
        <w:jc w:val="both"/>
        <w:rPr>
          <w:sz w:val="20"/>
          <w:u w:val="single"/>
        </w:rPr>
      </w:pPr>
      <w:r>
        <w:rPr>
          <w:sz w:val="20"/>
          <w:u w:val="single"/>
        </w:rPr>
        <w:t>Elegija:</w:t>
      </w:r>
    </w:p>
    <w:p w:rsidR="00FD5B1B" w:rsidRDefault="00EE3EA4">
      <w:pPr>
        <w:jc w:val="both"/>
        <w:rPr>
          <w:sz w:val="20"/>
        </w:rPr>
      </w:pPr>
      <w:r>
        <w:rPr>
          <w:sz w:val="20"/>
        </w:rPr>
        <w:t xml:space="preserve">  Pesem je po vsebini elegija oz. otožna pesem ali žalostinka. V središču elegije je ideja o izgubljeni mladosti, ki ga je dotlej s svojo lahkomiselnostjo in lahkovernostjo varovala pred vdorom usodnih spoznanj o socialno in moralno krivičnem svetu. Spoznanje o neustreznosti objektivnega sveta pomeni hkrati izgubo (in torej slovo) zaupljive mladosti. </w:t>
      </w:r>
    </w:p>
    <w:p w:rsidR="00FD5B1B" w:rsidRDefault="00FD5B1B">
      <w:pPr>
        <w:jc w:val="both"/>
        <w:rPr>
          <w:sz w:val="20"/>
        </w:rPr>
      </w:pPr>
    </w:p>
    <w:p w:rsidR="00FD5B1B" w:rsidRDefault="00EE3EA4">
      <w:pPr>
        <w:jc w:val="both"/>
        <w:rPr>
          <w:sz w:val="20"/>
          <w:u w:val="single"/>
        </w:rPr>
      </w:pPr>
      <w:r>
        <w:rPr>
          <w:sz w:val="20"/>
          <w:u w:val="single"/>
        </w:rPr>
        <w:t>Slogovna sredstva in njihovo estetsko učinkovanje:</w:t>
      </w:r>
    </w:p>
    <w:p w:rsidR="00FD5B1B" w:rsidRDefault="00EE3EA4">
      <w:pPr>
        <w:numPr>
          <w:ilvl w:val="0"/>
          <w:numId w:val="1"/>
        </w:numPr>
        <w:jc w:val="both"/>
        <w:rPr>
          <w:sz w:val="20"/>
        </w:rPr>
      </w:pPr>
      <w:r>
        <w:rPr>
          <w:sz w:val="20"/>
        </w:rPr>
        <w:t>nagovor : nagovor mladosti se kaže v celotni pesmi, neposredno pa jo nagovarja v 1. in 5. kitici,</w:t>
      </w:r>
    </w:p>
    <w:p w:rsidR="00FD5B1B" w:rsidRDefault="00EE3EA4">
      <w:pPr>
        <w:numPr>
          <w:ilvl w:val="0"/>
          <w:numId w:val="1"/>
        </w:numPr>
        <w:jc w:val="both"/>
        <w:rPr>
          <w:sz w:val="20"/>
        </w:rPr>
      </w:pPr>
      <w:r>
        <w:rPr>
          <w:sz w:val="20"/>
        </w:rPr>
        <w:t xml:space="preserve">metafore : </w:t>
      </w:r>
      <w:r>
        <w:rPr>
          <w:sz w:val="20"/>
        </w:rPr>
        <w:tab/>
        <w:t>"De smo brez dna polnili sode" - metafora, ki izraža nesmiselno početje,</w:t>
      </w:r>
    </w:p>
    <w:p w:rsidR="00FD5B1B" w:rsidRDefault="00EE3EA4">
      <w:pPr>
        <w:pStyle w:val="BodyText"/>
        <w:ind w:left="1440"/>
        <w:rPr>
          <w:sz w:val="20"/>
        </w:rPr>
      </w:pPr>
      <w:r>
        <w:rPr>
          <w:sz w:val="20"/>
        </w:rPr>
        <w:t>"Temna zarja" - ključna metafora, ki je zgrajena na protislovni zvezi dveh po naravi izključujočih se pojavov,</w:t>
      </w:r>
    </w:p>
    <w:p w:rsidR="00FD5B1B" w:rsidRDefault="00EE3EA4">
      <w:pPr>
        <w:numPr>
          <w:ilvl w:val="0"/>
          <w:numId w:val="1"/>
        </w:numPr>
        <w:jc w:val="both"/>
        <w:rPr>
          <w:sz w:val="20"/>
        </w:rPr>
      </w:pPr>
      <w:r>
        <w:rPr>
          <w:sz w:val="20"/>
        </w:rPr>
        <w:t xml:space="preserve">personifikacije : </w:t>
      </w:r>
      <w:r>
        <w:rPr>
          <w:sz w:val="20"/>
        </w:rPr>
        <w:tab/>
        <w:t>poosebljena je mladost (ne more roditi cvetja):</w:t>
      </w:r>
    </w:p>
    <w:p w:rsidR="00FD5B1B" w:rsidRDefault="00EE3EA4">
      <w:pPr>
        <w:jc w:val="both"/>
        <w:rPr>
          <w:sz w:val="20"/>
        </w:rPr>
      </w:pPr>
      <w:r>
        <w:rPr>
          <w:sz w:val="20"/>
        </w:rPr>
        <w:t xml:space="preserve">                              </w:t>
      </w:r>
      <w:r>
        <w:rPr>
          <w:sz w:val="20"/>
        </w:rPr>
        <w:tab/>
        <w:t>“rodile ve ste meni cvetja malo“;</w:t>
      </w:r>
    </w:p>
    <w:p w:rsidR="00FD5B1B" w:rsidRDefault="00EE3EA4">
      <w:pPr>
        <w:ind w:left="1440" w:firstLine="720"/>
        <w:jc w:val="both"/>
        <w:rPr>
          <w:sz w:val="20"/>
        </w:rPr>
      </w:pPr>
      <w:r>
        <w:rPr>
          <w:sz w:val="20"/>
        </w:rPr>
        <w:t>poosebljene so modrost, pravičnost in učenost:</w:t>
      </w:r>
    </w:p>
    <w:p w:rsidR="00FD5B1B" w:rsidRDefault="00EE3EA4">
      <w:pPr>
        <w:ind w:left="1440" w:firstLine="720"/>
        <w:jc w:val="both"/>
        <w:rPr>
          <w:sz w:val="20"/>
        </w:rPr>
      </w:pPr>
      <w:r>
        <w:rPr>
          <w:sz w:val="20"/>
        </w:rPr>
        <w:t>“modrost, pravičnost, učenost, device</w:t>
      </w:r>
    </w:p>
    <w:p w:rsidR="00FD5B1B" w:rsidRDefault="00EE3EA4">
      <w:pPr>
        <w:ind w:left="2160"/>
        <w:jc w:val="both"/>
        <w:rPr>
          <w:sz w:val="20"/>
        </w:rPr>
      </w:pPr>
      <w:r>
        <w:rPr>
          <w:sz w:val="20"/>
        </w:rPr>
        <w:t>brez dot žalvat videl sem samice”,</w:t>
      </w:r>
    </w:p>
    <w:p w:rsidR="00FD5B1B" w:rsidRDefault="00EE3EA4">
      <w:pPr>
        <w:numPr>
          <w:ilvl w:val="0"/>
          <w:numId w:val="1"/>
        </w:numPr>
        <w:jc w:val="both"/>
        <w:rPr>
          <w:sz w:val="20"/>
        </w:rPr>
      </w:pPr>
      <w:r>
        <w:rPr>
          <w:sz w:val="20"/>
        </w:rPr>
        <w:t>verz : laški enajsterec U -U -U -U -U –U,</w:t>
      </w:r>
    </w:p>
    <w:p w:rsidR="00FD5B1B" w:rsidRDefault="00EE3EA4">
      <w:pPr>
        <w:numPr>
          <w:ilvl w:val="0"/>
          <w:numId w:val="1"/>
        </w:numPr>
        <w:jc w:val="both"/>
        <w:rPr>
          <w:sz w:val="20"/>
        </w:rPr>
      </w:pPr>
      <w:r>
        <w:rPr>
          <w:sz w:val="20"/>
        </w:rPr>
        <w:t>stanca : kitična oblika pesmi je stanca ali oktava, sestavljena iz osmih verzov, med prvimi šestimi in zadnjima dvema je pomenska zveza, izražena tudi s spremenjeno rimo (ababab/cc).</w:t>
      </w:r>
    </w:p>
    <w:p w:rsidR="00FD5B1B" w:rsidRDefault="00FD5B1B">
      <w:pPr>
        <w:jc w:val="both"/>
        <w:rPr>
          <w:sz w:val="20"/>
        </w:rPr>
      </w:pPr>
    </w:p>
    <w:sectPr w:rsidR="00FD5B1B">
      <w:pgSz w:w="11907" w:h="16840"/>
      <w:pgMar w:top="1418" w:right="1134" w:bottom="1418"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3EA4"/>
    <w:rsid w:val="001A75EA"/>
    <w:rsid w:val="00EE3EA4"/>
    <w:rsid w:val="00FD5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basedOn w:val="Normal"/>
    <w:semiHidden/>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