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F879" w14:textId="77777777" w:rsidR="0047181B" w:rsidRPr="00CB5C88" w:rsidRDefault="0047181B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b/>
          <w:sz w:val="32"/>
          <w:szCs w:val="32"/>
        </w:rPr>
      </w:pPr>
      <w:bookmarkStart w:id="0" w:name="_GoBack"/>
      <w:bookmarkEnd w:id="0"/>
      <w:r w:rsidRPr="00CB5C88">
        <w:rPr>
          <w:rFonts w:ascii="Palatino Linotype" w:hAnsi="Palatino Linotype" w:cs="Bookman Old Style"/>
          <w:b/>
          <w:sz w:val="32"/>
          <w:szCs w:val="32"/>
        </w:rPr>
        <w:t>II. gimnazija Maribor</w:t>
      </w:r>
    </w:p>
    <w:p w14:paraId="7EC9FA9E" w14:textId="77777777" w:rsidR="0047181B" w:rsidRDefault="00161664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</w:rPr>
      </w:pPr>
      <w:r>
        <w:rPr>
          <w:rFonts w:ascii="Palatino Linotype" w:hAnsi="Palatino Linotype"/>
          <w:sz w:val="36"/>
          <w:szCs w:val="36"/>
        </w:rPr>
        <w:pict w14:anchorId="284E6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4.5pt">
            <v:imagedata r:id="rId5" o:title="GlavaKljuc"/>
          </v:shape>
        </w:pict>
      </w:r>
    </w:p>
    <w:p w14:paraId="25A0763D" w14:textId="77777777" w:rsidR="0047181B" w:rsidRDefault="0047181B" w:rsidP="00BC79C5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</w:rPr>
      </w:pPr>
    </w:p>
    <w:p w14:paraId="17E4B8EF" w14:textId="77777777" w:rsidR="0047181B" w:rsidRDefault="0047181B" w:rsidP="00BC79C5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</w:rPr>
      </w:pPr>
    </w:p>
    <w:p w14:paraId="3C977A32" w14:textId="77777777" w:rsidR="00CB5C88" w:rsidRDefault="00CB5C88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b/>
          <w:i/>
          <w:shadow/>
          <w:sz w:val="52"/>
          <w:szCs w:val="52"/>
        </w:rPr>
      </w:pPr>
    </w:p>
    <w:p w14:paraId="1A37B40C" w14:textId="77777777" w:rsidR="0047181B" w:rsidRPr="00CB5C88" w:rsidRDefault="00CB5C88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b/>
          <w:i/>
          <w:shadow/>
          <w:sz w:val="72"/>
          <w:szCs w:val="72"/>
        </w:rPr>
      </w:pPr>
      <w:r w:rsidRPr="00CB5C88">
        <w:rPr>
          <w:rFonts w:ascii="Palatino Linotype" w:hAnsi="Palatino Linotype" w:cs="Bookman Old Style"/>
          <w:b/>
          <w:i/>
          <w:shadow/>
          <w:sz w:val="72"/>
          <w:szCs w:val="72"/>
        </w:rPr>
        <w:t>GEORGE NOEL GORDON BYRON</w:t>
      </w:r>
    </w:p>
    <w:p w14:paraId="6602E8B4" w14:textId="77777777" w:rsidR="00CB5C88" w:rsidRPr="00CB5C88" w:rsidRDefault="00CB5C88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b/>
          <w:i/>
          <w:shadow/>
          <w:sz w:val="48"/>
          <w:szCs w:val="48"/>
        </w:rPr>
      </w:pPr>
      <w:r w:rsidRPr="00CB5C88">
        <w:rPr>
          <w:rFonts w:ascii="Palatino Linotype" w:hAnsi="Palatino Linotype" w:cs="Bookman Old Style"/>
          <w:b/>
          <w:i/>
          <w:shadow/>
          <w:sz w:val="48"/>
          <w:szCs w:val="48"/>
        </w:rPr>
        <w:t>(1788 – 1824)</w:t>
      </w:r>
    </w:p>
    <w:p w14:paraId="18A63203" w14:textId="77777777" w:rsidR="00CB5C88" w:rsidRDefault="00CB5C88" w:rsidP="00CB5C88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</w:rPr>
      </w:pPr>
    </w:p>
    <w:p w14:paraId="3AD950CA" w14:textId="77777777" w:rsidR="00CB5C88" w:rsidRPr="006526A0" w:rsidRDefault="00CB5C88" w:rsidP="00CB5C88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</w:rPr>
      </w:pPr>
    </w:p>
    <w:p w14:paraId="3DFD3BF6" w14:textId="77777777" w:rsidR="00CB5C88" w:rsidRDefault="00161664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</w:rPr>
      </w:pPr>
      <w:r>
        <w:rPr>
          <w:rFonts w:ascii="Palatino Linotype" w:hAnsi="Palatino Linotype" w:cs="Bookman Old Style"/>
        </w:rPr>
        <w:pict w14:anchorId="63AE26A3">
          <v:shape id="_x0000_i1026" type="#_x0000_t75" style="width:183.75pt;height:210pt">
            <v:imagedata r:id="rId6" o:title=""/>
          </v:shape>
        </w:pict>
      </w:r>
    </w:p>
    <w:p w14:paraId="36F21965" w14:textId="77777777" w:rsidR="00CB5C88" w:rsidRDefault="00CB5C88" w:rsidP="00BC79C5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</w:rPr>
      </w:pPr>
    </w:p>
    <w:p w14:paraId="00C5070B" w14:textId="77777777" w:rsidR="00CB5C88" w:rsidRDefault="00CB5C88" w:rsidP="00BC79C5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  <w:sz w:val="32"/>
          <w:szCs w:val="32"/>
        </w:rPr>
      </w:pPr>
    </w:p>
    <w:p w14:paraId="71BBFF5D" w14:textId="5EAB807F" w:rsidR="00CB5C88" w:rsidRDefault="003F7412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sz w:val="32"/>
          <w:szCs w:val="32"/>
        </w:rPr>
      </w:pPr>
      <w:r>
        <w:rPr>
          <w:rFonts w:ascii="Palatino Linotype" w:hAnsi="Palatino Linotype" w:cs="Bookman Old Style"/>
          <w:sz w:val="32"/>
          <w:szCs w:val="32"/>
        </w:rPr>
        <w:t xml:space="preserve"> </w:t>
      </w:r>
    </w:p>
    <w:p w14:paraId="746D74A1" w14:textId="2620454B" w:rsidR="003F7412" w:rsidRDefault="003F7412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sz w:val="32"/>
          <w:szCs w:val="32"/>
        </w:rPr>
      </w:pPr>
    </w:p>
    <w:p w14:paraId="3F0F0B03" w14:textId="3F2657D8" w:rsidR="003F7412" w:rsidRDefault="003F7412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sz w:val="32"/>
          <w:szCs w:val="32"/>
        </w:rPr>
      </w:pPr>
    </w:p>
    <w:p w14:paraId="3D04C692" w14:textId="7B42A55A" w:rsidR="003F7412" w:rsidRDefault="003F7412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sz w:val="32"/>
          <w:szCs w:val="32"/>
        </w:rPr>
      </w:pPr>
    </w:p>
    <w:p w14:paraId="46CE777D" w14:textId="79CAD1BF" w:rsidR="003F7412" w:rsidRDefault="003F7412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sz w:val="32"/>
          <w:szCs w:val="32"/>
        </w:rPr>
      </w:pPr>
    </w:p>
    <w:p w14:paraId="74DD7655" w14:textId="77777777" w:rsidR="003F7412" w:rsidRPr="00CB5C88" w:rsidRDefault="003F7412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sz w:val="32"/>
          <w:szCs w:val="32"/>
        </w:rPr>
      </w:pPr>
    </w:p>
    <w:p w14:paraId="544091B6" w14:textId="77777777" w:rsidR="0047181B" w:rsidRDefault="0047181B" w:rsidP="00BC79C5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</w:rPr>
      </w:pPr>
    </w:p>
    <w:p w14:paraId="4C22E7EE" w14:textId="77777777" w:rsidR="00BC79C5" w:rsidRPr="00CB5C88" w:rsidRDefault="00BC79C5" w:rsidP="00CB5C88">
      <w:pPr>
        <w:widowControl w:val="0"/>
        <w:autoSpaceDE w:val="0"/>
        <w:autoSpaceDN w:val="0"/>
        <w:jc w:val="center"/>
        <w:rPr>
          <w:rFonts w:ascii="Palatino Linotype" w:hAnsi="Palatino Linotype" w:cs="Bookman Old Style"/>
          <w:b/>
          <w:sz w:val="36"/>
          <w:szCs w:val="36"/>
        </w:rPr>
      </w:pPr>
      <w:r w:rsidRPr="00CB5C88">
        <w:rPr>
          <w:rFonts w:ascii="Palatino Linotype" w:hAnsi="Palatino Linotype" w:cs="Bookman Old Style"/>
          <w:b/>
          <w:sz w:val="36"/>
          <w:szCs w:val="36"/>
        </w:rPr>
        <w:lastRenderedPageBreak/>
        <w:t>GEORGE NOEL GORDON BYRON</w:t>
      </w:r>
    </w:p>
    <w:p w14:paraId="7228761E" w14:textId="77777777" w:rsidR="00BC79C5" w:rsidRPr="00CB5C88" w:rsidRDefault="00BC79C5" w:rsidP="00CB5C88">
      <w:pPr>
        <w:widowControl w:val="0"/>
        <w:autoSpaceDE w:val="0"/>
        <w:autoSpaceDN w:val="0"/>
        <w:ind w:firstLine="288"/>
        <w:jc w:val="center"/>
        <w:rPr>
          <w:rFonts w:ascii="Palatino Linotype" w:hAnsi="Palatino Linotype" w:cs="Bookman Old Style"/>
          <w:b/>
          <w:sz w:val="36"/>
          <w:szCs w:val="36"/>
        </w:rPr>
      </w:pPr>
      <w:r w:rsidRPr="00CB5C88">
        <w:rPr>
          <w:rFonts w:ascii="Palatino Linotype" w:hAnsi="Palatino Linotype" w:cs="Bookman Old Style"/>
          <w:b/>
          <w:sz w:val="36"/>
          <w:szCs w:val="36"/>
        </w:rPr>
        <w:t>(1788 – 1824)</w:t>
      </w:r>
    </w:p>
    <w:p w14:paraId="154842E1" w14:textId="77777777" w:rsidR="00BC79C5" w:rsidRPr="006526A0" w:rsidRDefault="00BC79C5" w:rsidP="00BC79C5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</w:rPr>
      </w:pPr>
    </w:p>
    <w:p w14:paraId="103A6D76" w14:textId="77777777" w:rsidR="00BC79C5" w:rsidRPr="006526A0" w:rsidRDefault="00BC79C5" w:rsidP="00BC79C5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</w:rPr>
      </w:pPr>
    </w:p>
    <w:p w14:paraId="2C85F26E" w14:textId="77777777" w:rsidR="00BC79C5" w:rsidRPr="006526A0" w:rsidRDefault="00BC79C5" w:rsidP="00BC79C5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</w:rPr>
      </w:pPr>
    </w:p>
    <w:p w14:paraId="29B22008" w14:textId="77777777" w:rsidR="008A1D6A" w:rsidRPr="00CB5C88" w:rsidRDefault="008A1D6A" w:rsidP="00BC79C5">
      <w:pPr>
        <w:widowControl w:val="0"/>
        <w:autoSpaceDE w:val="0"/>
        <w:autoSpaceDN w:val="0"/>
        <w:ind w:firstLine="288"/>
        <w:rPr>
          <w:rFonts w:ascii="Palatino Linotype" w:hAnsi="Palatino Linotype" w:cs="Bookman Old Style"/>
          <w:sz w:val="28"/>
          <w:szCs w:val="28"/>
        </w:rPr>
      </w:pPr>
      <w:r w:rsidRPr="00CB5C88">
        <w:rPr>
          <w:rFonts w:ascii="Palatino Linotype" w:hAnsi="Palatino Linotype" w:cs="Bookman Old Style"/>
          <w:sz w:val="28"/>
          <w:szCs w:val="28"/>
        </w:rPr>
        <w:t xml:space="preserve">George Noel Gordon Byron se je rodil leta 1788 v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plemiški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družini, preživel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nesrečno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mladost,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študiral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v Harrowu in Cambridgeu, podedo</w:t>
      </w:r>
      <w:r w:rsidRPr="00CB5C88">
        <w:rPr>
          <w:rFonts w:ascii="Palatino Linotype" w:hAnsi="Palatino Linotype" w:cs="Bookman Old Style"/>
          <w:sz w:val="28"/>
          <w:szCs w:val="28"/>
        </w:rPr>
        <w:softHyphen/>
        <w:t xml:space="preserve">val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plemiški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naslov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in mesto v lordski zbornici.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Svobodnjaško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življenje,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ponos in ostra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kritičnost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so ga pripeljali v spor z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angleško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visoko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družbo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. Leta 1815 se je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poročil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in se leto zatem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ločil</w:t>
      </w:r>
      <w:r w:rsidRPr="00CB5C88">
        <w:rPr>
          <w:rFonts w:ascii="Palatino Linotype" w:hAnsi="Palatino Linotype" w:cs="Bookman Old Style"/>
          <w:sz w:val="28"/>
          <w:szCs w:val="28"/>
        </w:rPr>
        <w:t>. Vse to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 xml:space="preserve"> j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e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povzročilo,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da je leta 1816 za zmeraj zapustil Anglijo. Odslej je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živel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v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Švici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in Italiji. Leta 1823 je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odšel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v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Grčijo</w:t>
      </w:r>
      <w:r w:rsidRPr="00CB5C88">
        <w:rPr>
          <w:rFonts w:ascii="Palatino Linotype" w:hAnsi="Palatino Linotype" w:cs="Bookman Old Style"/>
          <w:sz w:val="28"/>
          <w:szCs w:val="28"/>
        </w:rPr>
        <w:t>, da bi pomagal v boju zoper Turke. Umrl je leta 1824 v Mesolongiju za malarijo.</w:t>
      </w:r>
    </w:p>
    <w:p w14:paraId="3183A3FB" w14:textId="77777777" w:rsidR="008A1D6A" w:rsidRPr="00CB5C88" w:rsidRDefault="008A1D6A" w:rsidP="00BC79C5">
      <w:pPr>
        <w:rPr>
          <w:rFonts w:ascii="Palatino Linotype" w:hAnsi="Palatino Linotype" w:cs="Bookman Old Style"/>
          <w:sz w:val="28"/>
          <w:szCs w:val="28"/>
        </w:rPr>
      </w:pPr>
      <w:r w:rsidRPr="00CB5C88">
        <w:rPr>
          <w:rFonts w:ascii="Palatino Linotype" w:hAnsi="Palatino Linotype" w:cs="Bookman Old Style"/>
          <w:sz w:val="28"/>
          <w:szCs w:val="28"/>
        </w:rPr>
        <w:t>Byron je za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č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el z lirskimi pesmimi (zbirka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Brezdelne ure, 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1807; ciklus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Hebrejske melodije, 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1815), ki pa so z nekaj izjemami manj pomembne. Zaslovel je s pesnitvijo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Romanje Childa Harolda </w:t>
      </w:r>
      <w:r w:rsidRPr="00CB5C88">
        <w:rPr>
          <w:rFonts w:ascii="Palatino Linotype" w:hAnsi="Palatino Linotype" w:cs="Bookman Old Style"/>
          <w:sz w:val="28"/>
          <w:szCs w:val="28"/>
        </w:rPr>
        <w:t>(Childe Harold's Pilgri</w:t>
      </w:r>
      <w:r w:rsidRPr="00CB5C88">
        <w:rPr>
          <w:rFonts w:ascii="Palatino Linotype" w:hAnsi="Palatino Linotype" w:cs="Bookman Old Style"/>
          <w:sz w:val="28"/>
          <w:szCs w:val="28"/>
        </w:rPr>
        <w:softHyphen/>
        <w:t>mage, 1812-1818), nastalo na podlagi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 xml:space="preserve"> vtisov s potovanja po Albaniji,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Grčiji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in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Bližnjem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vzhodu (1809-1811) in pisano v stancah. Z epskimi prvinami potopisnega dnevnika se v nji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mešajo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močne</w:t>
      </w:r>
      <w:r w:rsidR="00B82326">
        <w:rPr>
          <w:rFonts w:ascii="Palatino Linotype" w:hAnsi="Palatino Linotype" w:cs="Bookman Old Style"/>
          <w:sz w:val="28"/>
          <w:szCs w:val="28"/>
        </w:rPr>
        <w:t xml:space="preserve"> lirske prvine, oboje pa služ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i za izpoved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čustvom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Byronovega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romantičnega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svetobo</w:t>
      </w:r>
      <w:r w:rsidRPr="00CB5C88">
        <w:rPr>
          <w:rFonts w:ascii="Palatino Linotype" w:hAnsi="Palatino Linotype" w:cs="Bookman Old Style"/>
          <w:sz w:val="28"/>
          <w:szCs w:val="28"/>
        </w:rPr>
        <w:softHyphen/>
        <w:t xml:space="preserve">lja. </w:t>
      </w:r>
      <w:r w:rsidR="00B82326">
        <w:rPr>
          <w:rFonts w:ascii="Palatino Linotype" w:hAnsi="Palatino Linotype" w:cs="Bookman Old Style"/>
          <w:sz w:val="28"/>
          <w:szCs w:val="28"/>
        </w:rPr>
        <w:t>Š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e bolj epski izraz jim je dal v verznih povestih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>D</w:t>
      </w:r>
      <w:r w:rsidR="00BC79C5" w:rsidRPr="00CB5C88">
        <w:rPr>
          <w:rFonts w:ascii="Palatino Linotype" w:hAnsi="Palatino Linotype" w:cs="Bookman Old Style"/>
          <w:i/>
          <w:iCs/>
          <w:sz w:val="28"/>
          <w:szCs w:val="28"/>
        </w:rPr>
        <w:t>ž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aur (The </w:t>
      </w:r>
      <w:r w:rsidR="00BC79C5" w:rsidRPr="00CB5C88">
        <w:rPr>
          <w:rFonts w:ascii="Palatino Linotype" w:hAnsi="Palatino Linotype" w:cs="Bookman Old Style"/>
          <w:i/>
          <w:iCs/>
          <w:sz w:val="28"/>
          <w:szCs w:val="28"/>
        </w:rPr>
        <w:t>Giaour,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 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1813),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Nevesta iz Abida (The Bride of Abydos, 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1813),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>Korzar (The Corsa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softHyphen/>
        <w:t xml:space="preserve">ir, 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1814),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Lara 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(1814),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Obleganje Korinta (The Siege of Corinth, 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1815). Snov jim je vzeta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večinoma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iz orientalskega okolja. Glavni junak je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izobčenec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iz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družbe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, s krivdo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obložena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,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melanholična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in obenem ponos</w:t>
      </w:r>
      <w:r w:rsidRPr="00CB5C88">
        <w:rPr>
          <w:rFonts w:ascii="Palatino Linotype" w:hAnsi="Palatino Linotype" w:cs="Bookman Old Style"/>
          <w:sz w:val="28"/>
          <w:szCs w:val="28"/>
        </w:rPr>
        <w:softHyphen/>
        <w:t xml:space="preserve">no uporna osebnost. V Byronovih verznih povestih se epske sestavine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mešajo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z lirskimi in dramskimi. -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Parizina </w:t>
      </w:r>
      <w:r w:rsidRPr="00CB5C88">
        <w:rPr>
          <w:rFonts w:ascii="Palatino Linotype" w:hAnsi="Palatino Linotype" w:cs="Bookman Old Style"/>
          <w:sz w:val="28"/>
          <w:szCs w:val="28"/>
        </w:rPr>
        <w:t>(1815) je postavljena v itali</w:t>
      </w:r>
      <w:r w:rsidRPr="00CB5C88">
        <w:rPr>
          <w:rFonts w:ascii="Palatino Linotype" w:hAnsi="Palatino Linotype" w:cs="Bookman Old Style"/>
          <w:sz w:val="28"/>
          <w:szCs w:val="28"/>
        </w:rPr>
        <w:softHyphen/>
        <w:t xml:space="preserve">jansko renesanso, vendar s podobno motiviko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romantičnih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strasti in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tragičnih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junakov, ki jih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družba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podreja svojim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krivičnim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zakonom. V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slovenšč</w:t>
      </w:r>
      <w:r w:rsidRPr="00CB5C88">
        <w:rPr>
          <w:rFonts w:ascii="Palatino Linotype" w:hAnsi="Palatino Linotype" w:cs="Bookman Old Style"/>
          <w:sz w:val="28"/>
          <w:szCs w:val="28"/>
        </w:rPr>
        <w:t>ino jo je za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č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el prevajati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že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Prešeren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(1833).</w:t>
      </w:r>
    </w:p>
    <w:p w14:paraId="22369C31" w14:textId="77777777" w:rsidR="008A4E30" w:rsidRPr="00CB5C88" w:rsidRDefault="008A1D6A" w:rsidP="00BC79C5">
      <w:pPr>
        <w:rPr>
          <w:rFonts w:ascii="Palatino Linotype" w:hAnsi="Palatino Linotype" w:cs="Bookman Old Style"/>
          <w:i/>
          <w:iCs/>
          <w:sz w:val="28"/>
          <w:szCs w:val="28"/>
        </w:rPr>
      </w:pPr>
      <w:r w:rsidRPr="00CB5C88">
        <w:rPr>
          <w:rFonts w:ascii="Palatino Linotype" w:hAnsi="Palatino Linotype" w:cs="Bookman Old Style"/>
          <w:sz w:val="28"/>
          <w:szCs w:val="28"/>
        </w:rPr>
        <w:t xml:space="preserve">Poleg dram obsega Byronovo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književno delo š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e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številne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satirične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t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ekste, med njimi zlasti literarno satiro </w:t>
      </w:r>
      <w:r w:rsidR="00BC79C5" w:rsidRPr="00CB5C88">
        <w:rPr>
          <w:rFonts w:ascii="Palatino Linotype" w:hAnsi="Palatino Linotype" w:cs="Bookman Old Style"/>
          <w:i/>
          <w:iCs/>
          <w:sz w:val="28"/>
          <w:szCs w:val="28"/>
        </w:rPr>
        <w:t>Angleški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 bardi in </w:t>
      </w:r>
      <w:r w:rsidR="00BC79C5" w:rsidRPr="00CB5C88">
        <w:rPr>
          <w:rFonts w:ascii="Palatino Linotype" w:hAnsi="Palatino Linotype" w:cs="Bookman Old Style"/>
          <w:i/>
          <w:iCs/>
          <w:sz w:val="28"/>
          <w:szCs w:val="28"/>
        </w:rPr>
        <w:t>škotski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 revija</w:t>
      </w:r>
      <w:r w:rsidR="00BC79C5" w:rsidRPr="00CB5C88">
        <w:rPr>
          <w:rFonts w:ascii="Palatino Linotype" w:hAnsi="Palatino Linotype" w:cs="Bookman Old Style"/>
          <w:i/>
          <w:iCs/>
          <w:sz w:val="28"/>
          <w:szCs w:val="28"/>
        </w:rPr>
        <w:t>š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>i</w:t>
      </w:r>
      <w:r w:rsidR="00BC79C5" w:rsidRPr="00CB5C88">
        <w:rPr>
          <w:rFonts w:ascii="Palatino Linotype" w:hAnsi="Palatino Linotype" w:cs="Bookman Old Style"/>
          <w:i/>
          <w:iCs/>
          <w:sz w:val="28"/>
          <w:szCs w:val="28"/>
        </w:rPr>
        <w:t>(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 English Bards and Scotch Reviewers, 1809),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politično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satiro </w:t>
      </w:r>
      <w:r w:rsidRPr="00CB5C88">
        <w:rPr>
          <w:rFonts w:ascii="Palatino Linotype" w:hAnsi="Palatino Linotype" w:cs="Garamond"/>
          <w:i/>
          <w:iCs/>
          <w:sz w:val="28"/>
          <w:szCs w:val="28"/>
        </w:rPr>
        <w:t xml:space="preserve">Vizija </w:t>
      </w:r>
      <w:r w:rsidR="00BC79C5" w:rsidRPr="00CB5C88">
        <w:rPr>
          <w:rFonts w:ascii="Palatino Linotype" w:hAnsi="Palatino Linotype" w:cs="Bookman Old Style"/>
          <w:i/>
          <w:iCs/>
          <w:sz w:val="28"/>
          <w:szCs w:val="28"/>
        </w:rPr>
        <w:t>s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odbe (The Vision of Judgement, 1822) 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in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satirični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ep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>Don Juan.</w:t>
      </w:r>
    </w:p>
    <w:p w14:paraId="2412CCA2" w14:textId="77777777" w:rsidR="008A1D6A" w:rsidRPr="00CB5C88" w:rsidRDefault="008A1D6A" w:rsidP="00BC79C5">
      <w:pPr>
        <w:rPr>
          <w:rFonts w:ascii="Palatino Linotype" w:hAnsi="Palatino Linotype" w:cs="Bookman Old Style"/>
          <w:i/>
          <w:iCs/>
          <w:sz w:val="28"/>
          <w:szCs w:val="28"/>
        </w:rPr>
      </w:pPr>
    </w:p>
    <w:p w14:paraId="00412B9C" w14:textId="77777777" w:rsidR="008A1D6A" w:rsidRPr="00CB5C88" w:rsidRDefault="008A1D6A" w:rsidP="00BC79C5">
      <w:pPr>
        <w:rPr>
          <w:rFonts w:ascii="Palatino Linotype" w:hAnsi="Palatino Linotype" w:cs="Bookman Old Style"/>
          <w:i/>
          <w:iCs/>
          <w:sz w:val="28"/>
          <w:szCs w:val="28"/>
        </w:rPr>
      </w:pPr>
    </w:p>
    <w:p w14:paraId="5F32C175" w14:textId="77777777" w:rsidR="00BF5FFC" w:rsidRPr="00425B78" w:rsidRDefault="00BF5FFC" w:rsidP="00425B78">
      <w:pPr>
        <w:jc w:val="center"/>
        <w:rPr>
          <w:rFonts w:ascii="Palatino Linotype" w:hAnsi="Palatino Linotype" w:cs="Bookman Old Style"/>
          <w:b/>
          <w:sz w:val="36"/>
          <w:szCs w:val="36"/>
        </w:rPr>
      </w:pPr>
      <w:r w:rsidRPr="00425B78">
        <w:rPr>
          <w:rFonts w:ascii="Palatino Linotype" w:hAnsi="Palatino Linotype" w:cs="Bookman Old Style"/>
          <w:b/>
          <w:sz w:val="36"/>
          <w:szCs w:val="36"/>
        </w:rPr>
        <w:lastRenderedPageBreak/>
        <w:t>Don Juan</w:t>
      </w:r>
    </w:p>
    <w:p w14:paraId="393491C7" w14:textId="77777777" w:rsidR="00BF5FFC" w:rsidRPr="00CB5C88" w:rsidRDefault="00BF5FFC" w:rsidP="00BC79C5">
      <w:pPr>
        <w:rPr>
          <w:rFonts w:ascii="Palatino Linotype" w:hAnsi="Palatino Linotype" w:cs="Bookman Old Style"/>
          <w:sz w:val="28"/>
          <w:szCs w:val="28"/>
        </w:rPr>
      </w:pPr>
    </w:p>
    <w:p w14:paraId="30C95337" w14:textId="77777777" w:rsidR="008A1D6A" w:rsidRPr="00CB5C88" w:rsidRDefault="008A1D6A" w:rsidP="00BC79C5">
      <w:pPr>
        <w:rPr>
          <w:rFonts w:ascii="Palatino Linotype" w:hAnsi="Palatino Linotype" w:cs="Bookman Old Style"/>
          <w:sz w:val="28"/>
          <w:szCs w:val="28"/>
        </w:rPr>
      </w:pPr>
      <w:r w:rsidRPr="00CB5C88">
        <w:rPr>
          <w:rFonts w:ascii="Palatino Linotype" w:hAnsi="Palatino Linotype" w:cs="Bookman Old Style"/>
          <w:sz w:val="28"/>
          <w:szCs w:val="28"/>
        </w:rPr>
        <w:t xml:space="preserve">Za Byronovo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najboljše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pesniško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delo velja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komično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satirična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pesni</w:t>
      </w:r>
      <w:r w:rsidRPr="00CB5C88">
        <w:rPr>
          <w:rFonts w:ascii="Palatino Linotype" w:hAnsi="Palatino Linotype" w:cs="Bookman Old Style"/>
          <w:sz w:val="28"/>
          <w:szCs w:val="28"/>
        </w:rPr>
        <w:softHyphen/>
        <w:t xml:space="preserve">tev </w:t>
      </w:r>
      <w:r w:rsidRPr="00CB5C88">
        <w:rPr>
          <w:rFonts w:ascii="Palatino Linotype" w:hAnsi="Palatino Linotype" w:cs="Bookman Old Style"/>
          <w:i/>
          <w:iCs/>
          <w:sz w:val="28"/>
          <w:szCs w:val="28"/>
        </w:rPr>
        <w:t xml:space="preserve">Don 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Juan, objavljen v letih 1818-1821. Ostal je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nedokončan</w:t>
      </w:r>
      <w:r w:rsidRPr="00CB5C88">
        <w:rPr>
          <w:rFonts w:ascii="Palatino Linotype" w:hAnsi="Palatino Linotype" w:cs="Bookman Old Style"/>
          <w:sz w:val="28"/>
          <w:szCs w:val="28"/>
        </w:rPr>
        <w:t>. Zami</w:t>
      </w:r>
      <w:r w:rsidRPr="00CB5C88">
        <w:rPr>
          <w:rFonts w:ascii="Palatino Linotype" w:hAnsi="Palatino Linotype" w:cs="Bookman Old Style"/>
          <w:sz w:val="28"/>
          <w:szCs w:val="28"/>
        </w:rPr>
        <w:softHyphen/>
      </w:r>
      <w:r w:rsidR="00BC79C5" w:rsidRPr="00CB5C88">
        <w:rPr>
          <w:rFonts w:ascii="Palatino Linotype" w:hAnsi="Palatino Linotype" w:cs="Bookman Old Style"/>
          <w:sz w:val="28"/>
          <w:szCs w:val="28"/>
        </w:rPr>
        <w:t>šl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jen je bil kot parodija na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klasične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epe, zato kr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š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i vsa znamenita pravila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e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pike, se svobodno igra s snovjo, v pripoved posega z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ironičnimi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ali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satiričnimi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osebnimi vrinki, se igra s formo, rimami in podobno. Samo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n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a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začetku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se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drži</w:t>
      </w:r>
      <w:r w:rsidR="006526A0" w:rsidRPr="00CB5C88">
        <w:rPr>
          <w:rFonts w:ascii="Palatino Linotype" w:hAnsi="Palatino Linotype" w:cs="Bookman Old Style"/>
          <w:sz w:val="28"/>
          <w:szCs w:val="28"/>
        </w:rPr>
        <w:t xml:space="preserve"> zn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ane predloge o š</w:t>
      </w:r>
      <w:r w:rsidRPr="00CB5C88">
        <w:rPr>
          <w:rFonts w:ascii="Palatino Linotype" w:hAnsi="Palatino Linotype" w:cs="Bookman Old Style"/>
          <w:sz w:val="28"/>
          <w:szCs w:val="28"/>
        </w:rPr>
        <w:t>panskem zapeljivcu, pozneje mu glavni junak postane pretveza za slikovito panoramo sodobnih dogod</w:t>
      </w:r>
      <w:r w:rsidRPr="00CB5C88">
        <w:rPr>
          <w:rFonts w:ascii="Palatino Linotype" w:hAnsi="Palatino Linotype" w:cs="Bookman Old Style"/>
          <w:sz w:val="28"/>
          <w:szCs w:val="28"/>
        </w:rPr>
        <w:softHyphen/>
        <w:t xml:space="preserve">kov in razmer;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Don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Juan se znajde v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eksotičnih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orientalskih </w:t>
      </w:r>
      <w:r w:rsidR="00BC79C5" w:rsidRPr="00CB5C88">
        <w:rPr>
          <w:rFonts w:ascii="Palatino Linotype" w:hAnsi="Palatino Linotype" w:cs="Bookman Old Style"/>
          <w:sz w:val="28"/>
          <w:szCs w:val="28"/>
        </w:rPr>
        <w:t>deželah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, nato v Angliji, kar je povod za </w:t>
      </w:r>
      <w:r w:rsidR="006526A0" w:rsidRPr="00CB5C88">
        <w:rPr>
          <w:rFonts w:ascii="Palatino Linotype" w:hAnsi="Palatino Linotype" w:cs="Bookman Old Style"/>
          <w:sz w:val="28"/>
          <w:szCs w:val="28"/>
        </w:rPr>
        <w:t>satiričen oris sodobnih anglešk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ih razmer, zlasti </w:t>
      </w:r>
      <w:r w:rsidR="006526A0" w:rsidRPr="00CB5C88">
        <w:rPr>
          <w:rFonts w:ascii="Palatino Linotype" w:hAnsi="Palatino Linotype" w:cs="Bookman Old Style"/>
          <w:sz w:val="28"/>
          <w:szCs w:val="28"/>
        </w:rPr>
        <w:t>tipičnega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 puritanstva in svetohlinstva. Postal je zgled sodobne </w:t>
      </w:r>
      <w:r w:rsidR="006526A0" w:rsidRPr="00CB5C88">
        <w:rPr>
          <w:rFonts w:ascii="Palatino Linotype" w:hAnsi="Palatino Linotype" w:cs="Bookman Old Style"/>
          <w:sz w:val="28"/>
          <w:szCs w:val="28"/>
        </w:rPr>
        <w:t>romantičn</w:t>
      </w:r>
      <w:r w:rsidRPr="00CB5C88">
        <w:rPr>
          <w:rFonts w:ascii="Palatino Linotype" w:hAnsi="Palatino Linotype" w:cs="Bookman Old Style"/>
          <w:sz w:val="28"/>
          <w:szCs w:val="28"/>
        </w:rPr>
        <w:t xml:space="preserve">e pesnitve, ki epske sestavine prepleta z liriko in satiro. Pisan </w:t>
      </w:r>
      <w:r w:rsidR="006526A0" w:rsidRPr="00CB5C88">
        <w:rPr>
          <w:rFonts w:ascii="Palatino Linotype" w:hAnsi="Palatino Linotype" w:cs="Garamond"/>
          <w:sz w:val="28"/>
          <w:szCs w:val="28"/>
        </w:rPr>
        <w:t>je</w:t>
      </w:r>
      <w:r w:rsidRPr="00CB5C88">
        <w:rPr>
          <w:rFonts w:ascii="Palatino Linotype" w:hAnsi="Palatino Linotype" w:cs="Garamond"/>
          <w:sz w:val="28"/>
          <w:szCs w:val="28"/>
        </w:rPr>
        <w:t xml:space="preserve"> </w:t>
      </w:r>
      <w:r w:rsidRPr="00CB5C88">
        <w:rPr>
          <w:rFonts w:ascii="Palatino Linotype" w:hAnsi="Palatino Linotype" w:cs="Bookman Old Style"/>
          <w:sz w:val="28"/>
          <w:szCs w:val="28"/>
        </w:rPr>
        <w:t>v stancah</w:t>
      </w:r>
      <w:r w:rsidR="006526A0" w:rsidRPr="00CB5C88">
        <w:rPr>
          <w:rFonts w:ascii="Palatino Linotype" w:hAnsi="Palatino Linotype" w:cs="Bookman Old Style"/>
          <w:sz w:val="28"/>
          <w:szCs w:val="28"/>
        </w:rPr>
        <w:t>.</w:t>
      </w:r>
    </w:p>
    <w:p w14:paraId="368A293E" w14:textId="77777777" w:rsidR="00BF5FFC" w:rsidRPr="00CB5C88" w:rsidRDefault="00BF5FFC" w:rsidP="00BC79C5">
      <w:pPr>
        <w:rPr>
          <w:rFonts w:ascii="Palatino Linotype" w:hAnsi="Palatino Linotype" w:cs="Bookman Old Style"/>
          <w:sz w:val="28"/>
          <w:szCs w:val="28"/>
        </w:rPr>
      </w:pPr>
    </w:p>
    <w:p w14:paraId="6D5CF534" w14:textId="77777777" w:rsidR="00BF5FFC" w:rsidRPr="00CB5C88" w:rsidRDefault="00BF5FFC" w:rsidP="00BC79C5">
      <w:pPr>
        <w:rPr>
          <w:rFonts w:ascii="Palatino Linotype" w:hAnsi="Palatino Linotype" w:cs="Bookman Old Style"/>
          <w:sz w:val="28"/>
          <w:szCs w:val="28"/>
        </w:rPr>
      </w:pPr>
    </w:p>
    <w:p w14:paraId="2237C93F" w14:textId="77777777" w:rsidR="00BF5FFC" w:rsidRPr="00CB5C88" w:rsidRDefault="00BF5FFC" w:rsidP="00BC79C5">
      <w:pPr>
        <w:rPr>
          <w:rFonts w:ascii="Palatino Linotype" w:hAnsi="Palatino Linotype" w:cs="Bookman Old Style"/>
          <w:sz w:val="28"/>
          <w:szCs w:val="28"/>
        </w:rPr>
      </w:pPr>
    </w:p>
    <w:p w14:paraId="51304B61" w14:textId="77777777" w:rsidR="00BF5FFC" w:rsidRPr="00CB5C88" w:rsidRDefault="00BF5FFC" w:rsidP="00BC79C5">
      <w:pPr>
        <w:rPr>
          <w:rFonts w:ascii="Palatino Linotype" w:hAnsi="Palatino Linotype" w:cs="Bookman Old Style"/>
          <w:sz w:val="28"/>
          <w:szCs w:val="28"/>
        </w:rPr>
      </w:pPr>
    </w:p>
    <w:p w14:paraId="44C8ABBE" w14:textId="77777777" w:rsidR="006526A0" w:rsidRPr="00CB5C88" w:rsidRDefault="006526A0" w:rsidP="00BC79C5">
      <w:pPr>
        <w:rPr>
          <w:rFonts w:ascii="Palatino Linotype" w:hAnsi="Palatino Linotype" w:cs="Garamond"/>
          <w:sz w:val="28"/>
          <w:szCs w:val="28"/>
        </w:rPr>
      </w:pPr>
    </w:p>
    <w:p w14:paraId="61717A41" w14:textId="77777777" w:rsidR="006526A0" w:rsidRPr="00CB5C88" w:rsidRDefault="006526A0" w:rsidP="00BC79C5">
      <w:pPr>
        <w:rPr>
          <w:rFonts w:ascii="Palatino Linotype" w:hAnsi="Palatino Linotype" w:cs="Garamond"/>
          <w:sz w:val="28"/>
          <w:szCs w:val="28"/>
        </w:rPr>
      </w:pPr>
    </w:p>
    <w:p w14:paraId="596BEE79" w14:textId="77777777" w:rsidR="00425B78" w:rsidRDefault="00425B78" w:rsidP="00BC79C5">
      <w:pPr>
        <w:rPr>
          <w:rFonts w:ascii="Palatino Linotype" w:hAnsi="Palatino Linotype" w:cs="Garamond"/>
          <w:sz w:val="28"/>
          <w:szCs w:val="28"/>
        </w:rPr>
      </w:pPr>
    </w:p>
    <w:p w14:paraId="1CA87026" w14:textId="77777777" w:rsidR="00425B78" w:rsidRDefault="00425B78" w:rsidP="00BC79C5">
      <w:pPr>
        <w:rPr>
          <w:rFonts w:ascii="Palatino Linotype" w:hAnsi="Palatino Linotype" w:cs="Garamond"/>
          <w:b/>
          <w:sz w:val="28"/>
          <w:szCs w:val="28"/>
        </w:rPr>
      </w:pPr>
    </w:p>
    <w:p w14:paraId="04E333A1" w14:textId="77777777" w:rsidR="00425B78" w:rsidRDefault="00425B78" w:rsidP="00BC79C5">
      <w:pPr>
        <w:rPr>
          <w:rFonts w:ascii="Palatino Linotype" w:hAnsi="Palatino Linotype" w:cs="Garamond"/>
          <w:b/>
          <w:sz w:val="28"/>
          <w:szCs w:val="28"/>
        </w:rPr>
      </w:pPr>
    </w:p>
    <w:p w14:paraId="1B406874" w14:textId="77777777" w:rsidR="00425B78" w:rsidRDefault="00425B78" w:rsidP="00BC79C5">
      <w:pPr>
        <w:rPr>
          <w:rFonts w:ascii="Palatino Linotype" w:hAnsi="Palatino Linotype" w:cs="Garamond"/>
          <w:b/>
          <w:sz w:val="28"/>
          <w:szCs w:val="28"/>
        </w:rPr>
      </w:pPr>
    </w:p>
    <w:p w14:paraId="10F3F020" w14:textId="77777777" w:rsidR="00425B78" w:rsidRDefault="00425B78" w:rsidP="00BC79C5">
      <w:pPr>
        <w:rPr>
          <w:rFonts w:ascii="Palatino Linotype" w:hAnsi="Palatino Linotype" w:cs="Garamond"/>
          <w:b/>
          <w:sz w:val="28"/>
          <w:szCs w:val="28"/>
        </w:rPr>
      </w:pPr>
    </w:p>
    <w:p w14:paraId="794FC820" w14:textId="77777777" w:rsidR="00425B78" w:rsidRDefault="00425B78" w:rsidP="00BC79C5">
      <w:pPr>
        <w:rPr>
          <w:rFonts w:ascii="Palatino Linotype" w:hAnsi="Palatino Linotype" w:cs="Garamond"/>
          <w:b/>
          <w:sz w:val="28"/>
          <w:szCs w:val="28"/>
        </w:rPr>
      </w:pPr>
    </w:p>
    <w:p w14:paraId="04BD5EED" w14:textId="77777777" w:rsidR="00425B78" w:rsidRDefault="00425B78" w:rsidP="00BC79C5">
      <w:pPr>
        <w:rPr>
          <w:rFonts w:ascii="Palatino Linotype" w:hAnsi="Palatino Linotype" w:cs="Garamond"/>
          <w:b/>
          <w:sz w:val="28"/>
          <w:szCs w:val="28"/>
        </w:rPr>
      </w:pPr>
    </w:p>
    <w:p w14:paraId="6FEF61C4" w14:textId="77777777" w:rsidR="00425B78" w:rsidRDefault="00425B78" w:rsidP="00BC79C5">
      <w:pPr>
        <w:rPr>
          <w:rFonts w:ascii="Palatino Linotype" w:hAnsi="Palatino Linotype" w:cs="Garamond"/>
          <w:b/>
          <w:sz w:val="28"/>
          <w:szCs w:val="28"/>
        </w:rPr>
      </w:pPr>
    </w:p>
    <w:p w14:paraId="4D869AD5" w14:textId="77777777" w:rsidR="00425B78" w:rsidRDefault="00425B78" w:rsidP="00BC79C5">
      <w:pPr>
        <w:rPr>
          <w:rFonts w:ascii="Palatino Linotype" w:hAnsi="Palatino Linotype" w:cs="Garamond"/>
          <w:b/>
          <w:sz w:val="28"/>
          <w:szCs w:val="28"/>
        </w:rPr>
      </w:pPr>
    </w:p>
    <w:p w14:paraId="3FEEB652" w14:textId="77777777" w:rsidR="00425B78" w:rsidRDefault="00425B78" w:rsidP="00BC79C5">
      <w:pPr>
        <w:rPr>
          <w:rFonts w:ascii="Palatino Linotype" w:hAnsi="Palatino Linotype" w:cs="Garamond"/>
          <w:b/>
          <w:sz w:val="28"/>
          <w:szCs w:val="28"/>
        </w:rPr>
      </w:pPr>
    </w:p>
    <w:p w14:paraId="43D53291" w14:textId="77777777" w:rsidR="00425B78" w:rsidRDefault="00425B78" w:rsidP="00BC79C5">
      <w:pPr>
        <w:rPr>
          <w:rFonts w:ascii="Palatino Linotype" w:hAnsi="Palatino Linotype" w:cs="Garamond"/>
          <w:b/>
          <w:sz w:val="28"/>
          <w:szCs w:val="28"/>
        </w:rPr>
      </w:pPr>
    </w:p>
    <w:p w14:paraId="6501C927" w14:textId="77777777" w:rsidR="006526A0" w:rsidRDefault="006526A0" w:rsidP="00BC79C5">
      <w:pPr>
        <w:rPr>
          <w:rFonts w:ascii="Palatino Linotype" w:hAnsi="Palatino Linotype" w:cs="Garamond"/>
          <w:sz w:val="28"/>
          <w:szCs w:val="28"/>
        </w:rPr>
      </w:pPr>
      <w:r w:rsidRPr="00425B78">
        <w:rPr>
          <w:rFonts w:ascii="Palatino Linotype" w:hAnsi="Palatino Linotype" w:cs="Garamond"/>
          <w:b/>
          <w:sz w:val="28"/>
          <w:szCs w:val="28"/>
        </w:rPr>
        <w:t>Stanca</w:t>
      </w:r>
      <w:r w:rsidRPr="00CB5C88">
        <w:rPr>
          <w:rFonts w:ascii="Palatino Linotype" w:hAnsi="Palatino Linotype" w:cs="Garamond"/>
          <w:sz w:val="28"/>
          <w:szCs w:val="28"/>
        </w:rPr>
        <w:t xml:space="preserve"> (oktava) – italijanska kitična oblika, sestavlja jo osem verzov, običajno enajstercev, ki se vežejo s prestopno</w:t>
      </w:r>
      <w:r w:rsidR="0047181B" w:rsidRPr="00CB5C88">
        <w:rPr>
          <w:rFonts w:ascii="Palatino Linotype" w:hAnsi="Palatino Linotype" w:cs="Garamond"/>
          <w:sz w:val="28"/>
          <w:szCs w:val="28"/>
        </w:rPr>
        <w:t xml:space="preserve"> </w:t>
      </w:r>
      <w:r w:rsidRPr="00CB5C88">
        <w:rPr>
          <w:rFonts w:ascii="Palatino Linotype" w:hAnsi="Palatino Linotype" w:cs="Garamond"/>
          <w:sz w:val="28"/>
          <w:szCs w:val="28"/>
        </w:rPr>
        <w:t>in sklepno zaporedno rimo (ababab cc).</w:t>
      </w:r>
    </w:p>
    <w:p w14:paraId="108ECD44" w14:textId="77777777" w:rsidR="00425B78" w:rsidRDefault="00425B78" w:rsidP="00BC79C5">
      <w:pPr>
        <w:rPr>
          <w:rFonts w:ascii="Palatino Linotype" w:hAnsi="Palatino Linotype" w:cs="Garamond"/>
          <w:sz w:val="28"/>
          <w:szCs w:val="28"/>
        </w:rPr>
      </w:pPr>
    </w:p>
    <w:p w14:paraId="516552FD" w14:textId="77777777" w:rsidR="00425B78" w:rsidRDefault="00425B78" w:rsidP="00BC79C5">
      <w:pPr>
        <w:rPr>
          <w:rFonts w:ascii="Palatino Linotype" w:hAnsi="Palatino Linotype" w:cs="Garamond"/>
          <w:sz w:val="28"/>
          <w:szCs w:val="28"/>
        </w:rPr>
      </w:pPr>
    </w:p>
    <w:p w14:paraId="372D90F9" w14:textId="77777777" w:rsidR="00425B78" w:rsidRDefault="00425B78" w:rsidP="00BC79C5">
      <w:pPr>
        <w:rPr>
          <w:rFonts w:ascii="Palatino Linotype" w:hAnsi="Palatino Linotype" w:cs="Garamond"/>
          <w:sz w:val="28"/>
          <w:szCs w:val="28"/>
        </w:rPr>
      </w:pPr>
    </w:p>
    <w:p w14:paraId="6A1F6ADC" w14:textId="77777777" w:rsidR="00425B78" w:rsidRDefault="00425B78" w:rsidP="00BC79C5">
      <w:pPr>
        <w:rPr>
          <w:rFonts w:ascii="Palatino Linotype" w:hAnsi="Palatino Linotype" w:cs="Garamond"/>
          <w:sz w:val="28"/>
          <w:szCs w:val="28"/>
        </w:rPr>
      </w:pPr>
      <w:r>
        <w:rPr>
          <w:rFonts w:ascii="Palatino Linotype" w:hAnsi="Palatino Linotype" w:cs="Garamond"/>
          <w:sz w:val="28"/>
          <w:szCs w:val="28"/>
        </w:rPr>
        <w:lastRenderedPageBreak/>
        <w:t>Viri in literatura:</w:t>
      </w:r>
    </w:p>
    <w:p w14:paraId="525361EC" w14:textId="77777777" w:rsidR="00425B78" w:rsidRDefault="00425B78" w:rsidP="00BC79C5">
      <w:pPr>
        <w:rPr>
          <w:rFonts w:ascii="Palatino Linotype" w:hAnsi="Palatino Linotype" w:cs="Garamond"/>
          <w:sz w:val="28"/>
          <w:szCs w:val="28"/>
        </w:rPr>
      </w:pPr>
    </w:p>
    <w:p w14:paraId="63E07911" w14:textId="77777777" w:rsidR="00425B78" w:rsidRDefault="00425B78" w:rsidP="00425B78">
      <w:pPr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Kos, J.: Pregled svetovne književnosti. Ljubljana: DZS, 1991.</w:t>
      </w:r>
    </w:p>
    <w:p w14:paraId="35917551" w14:textId="77777777" w:rsidR="00425B78" w:rsidRPr="00CB5C88" w:rsidRDefault="00161664" w:rsidP="00425B78">
      <w:pPr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hyperlink r:id="rId7" w:history="1">
        <w:r w:rsidR="00425B78" w:rsidRPr="004C7060">
          <w:rPr>
            <w:rStyle w:val="Hyperlink"/>
            <w:rFonts w:ascii="Palatino Linotype" w:hAnsi="Palatino Linotype"/>
            <w:sz w:val="28"/>
            <w:szCs w:val="28"/>
          </w:rPr>
          <w:t>http://www.2020site.org/poetry/images/lord-byron.jpg</w:t>
        </w:r>
      </w:hyperlink>
      <w:r w:rsidR="00425B78">
        <w:rPr>
          <w:rFonts w:ascii="Palatino Linotype" w:hAnsi="Palatino Linotype"/>
          <w:sz w:val="28"/>
          <w:szCs w:val="28"/>
        </w:rPr>
        <w:t xml:space="preserve"> , 03.11.2005</w:t>
      </w:r>
    </w:p>
    <w:sectPr w:rsidR="00425B78" w:rsidRPr="00CB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DD1"/>
    <w:multiLevelType w:val="hybridMultilevel"/>
    <w:tmpl w:val="A44EEC8A"/>
    <w:lvl w:ilvl="0" w:tplc="FEF0E232">
      <w:start w:val="1"/>
      <w:numFmt w:val="decimal"/>
      <w:pStyle w:val="bostjan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D0613"/>
    <w:multiLevelType w:val="hybridMultilevel"/>
    <w:tmpl w:val="71EA96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9020BE"/>
    <w:multiLevelType w:val="multilevel"/>
    <w:tmpl w:val="F0FC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o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DDC2896"/>
    <w:multiLevelType w:val="hybridMultilevel"/>
    <w:tmpl w:val="84A660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C5"/>
    <w:rsid w:val="00147555"/>
    <w:rsid w:val="00161664"/>
    <w:rsid w:val="003636C5"/>
    <w:rsid w:val="003F7412"/>
    <w:rsid w:val="00425B78"/>
    <w:rsid w:val="0047181B"/>
    <w:rsid w:val="00567789"/>
    <w:rsid w:val="006526A0"/>
    <w:rsid w:val="008A1D6A"/>
    <w:rsid w:val="008A4E30"/>
    <w:rsid w:val="00B82326"/>
    <w:rsid w:val="00BC79C5"/>
    <w:rsid w:val="00BF5FFC"/>
    <w:rsid w:val="00CB5C88"/>
    <w:rsid w:val="00CC79BF"/>
    <w:rsid w:val="00D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0A58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rsid w:val="008A4E30"/>
    <w:rPr>
      <w:rFonts w:ascii="Palatino Linotype" w:hAnsi="Palatino Linotype"/>
      <w:b/>
      <w:emboss/>
      <w:color w:val="800000"/>
      <w:sz w:val="36"/>
      <w:szCs w:val="36"/>
    </w:rPr>
  </w:style>
  <w:style w:type="paragraph" w:customStyle="1" w:styleId="Slog2">
    <w:name w:val="Slog2"/>
    <w:basedOn w:val="Normal"/>
    <w:rsid w:val="008A4E30"/>
    <w:pPr>
      <w:numPr>
        <w:ilvl w:val="1"/>
        <w:numId w:val="1"/>
      </w:numPr>
    </w:pPr>
    <w:rPr>
      <w:rFonts w:ascii="Palatino Linotype" w:hAnsi="Palatino Linotype"/>
      <w:b/>
      <w:bCs/>
      <w:i/>
      <w:iCs/>
      <w:color w:val="000000"/>
      <w:sz w:val="32"/>
    </w:rPr>
  </w:style>
  <w:style w:type="character" w:customStyle="1" w:styleId="2">
    <w:name w:val="2"/>
    <w:rsid w:val="008A4E30"/>
    <w:rPr>
      <w:rFonts w:ascii="Palatino Linotype" w:hAnsi="Palatino Linotype"/>
      <w:b/>
      <w:bCs/>
      <w:emboss/>
      <w:color w:val="800000"/>
      <w:sz w:val="32"/>
    </w:rPr>
  </w:style>
  <w:style w:type="character" w:customStyle="1" w:styleId="SlogPalatinoLinotype16ptKrepkoLeeerna">
    <w:name w:val="Slog Palatino Linotype 16 pt Krepko Ležeče črna"/>
    <w:rsid w:val="008A4E30"/>
    <w:rPr>
      <w:rFonts w:ascii="Palatino Linotype" w:hAnsi="Palatino Linotype"/>
      <w:b/>
      <w:bCs/>
      <w:i/>
      <w:iCs/>
      <w:color w:val="000000"/>
      <w:sz w:val="32"/>
    </w:rPr>
  </w:style>
  <w:style w:type="paragraph" w:customStyle="1" w:styleId="bostjan1">
    <w:name w:val="bostjan1"/>
    <w:basedOn w:val="Normal"/>
    <w:rsid w:val="00D31668"/>
    <w:rPr>
      <w:rFonts w:ascii="Palatino Linotype" w:hAnsi="Palatino Linotype"/>
      <w:b/>
      <w:i/>
      <w:caps/>
      <w:imprint/>
      <w:color w:val="800000"/>
      <w:sz w:val="44"/>
      <w:szCs w:val="44"/>
    </w:rPr>
  </w:style>
  <w:style w:type="paragraph" w:customStyle="1" w:styleId="bostjan10">
    <w:name w:val="bostjan 1"/>
    <w:basedOn w:val="Normal"/>
    <w:rsid w:val="00D31668"/>
    <w:rPr>
      <w:rFonts w:ascii="Palatino Linotype" w:hAnsi="Palatino Linotype"/>
      <w:b/>
      <w:caps/>
      <w:imprint/>
      <w:color w:val="800000"/>
      <w:sz w:val="44"/>
      <w:szCs w:val="44"/>
    </w:rPr>
  </w:style>
  <w:style w:type="paragraph" w:customStyle="1" w:styleId="bostjan2">
    <w:name w:val="bostjan2"/>
    <w:basedOn w:val="bostjan10"/>
    <w:rsid w:val="00567789"/>
    <w:pPr>
      <w:numPr>
        <w:numId w:val="2"/>
      </w:numPr>
    </w:pPr>
    <w:rPr>
      <w:color w:val="000080"/>
      <w:sz w:val="40"/>
      <w:szCs w:val="40"/>
    </w:rPr>
  </w:style>
  <w:style w:type="paragraph" w:customStyle="1" w:styleId="bostjan3">
    <w:name w:val="bostjan3"/>
    <w:basedOn w:val="bostjan2"/>
    <w:rsid w:val="00567789"/>
    <w:pPr>
      <w:numPr>
        <w:numId w:val="0"/>
      </w:numPr>
      <w:ind w:left="360"/>
    </w:pPr>
    <w:rPr>
      <w:color w:val="008000"/>
      <w:sz w:val="32"/>
    </w:rPr>
  </w:style>
  <w:style w:type="character" w:styleId="Hyperlink">
    <w:name w:val="Hyperlink"/>
    <w:rsid w:val="00425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020site.org/poetry/images/lord-byr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http://www.2020site.org/poetry/images/lord-byron.jpg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