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27672A" w14:textId="372ED677" w:rsidR="009F5724" w:rsidRDefault="00925DA7">
      <w:bookmarkStart w:id="0" w:name="_GoBack"/>
      <w:bookmarkEnd w:id="0"/>
      <w:r>
        <w:t>Ekonomska šola Ljubljana</w:t>
      </w:r>
    </w:p>
    <w:p w14:paraId="33AD992A" w14:textId="77777777" w:rsidR="009F5724" w:rsidRDefault="00925DA7">
      <w:r>
        <w:t>Prešernova cesta 6</w:t>
      </w:r>
    </w:p>
    <w:p w14:paraId="25D9B11B" w14:textId="77777777" w:rsidR="009F5724" w:rsidRDefault="00925DA7">
      <w:r>
        <w:t>1000 Ljubljana</w:t>
      </w:r>
    </w:p>
    <w:p w14:paraId="2B6C3246" w14:textId="77777777" w:rsidR="009F5724" w:rsidRDefault="009F5724"/>
    <w:p w14:paraId="70D17C9F" w14:textId="77777777" w:rsidR="009F5724" w:rsidRDefault="009F5724"/>
    <w:p w14:paraId="2FA6CDC2" w14:textId="77777777" w:rsidR="009F5724" w:rsidRDefault="009F5724"/>
    <w:p w14:paraId="2D3057D4" w14:textId="77777777" w:rsidR="009F5724" w:rsidRDefault="009F5724"/>
    <w:p w14:paraId="32A63D61" w14:textId="77777777" w:rsidR="009F5724" w:rsidRDefault="009F5724">
      <w:pPr>
        <w:jc w:val="right"/>
      </w:pPr>
    </w:p>
    <w:p w14:paraId="2E8D7227" w14:textId="77777777" w:rsidR="009F5724" w:rsidRDefault="009F5724">
      <w:pPr>
        <w:jc w:val="right"/>
      </w:pPr>
    </w:p>
    <w:p w14:paraId="036119B0" w14:textId="77777777" w:rsidR="009F5724" w:rsidRDefault="009F5724">
      <w:pPr>
        <w:jc w:val="right"/>
      </w:pPr>
    </w:p>
    <w:p w14:paraId="3F232E68" w14:textId="77777777" w:rsidR="009F5724" w:rsidRDefault="009F5724">
      <w:pPr>
        <w:jc w:val="right"/>
      </w:pPr>
    </w:p>
    <w:p w14:paraId="43B831D5" w14:textId="77777777" w:rsidR="009F5724" w:rsidRDefault="009F5724">
      <w:pPr>
        <w:jc w:val="right"/>
      </w:pPr>
    </w:p>
    <w:p w14:paraId="0C5CA15B" w14:textId="77777777" w:rsidR="009F5724" w:rsidRDefault="009F5724">
      <w:pPr>
        <w:jc w:val="center"/>
      </w:pPr>
    </w:p>
    <w:p w14:paraId="58A6E5E4" w14:textId="77777777" w:rsidR="009F5724" w:rsidRDefault="00925DA7">
      <w:pPr>
        <w:jc w:val="center"/>
        <w:rPr>
          <w:rFonts w:ascii="Verdana" w:hAnsi="Verdana"/>
          <w:b/>
          <w:color w:val="5F497A"/>
          <w:sz w:val="48"/>
          <w:szCs w:val="48"/>
        </w:rPr>
      </w:pPr>
      <w:r>
        <w:rPr>
          <w:rFonts w:ascii="Verdana" w:hAnsi="Verdana"/>
          <w:b/>
          <w:color w:val="5F497A"/>
          <w:sz w:val="48"/>
          <w:szCs w:val="48"/>
        </w:rPr>
        <w:t>JANKO</w:t>
      </w:r>
    </w:p>
    <w:p w14:paraId="15CE40C2" w14:textId="77777777" w:rsidR="009F5724" w:rsidRDefault="00925DA7">
      <w:pPr>
        <w:jc w:val="center"/>
        <w:rPr>
          <w:rFonts w:ascii="Verdana" w:hAnsi="Verdana"/>
          <w:b/>
          <w:color w:val="5F497A"/>
          <w:sz w:val="48"/>
          <w:szCs w:val="48"/>
        </w:rPr>
      </w:pPr>
      <w:r>
        <w:rPr>
          <w:rFonts w:ascii="Verdana" w:hAnsi="Verdana"/>
          <w:b/>
          <w:color w:val="5F497A"/>
          <w:sz w:val="48"/>
          <w:szCs w:val="48"/>
        </w:rPr>
        <w:t xml:space="preserve">KERSNIK </w:t>
      </w:r>
    </w:p>
    <w:p w14:paraId="24971FA8" w14:textId="77777777" w:rsidR="009F5724" w:rsidRDefault="009F5724"/>
    <w:p w14:paraId="54A626F4" w14:textId="77777777" w:rsidR="009F5724" w:rsidRDefault="009F5724">
      <w:pPr>
        <w:jc w:val="right"/>
      </w:pPr>
    </w:p>
    <w:p w14:paraId="05313DF4" w14:textId="77777777" w:rsidR="009F5724" w:rsidRDefault="009F5724">
      <w:pPr>
        <w:jc w:val="right"/>
      </w:pPr>
    </w:p>
    <w:p w14:paraId="4D226EEA" w14:textId="77777777" w:rsidR="009F5724" w:rsidRDefault="009F5724">
      <w:pPr>
        <w:jc w:val="right"/>
      </w:pPr>
    </w:p>
    <w:p w14:paraId="3D05E678" w14:textId="77777777" w:rsidR="009F5724" w:rsidRDefault="009F5724">
      <w:pPr>
        <w:jc w:val="right"/>
      </w:pPr>
    </w:p>
    <w:p w14:paraId="26674CCE" w14:textId="77777777" w:rsidR="009F5724" w:rsidRDefault="009F5724">
      <w:pPr>
        <w:jc w:val="right"/>
      </w:pPr>
    </w:p>
    <w:p w14:paraId="63FA520D" w14:textId="77777777" w:rsidR="009F5724" w:rsidRDefault="009F5724">
      <w:pPr>
        <w:jc w:val="center"/>
      </w:pPr>
    </w:p>
    <w:p w14:paraId="152AA70D" w14:textId="77777777" w:rsidR="009F5724" w:rsidRDefault="009F5724">
      <w:pPr>
        <w:jc w:val="center"/>
        <w:rPr>
          <w:rFonts w:ascii="Comic Sans MS" w:hAnsi="Comic Sans MS"/>
          <w:sz w:val="44"/>
          <w:szCs w:val="44"/>
        </w:rPr>
      </w:pPr>
    </w:p>
    <w:p w14:paraId="20574789" w14:textId="77777777" w:rsidR="009F5724" w:rsidRDefault="009F5724">
      <w:pPr>
        <w:jc w:val="right"/>
      </w:pPr>
    </w:p>
    <w:p w14:paraId="4F6013E2" w14:textId="77777777" w:rsidR="009F5724" w:rsidRDefault="009F5724">
      <w:pPr>
        <w:jc w:val="right"/>
      </w:pPr>
    </w:p>
    <w:p w14:paraId="33E79906" w14:textId="77777777" w:rsidR="009F5724" w:rsidRDefault="009F5724">
      <w:pPr>
        <w:jc w:val="right"/>
      </w:pPr>
    </w:p>
    <w:p w14:paraId="56E63F70" w14:textId="77777777" w:rsidR="009F5724" w:rsidRDefault="009F5724">
      <w:pPr>
        <w:jc w:val="right"/>
      </w:pPr>
    </w:p>
    <w:p w14:paraId="5A1C97BC" w14:textId="77777777" w:rsidR="009F5724" w:rsidRDefault="009F5724">
      <w:pPr>
        <w:jc w:val="right"/>
      </w:pPr>
    </w:p>
    <w:p w14:paraId="15F5DE4B" w14:textId="77777777" w:rsidR="009F5724" w:rsidRDefault="009F5724">
      <w:pPr>
        <w:jc w:val="right"/>
      </w:pPr>
    </w:p>
    <w:p w14:paraId="145D924E" w14:textId="77777777" w:rsidR="009F5724" w:rsidRDefault="009F5724">
      <w:pPr>
        <w:jc w:val="right"/>
      </w:pPr>
    </w:p>
    <w:p w14:paraId="64C27082" w14:textId="77777777" w:rsidR="009F5724" w:rsidRDefault="009F5724">
      <w:pPr>
        <w:jc w:val="right"/>
      </w:pPr>
    </w:p>
    <w:p w14:paraId="12631195" w14:textId="77777777" w:rsidR="009F5724" w:rsidRDefault="009F5724">
      <w:pPr>
        <w:jc w:val="right"/>
      </w:pPr>
    </w:p>
    <w:p w14:paraId="7DA6393F" w14:textId="77777777" w:rsidR="009F5724" w:rsidRDefault="009F5724">
      <w:pPr>
        <w:jc w:val="right"/>
      </w:pPr>
    </w:p>
    <w:p w14:paraId="6CEF27F6" w14:textId="77777777" w:rsidR="009F5724" w:rsidRDefault="009F5724">
      <w:pPr>
        <w:jc w:val="right"/>
      </w:pPr>
    </w:p>
    <w:p w14:paraId="2DDCEECC" w14:textId="77777777" w:rsidR="009F5724" w:rsidRDefault="009F5724">
      <w:pPr>
        <w:jc w:val="right"/>
      </w:pPr>
    </w:p>
    <w:p w14:paraId="0FC1C747" w14:textId="77777777" w:rsidR="009F5724" w:rsidRDefault="009F5724">
      <w:pPr>
        <w:jc w:val="right"/>
      </w:pPr>
    </w:p>
    <w:p w14:paraId="1806A6FE" w14:textId="77777777" w:rsidR="009F5724" w:rsidRDefault="009F5724">
      <w:pPr>
        <w:jc w:val="right"/>
      </w:pPr>
    </w:p>
    <w:p w14:paraId="52411A97" w14:textId="77777777" w:rsidR="009F5724" w:rsidRDefault="009F5724">
      <w:pPr>
        <w:jc w:val="right"/>
      </w:pPr>
    </w:p>
    <w:p w14:paraId="26A5F52A" w14:textId="77777777" w:rsidR="009F5724" w:rsidRDefault="009F5724">
      <w:pPr>
        <w:jc w:val="right"/>
      </w:pPr>
    </w:p>
    <w:p w14:paraId="47BB0BB9" w14:textId="77777777" w:rsidR="009F5724" w:rsidRDefault="00925DA7">
      <w:pPr>
        <w:jc w:val="both"/>
      </w:pPr>
      <w:r>
        <w:t>Predmet: Informatika</w:t>
      </w:r>
    </w:p>
    <w:p w14:paraId="6DBD8C46" w14:textId="1418A70B" w:rsidR="009F5724" w:rsidRDefault="003D0E0B">
      <w:pPr>
        <w:jc w:val="both"/>
      </w:pPr>
      <w:r>
        <w:t xml:space="preserve"> </w:t>
      </w:r>
    </w:p>
    <w:p w14:paraId="1BBB51FE" w14:textId="77777777" w:rsidR="009F5724" w:rsidRDefault="009F5724"/>
    <w:p w14:paraId="7C453AC9" w14:textId="77777777" w:rsidR="009F5724" w:rsidRDefault="009F5724">
      <w:pPr>
        <w:jc w:val="right"/>
      </w:pPr>
    </w:p>
    <w:p w14:paraId="06ED3619" w14:textId="77777777" w:rsidR="009F5724" w:rsidRDefault="009F5724"/>
    <w:p w14:paraId="554100F9" w14:textId="77777777" w:rsidR="009F5724" w:rsidRDefault="00925DA7">
      <w:pPr>
        <w:jc w:val="right"/>
      </w:pPr>
      <w:r>
        <w:t xml:space="preserve">        </w:t>
      </w:r>
    </w:p>
    <w:p w14:paraId="39CF2A86" w14:textId="77777777" w:rsidR="009F5724" w:rsidRDefault="00925DA7">
      <w:pPr>
        <w:jc w:val="right"/>
      </w:pPr>
      <w:r>
        <w:t>Kraj in datum: Ljubljana, oktober 2007</w:t>
      </w:r>
    </w:p>
    <w:p w14:paraId="5B9F16E4" w14:textId="77777777" w:rsidR="009F5724" w:rsidRDefault="009F5724">
      <w:pPr>
        <w:jc w:val="right"/>
      </w:pPr>
    </w:p>
    <w:p w14:paraId="013E1C39" w14:textId="77777777" w:rsidR="009F5724" w:rsidRDefault="00925DA7">
      <w:pPr>
        <w:pStyle w:val="Heading1"/>
        <w:pageBreakBefore/>
        <w:jc w:val="center"/>
        <w:rPr>
          <w:color w:val="FF0066"/>
        </w:rPr>
      </w:pPr>
      <w:bookmarkStart w:id="1" w:name="_toc83"/>
      <w:bookmarkEnd w:id="1"/>
      <w:r>
        <w:rPr>
          <w:color w:val="FF0066"/>
        </w:rPr>
        <w:lastRenderedPageBreak/>
        <w:t>KAZALO</w:t>
      </w:r>
    </w:p>
    <w:p w14:paraId="46CD5FB1" w14:textId="77777777" w:rsidR="009F5724" w:rsidRDefault="009F5724"/>
    <w:p w14:paraId="4FDCF0DA" w14:textId="77777777" w:rsidR="009F5724" w:rsidRDefault="009F5724">
      <w:pPr>
        <w:sectPr w:rsidR="009F5724">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7" w:right="1417" w:bottom="1417" w:left="1417" w:header="708" w:footer="708" w:gutter="0"/>
          <w:cols w:space="708"/>
          <w:titlePg/>
          <w:docGrid w:linePitch="360"/>
        </w:sectPr>
      </w:pPr>
    </w:p>
    <w:p w14:paraId="6A10C18C" w14:textId="77777777" w:rsidR="009F5724" w:rsidRDefault="00925DA7">
      <w:pPr>
        <w:pStyle w:val="TOC1"/>
        <w:tabs>
          <w:tab w:val="right" w:leader="dot" w:pos="9071"/>
        </w:tabs>
      </w:pPr>
      <w:r>
        <w:fldChar w:fldCharType="begin"/>
      </w:r>
      <w:r>
        <w:instrText xml:space="preserve"> TOC \o "1-9" \t "Heading 3;3;Heading 2;2;Heading 1;1" \h</w:instrText>
      </w:r>
      <w:r>
        <w:fldChar w:fldCharType="separate"/>
      </w:r>
      <w:hyperlink w:anchor="_toc83" w:history="1">
        <w:r>
          <w:rPr>
            <w:rStyle w:val="Hyperlink"/>
          </w:rPr>
          <w:t>KAZALO</w:t>
        </w:r>
        <w:r>
          <w:rPr>
            <w:rStyle w:val="Hyperlink"/>
          </w:rPr>
          <w:tab/>
          <w:t>2</w:t>
        </w:r>
      </w:hyperlink>
    </w:p>
    <w:p w14:paraId="1FDDF659" w14:textId="77777777" w:rsidR="009F5724" w:rsidRDefault="00DB177A">
      <w:pPr>
        <w:pStyle w:val="TOC1"/>
        <w:tabs>
          <w:tab w:val="right" w:leader="dot" w:pos="9071"/>
        </w:tabs>
      </w:pPr>
      <w:hyperlink w:anchor="_toc95" w:history="1">
        <w:r w:rsidR="00925DA7">
          <w:rPr>
            <w:rStyle w:val="Hyperlink"/>
          </w:rPr>
          <w:t>UVOD</w:t>
        </w:r>
        <w:r w:rsidR="00925DA7">
          <w:rPr>
            <w:rStyle w:val="Hyperlink"/>
          </w:rPr>
          <w:tab/>
          <w:t>3</w:t>
        </w:r>
      </w:hyperlink>
    </w:p>
    <w:p w14:paraId="214069AF" w14:textId="77777777" w:rsidR="009F5724" w:rsidRDefault="00DB177A">
      <w:pPr>
        <w:pStyle w:val="TOC3"/>
        <w:tabs>
          <w:tab w:val="right" w:leader="dot" w:pos="9551"/>
        </w:tabs>
      </w:pPr>
      <w:hyperlink w:anchor="_toc98" w:history="1">
        <w:r w:rsidR="00925DA7">
          <w:rPr>
            <w:rStyle w:val="Hyperlink"/>
          </w:rPr>
          <w:t>Življenjepis</w:t>
        </w:r>
        <w:r w:rsidR="00925DA7">
          <w:rPr>
            <w:rStyle w:val="Hyperlink"/>
          </w:rPr>
          <w:tab/>
          <w:t>4</w:t>
        </w:r>
      </w:hyperlink>
    </w:p>
    <w:p w14:paraId="3F231EA3" w14:textId="77777777" w:rsidR="009F5724" w:rsidRDefault="00DB177A">
      <w:pPr>
        <w:pStyle w:val="TOC3"/>
        <w:tabs>
          <w:tab w:val="right" w:leader="dot" w:pos="9551"/>
        </w:tabs>
      </w:pPr>
      <w:hyperlink w:anchor="_toc116" w:history="1">
        <w:r w:rsidR="00925DA7">
          <w:rPr>
            <w:rStyle w:val="Hyperlink"/>
          </w:rPr>
          <w:t>Grad Brdo</w:t>
        </w:r>
        <w:r w:rsidR="00925DA7">
          <w:rPr>
            <w:rStyle w:val="Hyperlink"/>
          </w:rPr>
          <w:tab/>
          <w:t>5</w:t>
        </w:r>
      </w:hyperlink>
    </w:p>
    <w:p w14:paraId="415B38AB" w14:textId="77777777" w:rsidR="009F5724" w:rsidRDefault="00DB177A">
      <w:pPr>
        <w:pStyle w:val="TOC1"/>
        <w:tabs>
          <w:tab w:val="right" w:leader="dot" w:pos="9071"/>
        </w:tabs>
      </w:pPr>
      <w:hyperlink w:anchor="_toc122" w:history="1">
        <w:r w:rsidR="00925DA7">
          <w:rPr>
            <w:rStyle w:val="Hyperlink"/>
          </w:rPr>
          <w:t xml:space="preserve"> </w:t>
        </w:r>
        <w:r w:rsidR="00925DA7">
          <w:rPr>
            <w:rStyle w:val="Hyperlink"/>
          </w:rPr>
          <w:tab/>
          <w:t>5</w:t>
        </w:r>
      </w:hyperlink>
    </w:p>
    <w:p w14:paraId="6399CFB6" w14:textId="77777777" w:rsidR="009F5724" w:rsidRDefault="00DB177A">
      <w:pPr>
        <w:pStyle w:val="TOC1"/>
        <w:tabs>
          <w:tab w:val="right" w:leader="dot" w:pos="9071"/>
        </w:tabs>
      </w:pPr>
      <w:hyperlink w:anchor="_toc132" w:history="1">
        <w:r w:rsidR="00925DA7">
          <w:rPr>
            <w:rStyle w:val="Hyperlink"/>
          </w:rPr>
          <w:t>ZAKLJUČEK</w:t>
        </w:r>
        <w:r w:rsidR="00925DA7">
          <w:rPr>
            <w:rStyle w:val="Hyperlink"/>
          </w:rPr>
          <w:tab/>
          <w:t>6</w:t>
        </w:r>
      </w:hyperlink>
    </w:p>
    <w:p w14:paraId="1EC25FEC" w14:textId="77777777" w:rsidR="009F5724" w:rsidRDefault="00DB177A">
      <w:pPr>
        <w:pStyle w:val="TOC3"/>
        <w:tabs>
          <w:tab w:val="right" w:leader="dot" w:pos="9551"/>
        </w:tabs>
      </w:pPr>
      <w:hyperlink w:anchor="_toc133" w:history="1">
        <w:r w:rsidR="00925DA7">
          <w:rPr>
            <w:rStyle w:val="Hyperlink"/>
          </w:rPr>
          <w:t>Jankova dela:</w:t>
        </w:r>
        <w:r w:rsidR="00925DA7">
          <w:rPr>
            <w:rStyle w:val="Hyperlink"/>
          </w:rPr>
          <w:tab/>
          <w:t>6</w:t>
        </w:r>
      </w:hyperlink>
    </w:p>
    <w:p w14:paraId="21E69C4E" w14:textId="77777777" w:rsidR="009F5724" w:rsidRDefault="00DB177A">
      <w:pPr>
        <w:pStyle w:val="TOC1"/>
        <w:tabs>
          <w:tab w:val="right" w:leader="dot" w:pos="9071"/>
        </w:tabs>
        <w:rPr>
          <w:color w:val="FF0066"/>
        </w:rPr>
        <w:sectPr w:rsidR="009F5724">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5" w:h="16837"/>
          <w:pgMar w:top="1417" w:right="1417" w:bottom="1417" w:left="1417" w:header="708" w:footer="708" w:gutter="0"/>
          <w:cols w:space="708"/>
          <w:docGrid w:linePitch="360"/>
        </w:sectPr>
      </w:pPr>
      <w:hyperlink w:anchor="_toc142" w:history="1">
        <w:r w:rsidR="00925DA7">
          <w:rPr>
            <w:rStyle w:val="Hyperlink"/>
          </w:rPr>
          <w:t>Še druga znana dela:</w:t>
        </w:r>
        <w:r w:rsidR="00925DA7">
          <w:rPr>
            <w:rStyle w:val="Hyperlink"/>
          </w:rPr>
          <w:tab/>
          <w:t>6</w:t>
        </w:r>
      </w:hyperlink>
      <w:r w:rsidR="00925DA7">
        <w:fldChar w:fldCharType="end"/>
      </w:r>
    </w:p>
    <w:p w14:paraId="27071F53" w14:textId="77777777" w:rsidR="009F5724" w:rsidRDefault="00925DA7">
      <w:pPr>
        <w:pStyle w:val="Heading1"/>
        <w:pageBreakBefore/>
        <w:tabs>
          <w:tab w:val="right" w:leader="dot" w:pos="9062"/>
        </w:tabs>
        <w:jc w:val="center"/>
        <w:rPr>
          <w:color w:val="FF0066"/>
        </w:rPr>
      </w:pPr>
      <w:bookmarkStart w:id="2" w:name="_toc95"/>
      <w:bookmarkEnd w:id="2"/>
      <w:r>
        <w:rPr>
          <w:color w:val="FF0066"/>
        </w:rPr>
        <w:lastRenderedPageBreak/>
        <w:t>UVOD</w:t>
      </w:r>
    </w:p>
    <w:p w14:paraId="57497576" w14:textId="77777777" w:rsidR="009F5724" w:rsidRDefault="009F5724"/>
    <w:p w14:paraId="382C268E" w14:textId="77777777" w:rsidR="009F5724" w:rsidRDefault="00DB177A">
      <w:pPr>
        <w:rPr>
          <w:rFonts w:ascii="Arial" w:hAnsi="Arial" w:cs="Arial"/>
        </w:rPr>
      </w:pPr>
      <w:r>
        <w:pict w14:anchorId="23006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85pt;margin-top:4.2pt;width:128.95pt;height:186pt;z-index:251659776;mso-wrap-distance-left:9.05pt;mso-wrap-distance-right:9.05pt;mso-position-horizontal:absolute;mso-position-horizontal-relative:text;mso-position-vertical:absolute;mso-position-vertical-relative:text" filled="t">
            <v:fill color2="black"/>
            <v:imagedata r:id="rId19" o:title=""/>
            <w10:wrap type="square"/>
          </v:shape>
        </w:pict>
      </w:r>
      <w:r w:rsidR="00925DA7">
        <w:rPr>
          <w:rFonts w:ascii="Arial" w:hAnsi="Arial" w:cs="Arial"/>
        </w:rPr>
        <w:t>Janko Kersnik je pomemben le kot pisatelj. V svojih prvih pripovednih spisih je še močno romantik, toda istočasno že v svojih podlistkih kritično in satirično obdeluje sodobno slovensko zaostalost. Romantiko je dokončno zapustil po letu 1881, ko je dokončal Jurčičeve Rokovnjače.V svojih kasnejših letih je že realist. Kot graščak je dobro poznal graščinsko gospodo, prav tako pa porajajoče se meščanstvo. Ker je imel kot notar in župan veliko opravkov s kmeti, je tudi to dobro poznal. Zato je v svojih delih opisoval naše meščanstvo in kmeta. V kmečki snovi je dobro risal moške značaje, v meščanski snovi pa je najboljši oblikovalec ženskih likov.</w:t>
      </w:r>
      <w:r w:rsidR="00925DA7">
        <w:rPr>
          <w:rFonts w:ascii="Arial" w:hAnsi="Arial" w:cs="Arial"/>
        </w:rPr>
        <w:br/>
        <w:t>Najpomembnejša dela iz meščanskega življenja sta romana Ciklamen in Agitator ter povest Jara gospoda.</w:t>
      </w:r>
    </w:p>
    <w:p w14:paraId="10CFE4A3" w14:textId="77777777" w:rsidR="009F5724" w:rsidRDefault="00925DA7">
      <w:pPr>
        <w:pStyle w:val="Heading3"/>
        <w:pageBreakBefore/>
      </w:pPr>
      <w:bookmarkStart w:id="3" w:name="_toc98"/>
      <w:bookmarkEnd w:id="3"/>
      <w:r>
        <w:lastRenderedPageBreak/>
        <w:t>Življenjepis</w:t>
      </w:r>
    </w:p>
    <w:p w14:paraId="12830CE5" w14:textId="77777777" w:rsidR="009F5724" w:rsidRDefault="009F5724"/>
    <w:p w14:paraId="48927233" w14:textId="77777777" w:rsidR="009F5724" w:rsidRDefault="00DB177A">
      <w:pPr>
        <w:rPr>
          <w:rFonts w:ascii="Arial" w:hAnsi="Arial" w:cs="Arial"/>
        </w:rPr>
      </w:pPr>
      <w:r>
        <w:pict w14:anchorId="61F1536E">
          <v:shape id="_x0000_s1026" type="#_x0000_t75" style="position:absolute;margin-left:307pt;margin-top:.85pt;width:142.95pt;height:202.5pt;z-index:251655680;mso-wrap-distance-left:9.05pt;mso-wrap-distance-right:9.05pt;mso-position-horizontal:absolute;mso-position-horizontal-relative:text;mso-position-vertical:absolute;mso-position-vertical-relative:text" filled="t">
            <v:fill color2="black"/>
            <v:imagedata r:id="rId20" o:title=""/>
            <w10:wrap type="square"/>
          </v:shape>
        </w:pict>
      </w:r>
      <w:r w:rsidR="00925DA7">
        <w:rPr>
          <w:rFonts w:ascii="Arial" w:hAnsi="Arial" w:cs="Arial"/>
        </w:rPr>
        <w:t xml:space="preserve">Janko Kersnik je slovenski pisatelj, notar in politik. Rodil se je 4.9.1852 staršema Berti in Josipu, v gradu Brdo pri Lukovici. Oče je bil meščan in sodnik, mati pa plemkinja. Imel je še dva brata in tri sestre. </w:t>
      </w:r>
      <w:r w:rsidR="00925DA7">
        <w:rPr>
          <w:rFonts w:ascii="Arial" w:hAnsi="Arial" w:cs="Arial"/>
        </w:rPr>
        <w:br/>
        <w:t>Svojo mladost je preživel na gradu, ki je bila takrat tipično podeželsko gnezdo. Pri trinajstih je Janko napisal prve verze. Ker je bil zaveden Slovenec, je moral iz sedmega razreda izstopiti, sicer bi bil izključen. Privatno ga je doma poučeval Levec in ga pridobil za slovensko književnost. Po maturi je pravo študiral na Dunaju (1870-71) in v Gradcu (1871-74). Bil je priden študent.</w:t>
      </w:r>
    </w:p>
    <w:p w14:paraId="3533F388" w14:textId="77777777" w:rsidR="009F5724" w:rsidRDefault="00925DA7">
      <w:pPr>
        <w:rPr>
          <w:rFonts w:ascii="Arial" w:hAnsi="Arial" w:cs="Arial"/>
        </w:rPr>
      </w:pPr>
      <w:r>
        <w:rPr>
          <w:rFonts w:ascii="Arial" w:hAnsi="Arial" w:cs="Arial"/>
        </w:rPr>
        <w:t>Kersnik je že v gimnaziji pisal nemške pesmi, pod vplivom Levca pa jih je opustil in začel pesniti slovenske.</w:t>
      </w:r>
      <w:r>
        <w:rPr>
          <w:rFonts w:ascii="Arial" w:hAnsi="Arial" w:cs="Arial"/>
        </w:rPr>
        <w:br/>
        <w:t>Iz tistega časa je ohranjenih veliko pisem, ki jih je pisal mami in očetu. Bil je velik domoljub in zaradi tega je imel velike težave z nemško oblastjo. Po študiju se vrni v Ljubljano, kjer konča državne izpite za notarja.</w:t>
      </w:r>
    </w:p>
    <w:p w14:paraId="25127C8D" w14:textId="77777777" w:rsidR="009F5724" w:rsidRDefault="00925DA7">
      <w:pPr>
        <w:rPr>
          <w:rFonts w:ascii="Arial" w:hAnsi="Arial" w:cs="Arial"/>
        </w:rPr>
      </w:pPr>
      <w:r>
        <w:rPr>
          <w:rFonts w:ascii="Arial" w:hAnsi="Arial" w:cs="Arial"/>
        </w:rPr>
        <w:t>Nato se je leta 1878 zaposlil kot notar na Brdu. Bil je zaželen gost na družabnih prireditvah.</w:t>
      </w:r>
      <w:r>
        <w:t xml:space="preserve"> </w:t>
      </w:r>
      <w:r>
        <w:rPr>
          <w:rFonts w:ascii="Arial" w:hAnsi="Arial" w:cs="Arial"/>
        </w:rPr>
        <w:br/>
        <w:t xml:space="preserve">Seznani se tudi z Lojzko, hčerko hotelirja Tavčarja in se vanjo tudi zaljubi. </w:t>
      </w:r>
    </w:p>
    <w:p w14:paraId="51410663" w14:textId="77777777" w:rsidR="009F5724" w:rsidRDefault="00925DA7">
      <w:pPr>
        <w:rPr>
          <w:rFonts w:ascii="Arial" w:hAnsi="Arial" w:cs="Arial"/>
        </w:rPr>
      </w:pPr>
      <w:r>
        <w:rPr>
          <w:rFonts w:ascii="Arial" w:hAnsi="Arial" w:cs="Arial"/>
        </w:rPr>
        <w:t xml:space="preserve">Leta 1881 se poročita in rodi se jima šest hčera in trije sinovi: </w:t>
      </w:r>
    </w:p>
    <w:p w14:paraId="469EE3A6" w14:textId="77777777" w:rsidR="009F5724" w:rsidRDefault="00925DA7">
      <w:r>
        <w:rPr>
          <w:rFonts w:ascii="Arial" w:hAnsi="Arial" w:cs="Arial"/>
        </w:rPr>
        <w:t>Vida, Ruša, Maša, Nuša, Slavka, Lojze, Pepe in Janko. Ena hči umre ob rojstvu.</w:t>
      </w:r>
      <w:r>
        <w:t xml:space="preserve"> </w:t>
      </w:r>
      <w:r>
        <w:rPr>
          <w:rFonts w:ascii="Arial" w:hAnsi="Arial" w:cs="Arial"/>
        </w:rPr>
        <w:br/>
        <w:t>Umrl je zelo mlad, leta 1897. Ko se je prehladil in  zanemaril bolezen  jetike v grlu, je obiskal zdravnika. Bilo je prepozno in tudi zdravilišča mu niso morala več pomagati.</w:t>
      </w:r>
      <w:r>
        <w:rPr>
          <w:rFonts w:ascii="Arial" w:hAnsi="Arial" w:cs="Arial"/>
        </w:rPr>
        <w:br/>
        <w:t>Umrl je 28.7.1897 in pokopan je na Brdu.</w:t>
      </w:r>
      <w:r>
        <w:t xml:space="preserve"> </w:t>
      </w:r>
    </w:p>
    <w:p w14:paraId="58902F6B" w14:textId="77777777" w:rsidR="009F5724" w:rsidRDefault="00925DA7">
      <w:pPr>
        <w:rPr>
          <w:rFonts w:ascii="Arial" w:hAnsi="Arial" w:cs="Arial"/>
        </w:rPr>
      </w:pPr>
      <w:r>
        <w:rPr>
          <w:rFonts w:ascii="Arial" w:hAnsi="Arial" w:cs="Arial"/>
        </w:rPr>
        <w:t>Po njem je poimenovana osnovna šola na Brdu pri Lukovici.</w:t>
      </w:r>
    </w:p>
    <w:p w14:paraId="2E780D17" w14:textId="77777777" w:rsidR="009F5724" w:rsidRDefault="00925DA7">
      <w:pPr>
        <w:rPr>
          <w:rFonts w:ascii="Arial" w:hAnsi="Arial" w:cs="Arial"/>
        </w:rPr>
      </w:pPr>
      <w:r>
        <w:rPr>
          <w:rFonts w:ascii="Arial" w:hAnsi="Arial" w:cs="Arial"/>
        </w:rPr>
        <w:br/>
      </w:r>
    </w:p>
    <w:p w14:paraId="4E9AF070" w14:textId="77777777" w:rsidR="009F5724" w:rsidRDefault="009F5724"/>
    <w:p w14:paraId="2906E4A9" w14:textId="77777777" w:rsidR="009F5724" w:rsidRDefault="009F5724"/>
    <w:p w14:paraId="087EF76C" w14:textId="77777777" w:rsidR="009F5724" w:rsidRDefault="009F5724">
      <w:pPr>
        <w:rPr>
          <w:i/>
        </w:rPr>
      </w:pPr>
    </w:p>
    <w:p w14:paraId="09E69D6A" w14:textId="77777777" w:rsidR="009F5724" w:rsidRDefault="009F5724"/>
    <w:p w14:paraId="6F31A14E" w14:textId="77777777" w:rsidR="009F5724" w:rsidRDefault="009F5724">
      <w:pPr>
        <w:jc w:val="right"/>
      </w:pPr>
    </w:p>
    <w:p w14:paraId="5E061735" w14:textId="77777777" w:rsidR="009F5724" w:rsidRDefault="009F5724"/>
    <w:p w14:paraId="2AB53F6C" w14:textId="77777777" w:rsidR="009F5724" w:rsidRDefault="009F5724"/>
    <w:p w14:paraId="064ECCAF" w14:textId="77777777" w:rsidR="009F5724" w:rsidRDefault="009F5724"/>
    <w:p w14:paraId="180EFCC4" w14:textId="77777777" w:rsidR="009F5724" w:rsidRDefault="009F5724">
      <w:pPr>
        <w:pStyle w:val="Heading3"/>
      </w:pPr>
    </w:p>
    <w:p w14:paraId="12039E9B" w14:textId="77777777" w:rsidR="009F5724" w:rsidRDefault="00925DA7">
      <w:pPr>
        <w:pStyle w:val="Heading3"/>
        <w:pageBreakBefore/>
      </w:pPr>
      <w:bookmarkStart w:id="4" w:name="_toc116"/>
      <w:bookmarkEnd w:id="4"/>
      <w:r>
        <w:lastRenderedPageBreak/>
        <w:t>Grad Brdo</w:t>
      </w:r>
    </w:p>
    <w:p w14:paraId="2FE86B03" w14:textId="77777777" w:rsidR="009F5724" w:rsidRDefault="009F5724">
      <w:pPr>
        <w:jc w:val="center"/>
      </w:pPr>
    </w:p>
    <w:p w14:paraId="025E2F9B" w14:textId="77777777" w:rsidR="009F5724" w:rsidRDefault="00DB177A">
      <w:pPr>
        <w:rPr>
          <w:rFonts w:ascii="Arial" w:hAnsi="Arial" w:cs="Arial"/>
        </w:rPr>
      </w:pPr>
      <w:r>
        <w:pict w14:anchorId="021A9395">
          <v:shape id="_x0000_s1027" type="#_x0000_t75" style="position:absolute;margin-left:162pt;margin-top:106.35pt;width:170.95pt;height:130.1pt;z-index:251656704;mso-wrap-distance-left:9.05pt;mso-wrap-distance-right:9.05pt;mso-position-horizontal:absolute;mso-position-horizontal-relative:text;mso-position-vertical:absolute;mso-position-vertical-relative:text" filled="t">
            <v:fill color2="black"/>
            <v:imagedata r:id="rId21" o:title=""/>
            <w10:wrap type="square"/>
          </v:shape>
        </w:pict>
      </w:r>
      <w:r w:rsidR="00925DA7">
        <w:rPr>
          <w:rFonts w:ascii="Arial" w:hAnsi="Arial" w:cs="Arial"/>
        </w:rPr>
        <w:t xml:space="preserve">Grad Brdo je bil zgrajen v začetku 16. stoletja. V Valvasorjevem času so grad popravili in predelali, zgradili gospodarska poslopja in uredili vrt z ribnikom. V začetku 19. stoletja ga je hkrati z obsežnim posestvom priženil sodnik Josip Kersnik, oče pisatelja Janka. Od 1868. leta do druge svetovne vojne so bili v njem okrajno sodišče, davkarija in zapori. Grad ima po mnenju mnogih najlepšo lego in okolico, saj leži sredi prijaznih vasi, lepih travnikov, v okolici so gozdovi, potočki, polja in zadaj še lepi beli Grintavec. </w:t>
      </w:r>
    </w:p>
    <w:p w14:paraId="7254F4CB" w14:textId="77777777" w:rsidR="009F5724" w:rsidRDefault="009F5724">
      <w:pPr>
        <w:rPr>
          <w:rFonts w:ascii="Arial" w:hAnsi="Arial" w:cs="Arial"/>
          <w:b/>
        </w:rPr>
      </w:pPr>
    </w:p>
    <w:p w14:paraId="40400563" w14:textId="77777777" w:rsidR="009F5724" w:rsidRDefault="009F5724">
      <w:pPr>
        <w:rPr>
          <w:rFonts w:ascii="Arial" w:hAnsi="Arial" w:cs="Arial"/>
          <w:b/>
        </w:rPr>
      </w:pPr>
    </w:p>
    <w:p w14:paraId="731B7842" w14:textId="77777777" w:rsidR="009F5724" w:rsidRDefault="00925DA7">
      <w:pPr>
        <w:rPr>
          <w:rFonts w:ascii="Arial" w:hAnsi="Arial" w:cs="Arial"/>
          <w:i/>
        </w:rPr>
      </w:pPr>
      <w:r>
        <w:rPr>
          <w:rFonts w:ascii="Arial" w:hAnsi="Arial" w:cs="Arial"/>
          <w:i/>
        </w:rPr>
        <w:t>Grad Brdo danes:</w:t>
      </w:r>
    </w:p>
    <w:p w14:paraId="7FE17F3F" w14:textId="77777777" w:rsidR="009F5724" w:rsidRDefault="00925DA7">
      <w:pPr>
        <w:pStyle w:val="Heading1"/>
        <w:tabs>
          <w:tab w:val="left" w:pos="960"/>
        </w:tabs>
      </w:pPr>
      <w:bookmarkStart w:id="5" w:name="_toc122"/>
      <w:bookmarkEnd w:id="5"/>
      <w:r>
        <w:tab/>
      </w:r>
    </w:p>
    <w:p w14:paraId="08DB9D16" w14:textId="77777777" w:rsidR="009F5724" w:rsidRDefault="009F5724">
      <w:pPr>
        <w:pStyle w:val="Heading1"/>
      </w:pPr>
    </w:p>
    <w:p w14:paraId="6C25F895" w14:textId="77777777" w:rsidR="009F5724" w:rsidRDefault="009F5724"/>
    <w:p w14:paraId="07BE50B0" w14:textId="77777777" w:rsidR="009F5724" w:rsidRDefault="009F5724"/>
    <w:p w14:paraId="2B2A1A6C" w14:textId="77777777" w:rsidR="009F5724" w:rsidRDefault="009F5724"/>
    <w:p w14:paraId="09447AB4" w14:textId="77777777" w:rsidR="009F5724" w:rsidRDefault="009F5724"/>
    <w:p w14:paraId="2323FA39" w14:textId="77777777" w:rsidR="009F5724" w:rsidRDefault="009F5724"/>
    <w:p w14:paraId="36432457" w14:textId="77777777" w:rsidR="009F5724" w:rsidRDefault="009F5724"/>
    <w:p w14:paraId="48D5E9F5" w14:textId="77777777" w:rsidR="009F5724" w:rsidRDefault="00DB177A">
      <w:r>
        <w:pict w14:anchorId="509C6ED4">
          <v:shape id="_x0000_s1028" type="#_x0000_t75" style="position:absolute;margin-left:162pt;margin-top:4.8pt;width:179.95pt;height:129.45pt;z-index:251657728;mso-wrap-distance-left:9.05pt;mso-wrap-distance-right:9.05pt;mso-position-horizontal:absolute;mso-position-horizontal-relative:text;mso-position-vertical:absolute;mso-position-vertical-relative:text" filled="t">
            <v:fill color2="black"/>
            <v:imagedata r:id="rId22" o:title=""/>
            <w10:wrap type="square"/>
          </v:shape>
        </w:pict>
      </w:r>
    </w:p>
    <w:p w14:paraId="517D395D" w14:textId="77777777" w:rsidR="009F5724" w:rsidRDefault="00925DA7">
      <w:pPr>
        <w:rPr>
          <w:rFonts w:ascii="Arial" w:hAnsi="Arial" w:cs="Arial"/>
          <w:i/>
        </w:rPr>
      </w:pPr>
      <w:r>
        <w:rPr>
          <w:rFonts w:ascii="Arial" w:hAnsi="Arial" w:cs="Arial"/>
          <w:i/>
        </w:rPr>
        <w:t>Grad Brdo nekoč:</w:t>
      </w:r>
    </w:p>
    <w:p w14:paraId="4C0E8B10" w14:textId="77777777" w:rsidR="009F5724" w:rsidRDefault="00925DA7">
      <w:pPr>
        <w:pStyle w:val="Heading1"/>
        <w:pageBreakBefore/>
        <w:jc w:val="center"/>
        <w:rPr>
          <w:color w:val="FF0066"/>
        </w:rPr>
      </w:pPr>
      <w:bookmarkStart w:id="6" w:name="_toc132"/>
      <w:bookmarkEnd w:id="6"/>
      <w:r>
        <w:rPr>
          <w:color w:val="FF0066"/>
        </w:rPr>
        <w:t>ZAKLJUČEK</w:t>
      </w:r>
    </w:p>
    <w:p w14:paraId="64F9BC54" w14:textId="77777777" w:rsidR="009F5724" w:rsidRDefault="00925DA7">
      <w:pPr>
        <w:pStyle w:val="Heading3"/>
      </w:pPr>
      <w:bookmarkStart w:id="7" w:name="_toc133"/>
      <w:bookmarkEnd w:id="7"/>
      <w:r>
        <w:t>Jankova dela:</w:t>
      </w:r>
    </w:p>
    <w:p w14:paraId="5BBAC259" w14:textId="77777777" w:rsidR="009F5724" w:rsidRDefault="009F5724"/>
    <w:p w14:paraId="26BEB663" w14:textId="77777777" w:rsidR="009F5724" w:rsidRDefault="00925DA7">
      <w:pPr>
        <w:rPr>
          <w:rFonts w:ascii="Arial" w:hAnsi="Arial" w:cs="Arial"/>
          <w:color w:val="000000"/>
        </w:rPr>
      </w:pPr>
      <w:r>
        <w:rPr>
          <w:rFonts w:ascii="Arial" w:hAnsi="Arial" w:cs="Arial"/>
          <w:color w:val="000000"/>
        </w:rPr>
        <w:t>Ob Tavčarju je Kersnik naš najboljši pisatelj, pred Cankarjem. Pretežno opisuje vaško malomeščansko življenje, kar je oboje dobro poznal.</w:t>
      </w:r>
    </w:p>
    <w:p w14:paraId="7D67B693" w14:textId="77777777" w:rsidR="009F5724" w:rsidRDefault="00925DA7">
      <w:pPr>
        <w:rPr>
          <w:rFonts w:ascii="Arial" w:hAnsi="Arial" w:cs="Arial"/>
          <w:color w:val="000000"/>
        </w:rPr>
      </w:pPr>
      <w:r>
        <w:rPr>
          <w:rFonts w:ascii="Arial" w:hAnsi="Arial" w:cs="Arial"/>
          <w:b/>
          <w:color w:val="000000"/>
        </w:rPr>
        <w:t>Kmetske slike</w:t>
      </w:r>
      <w:r>
        <w:rPr>
          <w:rFonts w:ascii="Arial" w:hAnsi="Arial" w:cs="Arial"/>
          <w:color w:val="000000"/>
        </w:rPr>
        <w:t xml:space="preserve"> je realistično delo s kmečko tematiko. So ciklus 8 novel in kratkih zgodb ter drugi najpomembnejši novelistični ciklus našega realizma. Nastale so leta 1891. V drobnih slikah je prikazan kmetov trdi boj za obstanek. Iz njih spoznamo, kako se poraja iz bede in lakote zagrizeno sovraštvo med očetom in sinom (</w:t>
      </w:r>
      <w:r>
        <w:rPr>
          <w:rFonts w:ascii="Arial" w:hAnsi="Arial" w:cs="Arial"/>
          <w:b/>
          <w:color w:val="000000"/>
        </w:rPr>
        <w:t>Mačkova očeta</w:t>
      </w:r>
      <w:r>
        <w:rPr>
          <w:rFonts w:ascii="Arial" w:hAnsi="Arial" w:cs="Arial"/>
          <w:color w:val="000000"/>
        </w:rPr>
        <w:t>), kako zelo je kmet navezan na zemljo in kako naraven pojav mu je smrt (</w:t>
      </w:r>
      <w:r>
        <w:rPr>
          <w:rFonts w:ascii="Arial" w:hAnsi="Arial" w:cs="Arial"/>
          <w:b/>
          <w:color w:val="000000"/>
        </w:rPr>
        <w:t>Kmetska smrt</w:t>
      </w:r>
      <w:r>
        <w:rPr>
          <w:rFonts w:ascii="Arial" w:hAnsi="Arial" w:cs="Arial"/>
          <w:color w:val="000000"/>
        </w:rPr>
        <w:t>), kako brezdušni so otroški varuhi, ki jim ni mar ljubezni, marveč ob porokah upoštevajo samo bogastvo (</w:t>
      </w:r>
      <w:r>
        <w:rPr>
          <w:rFonts w:ascii="Arial" w:hAnsi="Arial" w:cs="Arial"/>
          <w:b/>
          <w:color w:val="000000"/>
        </w:rPr>
        <w:t>Otroški dohtar</w:t>
      </w:r>
      <w:r>
        <w:rPr>
          <w:rFonts w:ascii="Arial" w:hAnsi="Arial" w:cs="Arial"/>
          <w:color w:val="000000"/>
        </w:rPr>
        <w:t>) in kako kmet svoja najgloblja čustva podreja koristim zemlje (</w:t>
      </w:r>
      <w:r>
        <w:rPr>
          <w:rFonts w:ascii="Arial" w:hAnsi="Arial" w:cs="Arial"/>
          <w:b/>
          <w:color w:val="000000"/>
        </w:rPr>
        <w:t>Mohoričev Tone</w:t>
      </w:r>
      <w:r>
        <w:rPr>
          <w:rFonts w:ascii="Arial" w:hAnsi="Arial" w:cs="Arial"/>
          <w:color w:val="000000"/>
        </w:rPr>
        <w:t xml:space="preserve">). V ciklusu so še naslednje zgodbe: </w:t>
      </w:r>
      <w:r>
        <w:rPr>
          <w:rFonts w:ascii="Arial" w:hAnsi="Arial" w:cs="Arial"/>
          <w:b/>
          <w:color w:val="000000"/>
        </w:rPr>
        <w:t>Ponkrčev oča</w:t>
      </w:r>
      <w:r>
        <w:rPr>
          <w:rFonts w:ascii="Arial" w:hAnsi="Arial" w:cs="Arial"/>
          <w:color w:val="000000"/>
        </w:rPr>
        <w:t xml:space="preserve">, </w:t>
      </w:r>
      <w:r>
        <w:rPr>
          <w:rFonts w:ascii="Arial" w:hAnsi="Arial" w:cs="Arial"/>
          <w:b/>
          <w:color w:val="000000"/>
        </w:rPr>
        <w:t>Rojenica</w:t>
      </w:r>
      <w:r>
        <w:rPr>
          <w:rFonts w:ascii="Arial" w:hAnsi="Arial" w:cs="Arial"/>
          <w:color w:val="000000"/>
        </w:rPr>
        <w:t xml:space="preserve">, </w:t>
      </w:r>
      <w:r>
        <w:rPr>
          <w:rFonts w:ascii="Arial" w:hAnsi="Arial" w:cs="Arial"/>
          <w:b/>
          <w:color w:val="000000"/>
        </w:rPr>
        <w:t>Mamon</w:t>
      </w:r>
      <w:r>
        <w:rPr>
          <w:rFonts w:ascii="Arial" w:hAnsi="Arial" w:cs="Arial"/>
          <w:color w:val="000000"/>
        </w:rPr>
        <w:t xml:space="preserve"> in </w:t>
      </w:r>
      <w:r>
        <w:rPr>
          <w:rFonts w:ascii="Arial" w:hAnsi="Arial" w:cs="Arial"/>
          <w:b/>
          <w:color w:val="000000"/>
        </w:rPr>
        <w:t>Kmetske slike</w:t>
      </w:r>
      <w:r>
        <w:rPr>
          <w:rFonts w:ascii="Arial" w:hAnsi="Arial" w:cs="Arial"/>
          <w:color w:val="000000"/>
        </w:rPr>
        <w:t>.</w:t>
      </w:r>
    </w:p>
    <w:p w14:paraId="0ED4119A" w14:textId="77777777" w:rsidR="009F5724" w:rsidRDefault="00925DA7">
      <w:pPr>
        <w:rPr>
          <w:rFonts w:ascii="Arial" w:hAnsi="Arial" w:cs="Arial"/>
          <w:color w:val="000000"/>
        </w:rPr>
      </w:pPr>
      <w:r>
        <w:rPr>
          <w:rFonts w:ascii="Arial" w:hAnsi="Arial" w:cs="Arial"/>
          <w:color w:val="000000"/>
        </w:rPr>
        <w:t>Kersnik pa je pomemben zlasti zato, ker je v slovenski književnosti dokončno izoblikoval jezik izobražencev.</w:t>
      </w:r>
    </w:p>
    <w:p w14:paraId="78B3FF82" w14:textId="77777777" w:rsidR="009F5724" w:rsidRDefault="00925DA7">
      <w:pPr>
        <w:rPr>
          <w:rFonts w:ascii="Arial" w:hAnsi="Arial" w:cs="Arial"/>
          <w:color w:val="000000"/>
        </w:rPr>
      </w:pPr>
      <w:r>
        <w:rPr>
          <w:rFonts w:ascii="Arial" w:hAnsi="Arial" w:cs="Arial"/>
          <w:color w:val="000000"/>
        </w:rPr>
        <w:t xml:space="preserve">Realistična dela iz meščanskega sveta: romana </w:t>
      </w:r>
      <w:r>
        <w:rPr>
          <w:rFonts w:ascii="Arial" w:hAnsi="Arial" w:cs="Arial"/>
          <w:b/>
          <w:color w:val="000000"/>
        </w:rPr>
        <w:t>Ciklamen</w:t>
      </w:r>
      <w:r>
        <w:rPr>
          <w:rFonts w:ascii="Arial" w:hAnsi="Arial" w:cs="Arial"/>
          <w:color w:val="000000"/>
        </w:rPr>
        <w:t xml:space="preserve"> in </w:t>
      </w:r>
      <w:r>
        <w:rPr>
          <w:rFonts w:ascii="Arial" w:hAnsi="Arial" w:cs="Arial"/>
          <w:b/>
          <w:color w:val="000000"/>
        </w:rPr>
        <w:t>Agitator</w:t>
      </w:r>
      <w:r>
        <w:rPr>
          <w:rFonts w:ascii="Arial" w:hAnsi="Arial" w:cs="Arial"/>
          <w:color w:val="000000"/>
        </w:rPr>
        <w:t xml:space="preserve"> ter povest </w:t>
      </w:r>
      <w:r>
        <w:rPr>
          <w:rFonts w:ascii="Arial" w:hAnsi="Arial" w:cs="Arial"/>
          <w:b/>
          <w:color w:val="000000"/>
        </w:rPr>
        <w:t>Jara gospoda</w:t>
      </w:r>
      <w:r>
        <w:rPr>
          <w:rFonts w:ascii="Arial" w:hAnsi="Arial" w:cs="Arial"/>
          <w:color w:val="000000"/>
        </w:rPr>
        <w:t>.</w:t>
      </w:r>
    </w:p>
    <w:p w14:paraId="2C5E11C4" w14:textId="77777777" w:rsidR="009F5724" w:rsidRDefault="00925DA7">
      <w:pPr>
        <w:rPr>
          <w:rFonts w:ascii="Arial" w:hAnsi="Arial" w:cs="Arial"/>
          <w:color w:val="000000"/>
        </w:rPr>
      </w:pPr>
      <w:r>
        <w:rPr>
          <w:rFonts w:ascii="Arial" w:hAnsi="Arial" w:cs="Arial"/>
          <w:color w:val="000000"/>
        </w:rPr>
        <w:t>Nedvomno je Kersnika bogato navdihovala lastna notarska praksa.</w:t>
      </w:r>
    </w:p>
    <w:p w14:paraId="2FDC69A4" w14:textId="77777777" w:rsidR="009F5724" w:rsidRDefault="009F5724">
      <w:pPr>
        <w:rPr>
          <w:rFonts w:ascii="Arial" w:hAnsi="Arial" w:cs="Arial"/>
          <w:color w:val="000000"/>
        </w:rPr>
      </w:pPr>
    </w:p>
    <w:p w14:paraId="35CD7F76" w14:textId="77777777" w:rsidR="009F5724" w:rsidRDefault="009F5724">
      <w:pPr>
        <w:rPr>
          <w:rFonts w:ascii="Arial" w:hAnsi="Arial" w:cs="Arial"/>
          <w:color w:val="000000"/>
        </w:rPr>
      </w:pPr>
    </w:p>
    <w:p w14:paraId="279FA544" w14:textId="77777777" w:rsidR="009F5724" w:rsidRDefault="00DB177A">
      <w:pPr>
        <w:pStyle w:val="Heading1"/>
        <w:rPr>
          <w:b w:val="0"/>
          <w:i/>
          <w:color w:val="000000"/>
          <w:sz w:val="24"/>
          <w:szCs w:val="24"/>
        </w:rPr>
      </w:pPr>
      <w:bookmarkStart w:id="8" w:name="_toc142"/>
      <w:bookmarkEnd w:id="8"/>
      <w:r>
        <w:pict w14:anchorId="1C54A199">
          <v:shape id="_x0000_s1029" type="#_x0000_t75" style="position:absolute;left:0;text-align:left;margin-left:312.4pt;margin-top:9.45pt;width:86.2pt;height:125.2pt;z-index:251658752;mso-wrap-distance-left:9.05pt;mso-wrap-distance-right:9.05pt;mso-position-horizontal:absolute;mso-position-horizontal-relative:text;mso-position-vertical:absolute;mso-position-vertical-relative:text" filled="t">
            <v:fill color2="black"/>
            <v:imagedata r:id="rId23" o:title=""/>
            <w10:wrap type="square"/>
          </v:shape>
        </w:pict>
      </w:r>
      <w:r w:rsidR="00925DA7">
        <w:rPr>
          <w:b w:val="0"/>
          <w:i/>
          <w:color w:val="000000"/>
          <w:sz w:val="24"/>
          <w:szCs w:val="24"/>
        </w:rPr>
        <w:t>Še druga znana dela:</w:t>
      </w:r>
    </w:p>
    <w:p w14:paraId="3293DB8D" w14:textId="77777777" w:rsidR="009F5724" w:rsidRDefault="009F5724"/>
    <w:p w14:paraId="6D5A6C63" w14:textId="77777777" w:rsidR="009F5724" w:rsidRDefault="00DB177A">
      <w:pPr>
        <w:numPr>
          <w:ilvl w:val="0"/>
          <w:numId w:val="3"/>
        </w:numPr>
        <w:rPr>
          <w:rFonts w:ascii="Arial" w:hAnsi="Arial" w:cs="Arial"/>
          <w:b/>
          <w:color w:val="000000"/>
        </w:rPr>
      </w:pPr>
      <w:hyperlink r:id="rId24" w:history="1">
        <w:r w:rsidR="00925DA7">
          <w:rPr>
            <w:rStyle w:val="Hyperlink"/>
            <w:rFonts w:ascii="Arial" w:hAnsi="Arial"/>
          </w:rPr>
          <w:t>Na Žerinjah</w:t>
        </w:r>
      </w:hyperlink>
    </w:p>
    <w:p w14:paraId="40FD0CB3" w14:textId="77777777" w:rsidR="009F5724" w:rsidRDefault="00925DA7">
      <w:pPr>
        <w:numPr>
          <w:ilvl w:val="0"/>
          <w:numId w:val="3"/>
        </w:numPr>
        <w:rPr>
          <w:rFonts w:ascii="Arial" w:hAnsi="Arial" w:cs="Arial"/>
          <w:b/>
          <w:color w:val="000000"/>
        </w:rPr>
      </w:pPr>
      <w:r>
        <w:rPr>
          <w:rFonts w:ascii="Arial" w:hAnsi="Arial" w:cs="Arial"/>
          <w:b/>
          <w:color w:val="000000"/>
        </w:rPr>
        <w:t xml:space="preserve">Rokovnjači - </w:t>
      </w:r>
      <w:r>
        <w:rPr>
          <w:rFonts w:ascii="Arial" w:hAnsi="Arial" w:cs="Arial"/>
          <w:color w:val="000000"/>
        </w:rPr>
        <w:t xml:space="preserve">dopolnil po smrti </w:t>
      </w:r>
      <w:hyperlink r:id="rId25" w:history="1">
        <w:r>
          <w:rPr>
            <w:rStyle w:val="Hyperlink"/>
            <w:rFonts w:ascii="Arial" w:hAnsi="Arial"/>
          </w:rPr>
          <w:t>Josipa Jurčiča</w:t>
        </w:r>
      </w:hyperlink>
      <w:r>
        <w:rPr>
          <w:rFonts w:ascii="Arial" w:hAnsi="Arial" w:cs="Arial"/>
          <w:b/>
          <w:color w:val="000000"/>
        </w:rPr>
        <w:t xml:space="preserve"> </w:t>
      </w:r>
    </w:p>
    <w:p w14:paraId="46DCF6E2" w14:textId="77777777" w:rsidR="009F5724" w:rsidRDefault="00925DA7">
      <w:pPr>
        <w:numPr>
          <w:ilvl w:val="0"/>
          <w:numId w:val="3"/>
        </w:numPr>
        <w:rPr>
          <w:rFonts w:ascii="Arial" w:hAnsi="Arial" w:cs="Arial"/>
          <w:b/>
          <w:color w:val="000000"/>
        </w:rPr>
      </w:pPr>
      <w:r>
        <w:rPr>
          <w:rFonts w:ascii="Arial" w:hAnsi="Arial" w:cs="Arial"/>
          <w:b/>
          <w:color w:val="000000"/>
        </w:rPr>
        <w:t>Lutrski ljudje</w:t>
      </w:r>
    </w:p>
    <w:p w14:paraId="25F81D5C" w14:textId="77777777" w:rsidR="009F5724" w:rsidRDefault="00925DA7">
      <w:pPr>
        <w:numPr>
          <w:ilvl w:val="0"/>
          <w:numId w:val="3"/>
        </w:numPr>
        <w:rPr>
          <w:rFonts w:ascii="Arial" w:hAnsi="Arial" w:cs="Arial"/>
          <w:b/>
          <w:color w:val="000000"/>
        </w:rPr>
      </w:pPr>
      <w:r>
        <w:rPr>
          <w:rFonts w:ascii="Arial" w:hAnsi="Arial" w:cs="Arial"/>
          <w:b/>
          <w:color w:val="000000"/>
        </w:rPr>
        <w:t xml:space="preserve">Gospod Janez </w:t>
      </w:r>
    </w:p>
    <w:p w14:paraId="3A8B236C" w14:textId="77777777" w:rsidR="009F5724" w:rsidRDefault="00925DA7">
      <w:pPr>
        <w:numPr>
          <w:ilvl w:val="0"/>
          <w:numId w:val="3"/>
        </w:numPr>
        <w:rPr>
          <w:rFonts w:ascii="Arial" w:hAnsi="Arial" w:cs="Arial"/>
          <w:b/>
          <w:color w:val="000000"/>
        </w:rPr>
      </w:pPr>
      <w:r>
        <w:rPr>
          <w:rFonts w:ascii="Arial" w:hAnsi="Arial" w:cs="Arial"/>
          <w:b/>
          <w:color w:val="000000"/>
        </w:rPr>
        <w:t>Testament</w:t>
      </w:r>
    </w:p>
    <w:p w14:paraId="06DAA747" w14:textId="77777777" w:rsidR="009F5724" w:rsidRDefault="00925DA7">
      <w:pPr>
        <w:pageBreakBefore/>
        <w:ind w:left="720"/>
        <w:jc w:val="center"/>
        <w:rPr>
          <w:b/>
          <w:color w:val="FF0066"/>
          <w:sz w:val="32"/>
          <w:szCs w:val="32"/>
        </w:rPr>
      </w:pPr>
      <w:r>
        <w:rPr>
          <w:b/>
          <w:color w:val="FF0066"/>
          <w:sz w:val="32"/>
          <w:szCs w:val="32"/>
        </w:rPr>
        <w:t>VIRI IN LITERATURA</w:t>
      </w:r>
    </w:p>
    <w:p w14:paraId="0D4FF562" w14:textId="77777777" w:rsidR="009F5724" w:rsidRDefault="009F5724"/>
    <w:p w14:paraId="4F8578FB" w14:textId="77777777" w:rsidR="009F5724" w:rsidRDefault="00925DA7">
      <w:pPr>
        <w:rPr>
          <w:rFonts w:ascii="Arial" w:hAnsi="Arial" w:cs="Arial"/>
          <w:i/>
        </w:rPr>
      </w:pPr>
      <w:r>
        <w:rPr>
          <w:rFonts w:ascii="Arial" w:hAnsi="Arial" w:cs="Arial"/>
          <w:i/>
        </w:rPr>
        <w:t>Internetni viri</w:t>
      </w:r>
    </w:p>
    <w:p w14:paraId="4E7F20DB" w14:textId="77777777" w:rsidR="009F5724" w:rsidRDefault="009F5724">
      <w:pPr>
        <w:rPr>
          <w:rFonts w:ascii="Arial" w:hAnsi="Arial" w:cs="Arial"/>
          <w:b/>
          <w:sz w:val="28"/>
          <w:szCs w:val="28"/>
        </w:rPr>
      </w:pPr>
    </w:p>
    <w:p w14:paraId="7E1C4C12" w14:textId="77777777" w:rsidR="009F5724" w:rsidRDefault="00DB177A">
      <w:pPr>
        <w:numPr>
          <w:ilvl w:val="0"/>
          <w:numId w:val="4"/>
        </w:numPr>
      </w:pPr>
      <w:hyperlink r:id="rId26" w:history="1">
        <w:r w:rsidR="00925DA7">
          <w:rPr>
            <w:rStyle w:val="Hyperlink"/>
          </w:rPr>
          <w:t>http://www.dogaja.se/opis/janko_kersnik/3157</w:t>
        </w:r>
      </w:hyperlink>
    </w:p>
    <w:p w14:paraId="1E9F3891" w14:textId="77777777" w:rsidR="009F5724" w:rsidRDefault="009F5724">
      <w:pPr>
        <w:ind w:left="720"/>
      </w:pPr>
    </w:p>
    <w:p w14:paraId="5D49C70D" w14:textId="77777777" w:rsidR="009F5724" w:rsidRDefault="00DB177A">
      <w:pPr>
        <w:numPr>
          <w:ilvl w:val="0"/>
          <w:numId w:val="4"/>
        </w:numPr>
        <w:rPr>
          <w:rFonts w:ascii="Arial" w:hAnsi="Arial" w:cs="Arial"/>
        </w:rPr>
      </w:pPr>
      <w:hyperlink r:id="rId27" w:history="1">
        <w:r w:rsidR="00925DA7">
          <w:rPr>
            <w:rStyle w:val="Hyperlink"/>
          </w:rPr>
          <w:t>http://www.o-sks.nm.edus.si/Seminarske_naloge/Seminarska_naloga_Jelka_Slukan/slike/janko_kersnik.htm</w:t>
        </w:r>
      </w:hyperlink>
    </w:p>
    <w:p w14:paraId="72661649" w14:textId="77777777" w:rsidR="009F5724" w:rsidRDefault="009F5724">
      <w:pPr>
        <w:ind w:left="720"/>
        <w:rPr>
          <w:rFonts w:ascii="Arial" w:hAnsi="Arial" w:cs="Arial"/>
        </w:rPr>
      </w:pPr>
    </w:p>
    <w:p w14:paraId="5171E32F" w14:textId="77777777" w:rsidR="009F5724" w:rsidRDefault="00925DA7">
      <w:pPr>
        <w:rPr>
          <w:rFonts w:ascii="Arial" w:hAnsi="Arial" w:cs="Arial"/>
          <w:i/>
        </w:rPr>
      </w:pPr>
      <w:r>
        <w:rPr>
          <w:rFonts w:ascii="Arial" w:hAnsi="Arial" w:cs="Arial"/>
          <w:i/>
        </w:rPr>
        <w:t>Literatura</w:t>
      </w:r>
    </w:p>
    <w:p w14:paraId="192554DF" w14:textId="77777777" w:rsidR="009F5724" w:rsidRDefault="009F5724">
      <w:pPr>
        <w:rPr>
          <w:rFonts w:ascii="Arial" w:hAnsi="Arial" w:cs="Arial"/>
          <w:b/>
          <w:sz w:val="28"/>
          <w:szCs w:val="28"/>
        </w:rPr>
      </w:pPr>
    </w:p>
    <w:p w14:paraId="4835BDD6" w14:textId="77777777" w:rsidR="009F5724" w:rsidRDefault="00925DA7">
      <w:pPr>
        <w:numPr>
          <w:ilvl w:val="0"/>
          <w:numId w:val="2"/>
        </w:numPr>
        <w:rPr>
          <w:rFonts w:ascii="Arial" w:hAnsi="Arial" w:cs="Arial"/>
        </w:rPr>
      </w:pPr>
      <w:r>
        <w:rPr>
          <w:rFonts w:ascii="Arial" w:hAnsi="Arial" w:cs="Arial"/>
        </w:rPr>
        <w:t>Dr. Boris P.: Izbrano delo 1, Janko Kersnik; Ljubljana, Mladinska knjiga, 1969</w:t>
      </w:r>
    </w:p>
    <w:p w14:paraId="50C097E1" w14:textId="77777777" w:rsidR="009F5724" w:rsidRDefault="009F5724">
      <w:pPr>
        <w:ind w:left="720"/>
        <w:rPr>
          <w:rFonts w:ascii="Arial" w:hAnsi="Arial" w:cs="Arial"/>
        </w:rPr>
      </w:pPr>
    </w:p>
    <w:p w14:paraId="078F641D" w14:textId="77777777" w:rsidR="009F5724" w:rsidRDefault="00925DA7">
      <w:pPr>
        <w:numPr>
          <w:ilvl w:val="0"/>
          <w:numId w:val="2"/>
        </w:numPr>
      </w:pPr>
      <w:r>
        <w:rPr>
          <w:rFonts w:ascii="Arial" w:hAnsi="Arial" w:cs="Arial"/>
        </w:rPr>
        <w:t xml:space="preserve"> Dr. Boris P.: Izbrano delo 2, Janko Kersnik; Ljubljana, Mladinska knjiga, 1969</w:t>
      </w:r>
    </w:p>
    <w:sectPr w:rsidR="009F5724">
      <w:headerReference w:type="even" r:id="rId28"/>
      <w:headerReference w:type="default" r:id="rId29"/>
      <w:footerReference w:type="even" r:id="rId30"/>
      <w:footerReference w:type="default" r:id="rId31"/>
      <w:headerReference w:type="first" r:id="rId32"/>
      <w:footerReference w:type="first" r:id="rId33"/>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40B4" w14:textId="77777777" w:rsidR="00754384" w:rsidRDefault="00754384">
      <w:r>
        <w:separator/>
      </w:r>
    </w:p>
  </w:endnote>
  <w:endnote w:type="continuationSeparator" w:id="0">
    <w:p w14:paraId="261D5937" w14:textId="77777777" w:rsidR="00754384" w:rsidRDefault="0075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1FD0" w14:textId="77777777" w:rsidR="001B7C9B" w:rsidRDefault="001B7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249E" w14:textId="19F12C28" w:rsidR="009F5724" w:rsidRDefault="00925DA7">
    <w:pPr>
      <w:pStyle w:val="Footer"/>
      <w:pBdr>
        <w:top w:val="double" w:sz="20" w:space="1" w:color="800000"/>
      </w:pBdr>
      <w:tabs>
        <w:tab w:val="clear" w:pos="4536"/>
      </w:tabs>
    </w:pPr>
    <w:r>
      <w:t xml:space="preserve">Ekonomska šola Ljubljana   </w:t>
    </w:r>
    <w:r>
      <w:rPr>
        <w:rFonts w:ascii="Cambria" w:hAnsi="Cambria"/>
      </w:rPr>
      <w:tab/>
      <w:t xml:space="preserve"> </w:t>
    </w:r>
    <w:r>
      <w:fldChar w:fldCharType="begin"/>
    </w:r>
    <w:r>
      <w:instrText xml:space="preserve"> PAGE </w:instrText>
    </w:r>
    <w:r>
      <w:fldChar w:fldCharType="separate"/>
    </w:r>
    <w:r>
      <w:t>7</w:t>
    </w:r>
    <w:r>
      <w:fldChar w:fldCharType="end"/>
    </w:r>
  </w:p>
  <w:p w14:paraId="1035A2E2" w14:textId="77777777" w:rsidR="009F5724" w:rsidRDefault="009F57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8AD4" w14:textId="77777777" w:rsidR="009F5724" w:rsidRDefault="009F57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C653" w14:textId="77777777" w:rsidR="009F5724" w:rsidRDefault="009F57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D9E6" w14:textId="77777777" w:rsidR="009F5724" w:rsidRDefault="009F57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26CC" w14:textId="77777777" w:rsidR="009F5724" w:rsidRDefault="009F572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FCF3" w14:textId="77777777" w:rsidR="009F5724" w:rsidRDefault="009F572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78E2" w14:textId="77777777" w:rsidR="009F5724" w:rsidRDefault="009F572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865F" w14:textId="77777777" w:rsidR="009F5724" w:rsidRDefault="009F57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CFB98" w14:textId="77777777" w:rsidR="00754384" w:rsidRDefault="00754384">
      <w:r>
        <w:separator/>
      </w:r>
    </w:p>
  </w:footnote>
  <w:footnote w:type="continuationSeparator" w:id="0">
    <w:p w14:paraId="41B1E48A" w14:textId="77777777" w:rsidR="00754384" w:rsidRDefault="0075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2509" w14:textId="77777777" w:rsidR="001B7C9B" w:rsidRDefault="001B7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E8AD" w14:textId="77777777" w:rsidR="009F5724" w:rsidRDefault="00925DA7">
    <w:pPr>
      <w:pStyle w:val="Header"/>
      <w:jc w:val="center"/>
    </w:pPr>
    <w:r>
      <w:t>Janko Kersnik</w:t>
    </w:r>
  </w:p>
  <w:p w14:paraId="5276E480" w14:textId="77777777" w:rsidR="009F5724" w:rsidRDefault="009F572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A99E" w14:textId="77777777" w:rsidR="009F5724" w:rsidRDefault="009F5724">
    <w:pPr>
      <w:pStyle w:val="Header"/>
    </w:pPr>
  </w:p>
  <w:p w14:paraId="282FE08D" w14:textId="77777777" w:rsidR="009F5724" w:rsidRDefault="009F57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79F0" w14:textId="77777777" w:rsidR="009F5724" w:rsidRDefault="009F572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921B" w14:textId="77777777" w:rsidR="009F5724" w:rsidRDefault="009F572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AA83" w14:textId="77777777" w:rsidR="009F5724" w:rsidRDefault="009F572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1546" w14:textId="77777777" w:rsidR="009F5724" w:rsidRDefault="009F572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40BE" w14:textId="77777777" w:rsidR="009F5724" w:rsidRDefault="009F572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D611" w14:textId="77777777" w:rsidR="009F5724" w:rsidRDefault="009F57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DA7"/>
    <w:rsid w:val="001B7C9B"/>
    <w:rsid w:val="003D0E0B"/>
    <w:rsid w:val="00754384"/>
    <w:rsid w:val="00925DA7"/>
    <w:rsid w:val="009F5724"/>
    <w:rsid w:val="00DB17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F259A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CharChar2">
    <w:name w:val="Char Char2"/>
    <w:rPr>
      <w:sz w:val="24"/>
      <w:szCs w:val="24"/>
    </w:rPr>
  </w:style>
  <w:style w:type="character" w:customStyle="1" w:styleId="CharChar">
    <w:name w:val="Char Char"/>
    <w:rPr>
      <w:rFonts w:ascii="Tahoma" w:hAnsi="Tahoma" w:cs="Tahoma"/>
      <w:sz w:val="16"/>
      <w:szCs w:val="16"/>
    </w:rPr>
  </w:style>
  <w:style w:type="character" w:styleId="FollowedHyperlink">
    <w:name w:val="FollowedHyperlink"/>
    <w:semiHidden/>
    <w:rPr>
      <w:color w:val="800080"/>
      <w:u w:val="single"/>
    </w:rPr>
  </w:style>
  <w:style w:type="character" w:customStyle="1" w:styleId="CharChar1">
    <w:name w:val="Char Char1"/>
    <w:rPr>
      <w:sz w:val="24"/>
      <w:szCs w:val="24"/>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NormalWeb">
    <w:name w:val="Normal (Web)"/>
    <w:basedOn w:val="Normal"/>
    <w:pPr>
      <w:spacing w:before="600" w:after="280"/>
      <w:ind w:left="120"/>
    </w:pPr>
    <w:rPr>
      <w:color w:val="336600"/>
    </w:rPr>
  </w:style>
  <w:style w:type="paragraph" w:styleId="BalloonText">
    <w:name w:val="Balloon Text"/>
    <w:basedOn w:val="Normal"/>
    <w:rPr>
      <w:rFonts w:ascii="Tahoma" w:hAnsi="Tahoma" w:cs="Tahoma"/>
      <w:sz w:val="16"/>
      <w:szCs w:val="16"/>
    </w:rPr>
  </w:style>
  <w:style w:type="paragraph" w:styleId="TOC4">
    <w:name w:val="toc 4"/>
    <w:basedOn w:val="Index"/>
    <w:semiHidden/>
    <w:pPr>
      <w:tabs>
        <w:tab w:val="right" w:leader="dot" w:pos="9637"/>
      </w:tabs>
      <w:ind w:left="849"/>
    </w:pPr>
  </w:style>
  <w:style w:type="paragraph" w:styleId="TOC5">
    <w:name w:val="toc 5"/>
    <w:basedOn w:val="Index"/>
    <w:semiHidden/>
    <w:pPr>
      <w:tabs>
        <w:tab w:val="right" w:leader="dot" w:pos="9637"/>
      </w:tabs>
      <w:ind w:left="1132"/>
    </w:pPr>
  </w:style>
  <w:style w:type="paragraph" w:styleId="TOC6">
    <w:name w:val="toc 6"/>
    <w:basedOn w:val="Index"/>
    <w:semiHidden/>
    <w:pPr>
      <w:tabs>
        <w:tab w:val="right" w:leader="dot" w:pos="9637"/>
      </w:tabs>
      <w:ind w:left="1415"/>
    </w:pPr>
  </w:style>
  <w:style w:type="paragraph" w:styleId="TOC7">
    <w:name w:val="toc 7"/>
    <w:basedOn w:val="Index"/>
    <w:semiHidden/>
    <w:pPr>
      <w:tabs>
        <w:tab w:val="right" w:leader="dot" w:pos="9637"/>
      </w:tabs>
      <w:ind w:left="1698"/>
    </w:pPr>
  </w:style>
  <w:style w:type="paragraph" w:styleId="TOC8">
    <w:name w:val="toc 8"/>
    <w:basedOn w:val="Index"/>
    <w:semiHidden/>
    <w:pPr>
      <w:tabs>
        <w:tab w:val="right" w:leader="dot" w:pos="9637"/>
      </w:tabs>
      <w:ind w:left="1981"/>
    </w:pPr>
  </w:style>
  <w:style w:type="paragraph" w:styleId="TOC9">
    <w:name w:val="toc 9"/>
    <w:basedOn w:val="Index"/>
    <w:semiHidden/>
    <w:pPr>
      <w:tabs>
        <w:tab w:val="right" w:leader="dot" w:pos="9637"/>
      </w:tabs>
      <w:ind w:left="2264"/>
    </w:pPr>
  </w:style>
  <w:style w:type="paragraph" w:customStyle="1" w:styleId="Contents10">
    <w:name w:val="Contents 10"/>
    <w:basedOn w:val="Index"/>
    <w:pPr>
      <w:tabs>
        <w:tab w:val="right" w:leader="dot" w:pos="9637"/>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www.dogaja.se/opis/janko_kersnik/3157"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sl.wikipedia.org/wiki/Josip_Jur&#269;i&#269;" TargetMode="Externa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jpe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l.wikipedia.org/wiki/Na_&#381;erinjah" TargetMode="Externa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5.jpeg"/><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image" Target="media/image1.jpe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4.jpeg"/><Relationship Id="rId27" Type="http://schemas.openxmlformats.org/officeDocument/2006/relationships/hyperlink" Target="http://www.o-sks.nm.edus.si/Seminarske_naloge/Seminarska_naloga_Jelka_Slukan/slike/janko_kersnik.htm" TargetMode="Externa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