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F82C" w14:textId="77777777" w:rsidR="002D5B2B" w:rsidRDefault="002D5B2B" w:rsidP="00D41847">
      <w:pPr>
        <w:spacing w:line="360" w:lineRule="auto"/>
        <w:jc w:val="center"/>
        <w:rPr>
          <w:b/>
          <w:sz w:val="32"/>
          <w:szCs w:val="32"/>
        </w:rPr>
      </w:pPr>
      <w:bookmarkStart w:id="0" w:name="_GoBack"/>
      <w:bookmarkEnd w:id="0"/>
      <w:r w:rsidRPr="002D5B2B">
        <w:rPr>
          <w:b/>
          <w:sz w:val="32"/>
          <w:szCs w:val="32"/>
        </w:rPr>
        <w:t>DRAGOTIN KETTE</w:t>
      </w:r>
    </w:p>
    <w:p w14:paraId="1E6C87A7" w14:textId="77777777" w:rsidR="00D41847" w:rsidRDefault="00D41847" w:rsidP="00D41847">
      <w:pPr>
        <w:spacing w:line="360" w:lineRule="auto"/>
        <w:jc w:val="both"/>
        <w:rPr>
          <w:b/>
          <w:sz w:val="32"/>
          <w:szCs w:val="32"/>
        </w:rPr>
      </w:pPr>
    </w:p>
    <w:p w14:paraId="449CD913" w14:textId="77777777" w:rsidR="002D5B2B" w:rsidRPr="00356292" w:rsidRDefault="002D5B2B" w:rsidP="00E522B7">
      <w:pPr>
        <w:spacing w:line="360" w:lineRule="auto"/>
        <w:jc w:val="both"/>
        <w:rPr>
          <w:sz w:val="20"/>
          <w:szCs w:val="20"/>
        </w:rPr>
      </w:pPr>
      <w:r w:rsidRPr="00356292">
        <w:rPr>
          <w:sz w:val="20"/>
          <w:szCs w:val="20"/>
        </w:rPr>
        <w:t>Dragotin Kette je bil slovenski pesnik</w:t>
      </w:r>
      <w:r w:rsidR="000B52D5" w:rsidRPr="00356292">
        <w:rPr>
          <w:sz w:val="20"/>
          <w:szCs w:val="20"/>
        </w:rPr>
        <w:t xml:space="preserve"> in predstavnik moderne ali nove romantike. R</w:t>
      </w:r>
      <w:r w:rsidRPr="00356292">
        <w:rPr>
          <w:sz w:val="20"/>
          <w:szCs w:val="20"/>
        </w:rPr>
        <w:t>odil</w:t>
      </w:r>
      <w:r w:rsidR="000B52D5" w:rsidRPr="00356292">
        <w:rPr>
          <w:sz w:val="20"/>
          <w:szCs w:val="20"/>
        </w:rPr>
        <w:t xml:space="preserve"> se je</w:t>
      </w:r>
      <w:r w:rsidRPr="00356292">
        <w:rPr>
          <w:sz w:val="20"/>
          <w:szCs w:val="20"/>
        </w:rPr>
        <w:t xml:space="preserve"> 19. januarja 1876 v Premu pri Ilirski Bistrici, </w:t>
      </w:r>
      <w:r w:rsidR="00D60B55" w:rsidRPr="00356292">
        <w:rPr>
          <w:sz w:val="20"/>
          <w:szCs w:val="20"/>
        </w:rPr>
        <w:t>kjer je bil oče učitelj</w:t>
      </w:r>
      <w:r w:rsidRPr="00356292">
        <w:rPr>
          <w:sz w:val="20"/>
          <w:szCs w:val="20"/>
        </w:rPr>
        <w:t xml:space="preserve">. </w:t>
      </w:r>
      <w:r w:rsidR="00D60B55" w:rsidRPr="00356292">
        <w:rPr>
          <w:sz w:val="20"/>
          <w:szCs w:val="20"/>
        </w:rPr>
        <w:t>Mama mu je umrla, ko ni še niti dopolnil 5 let.</w:t>
      </w:r>
    </w:p>
    <w:p w14:paraId="50408BB6" w14:textId="77777777" w:rsidR="007964A6" w:rsidRPr="00356292" w:rsidRDefault="00D60B55" w:rsidP="00E522B7">
      <w:pPr>
        <w:spacing w:line="360" w:lineRule="auto"/>
        <w:jc w:val="both"/>
        <w:rPr>
          <w:sz w:val="20"/>
          <w:szCs w:val="20"/>
        </w:rPr>
      </w:pPr>
      <w:r w:rsidRPr="00356292">
        <w:rPr>
          <w:sz w:val="20"/>
          <w:szCs w:val="20"/>
        </w:rPr>
        <w:t xml:space="preserve">Osnovno šolo je obiskoval v Zagorju in v Ljubljani, kamor se je jeseni 1888. leta tudi vpisal na gimnazijo. Po končanem 2. </w:t>
      </w:r>
      <w:r w:rsidR="007964A6" w:rsidRPr="00356292">
        <w:rPr>
          <w:sz w:val="20"/>
          <w:szCs w:val="20"/>
        </w:rPr>
        <w:t>razredu</w:t>
      </w:r>
      <w:r w:rsidRPr="00356292">
        <w:rPr>
          <w:sz w:val="20"/>
          <w:szCs w:val="20"/>
        </w:rPr>
        <w:t xml:space="preserve"> se je na očetovo željo prepisal na učiteljišče. Leta 1891 mu je umrl oče. </w:t>
      </w:r>
      <w:r w:rsidR="007964A6" w:rsidRPr="00356292">
        <w:rPr>
          <w:sz w:val="20"/>
          <w:szCs w:val="20"/>
        </w:rPr>
        <w:t xml:space="preserve">Od takrat naprej je živel v slabih življenjskih razmerah. Zapustil je učiteljišče in se zopet vpisal v 3. razred gimnazije. </w:t>
      </w:r>
      <w:r w:rsidRPr="00356292">
        <w:rPr>
          <w:sz w:val="20"/>
          <w:szCs w:val="20"/>
        </w:rPr>
        <w:t>Tu je bil</w:t>
      </w:r>
      <w:r w:rsidR="002D5B2B" w:rsidRPr="00356292">
        <w:rPr>
          <w:sz w:val="20"/>
          <w:szCs w:val="20"/>
        </w:rPr>
        <w:t xml:space="preserve"> dejaven član </w:t>
      </w:r>
      <w:r w:rsidR="007964A6" w:rsidRPr="00356292">
        <w:rPr>
          <w:sz w:val="20"/>
          <w:szCs w:val="20"/>
        </w:rPr>
        <w:t xml:space="preserve">skrivnega </w:t>
      </w:r>
      <w:r w:rsidR="002D5B2B" w:rsidRPr="00356292">
        <w:rPr>
          <w:sz w:val="20"/>
          <w:szCs w:val="20"/>
        </w:rPr>
        <w:t>dijaškega</w:t>
      </w:r>
      <w:r w:rsidR="007964A6" w:rsidRPr="00356292">
        <w:rPr>
          <w:sz w:val="20"/>
          <w:szCs w:val="20"/>
        </w:rPr>
        <w:t xml:space="preserve"> literarnega društva Zadrug</w:t>
      </w:r>
      <w:r w:rsidR="002D5B2B" w:rsidRPr="00356292">
        <w:rPr>
          <w:sz w:val="20"/>
          <w:szCs w:val="20"/>
        </w:rPr>
        <w:t xml:space="preserve">a. </w:t>
      </w:r>
      <w:r w:rsidRPr="00356292">
        <w:rPr>
          <w:sz w:val="20"/>
          <w:szCs w:val="20"/>
        </w:rPr>
        <w:t>D</w:t>
      </w:r>
      <w:r w:rsidR="000B52D5" w:rsidRPr="00356292">
        <w:rPr>
          <w:sz w:val="20"/>
          <w:szCs w:val="20"/>
        </w:rPr>
        <w:t xml:space="preserve">ružil </w:t>
      </w:r>
      <w:r w:rsidRPr="00356292">
        <w:rPr>
          <w:sz w:val="20"/>
          <w:szCs w:val="20"/>
        </w:rPr>
        <w:t xml:space="preserve">se je </w:t>
      </w:r>
      <w:r w:rsidR="000B52D5" w:rsidRPr="00356292">
        <w:rPr>
          <w:sz w:val="20"/>
          <w:szCs w:val="20"/>
        </w:rPr>
        <w:t>z ostalimi predstavniki moderne, zlasti z Ivanom Cankarjem</w:t>
      </w:r>
      <w:r w:rsidR="007964A6" w:rsidRPr="00356292">
        <w:rPr>
          <w:sz w:val="20"/>
          <w:szCs w:val="20"/>
        </w:rPr>
        <w:t>, pa tudi z Župančičem in Murnom</w:t>
      </w:r>
      <w:r w:rsidR="000B52D5" w:rsidRPr="00356292">
        <w:rPr>
          <w:sz w:val="20"/>
          <w:szCs w:val="20"/>
        </w:rPr>
        <w:t>. Zaradi satiričnih verzov</w:t>
      </w:r>
      <w:r w:rsidR="007964A6" w:rsidRPr="00356292">
        <w:rPr>
          <w:sz w:val="20"/>
          <w:szCs w:val="20"/>
        </w:rPr>
        <w:t xml:space="preserve"> v pesmi </w:t>
      </w:r>
      <w:r w:rsidR="007964A6" w:rsidRPr="00286FCA">
        <w:rPr>
          <w:i/>
          <w:sz w:val="20"/>
          <w:szCs w:val="20"/>
        </w:rPr>
        <w:t>Naš mesija</w:t>
      </w:r>
      <w:r w:rsidR="000B52D5" w:rsidRPr="00356292">
        <w:rPr>
          <w:sz w:val="20"/>
          <w:szCs w:val="20"/>
        </w:rPr>
        <w:t>, ki so se nanašali na škofa Jakoba Missio je bil v 5. razredu kaznovan</w:t>
      </w:r>
      <w:r w:rsidRPr="00356292">
        <w:rPr>
          <w:sz w:val="20"/>
          <w:szCs w:val="20"/>
        </w:rPr>
        <w:t xml:space="preserve"> s plačevanjem šolnine katere pa ni zmogel. Leta 1895</w:t>
      </w:r>
      <w:r w:rsidR="007964A6" w:rsidRPr="00356292">
        <w:rPr>
          <w:sz w:val="20"/>
          <w:szCs w:val="20"/>
        </w:rPr>
        <w:t>, po končanem 6. razredu</w:t>
      </w:r>
      <w:r w:rsidRPr="00356292">
        <w:rPr>
          <w:sz w:val="20"/>
          <w:szCs w:val="20"/>
        </w:rPr>
        <w:t xml:space="preserve"> je bil zaradi tega izključen iz šole. Zadnja razreda </w:t>
      </w:r>
      <w:r w:rsidR="007964A6" w:rsidRPr="00356292">
        <w:rPr>
          <w:sz w:val="20"/>
          <w:szCs w:val="20"/>
        </w:rPr>
        <w:t>gimnazije</w:t>
      </w:r>
      <w:r w:rsidRPr="00356292">
        <w:rPr>
          <w:sz w:val="20"/>
          <w:szCs w:val="20"/>
        </w:rPr>
        <w:t xml:space="preserve"> je obiskoval v Novem mestu</w:t>
      </w:r>
      <w:r w:rsidR="007964A6" w:rsidRPr="00356292">
        <w:rPr>
          <w:sz w:val="20"/>
          <w:szCs w:val="20"/>
        </w:rPr>
        <w:t xml:space="preserve"> in ju tudi uspešno zaključil.</w:t>
      </w:r>
    </w:p>
    <w:p w14:paraId="573CAED7" w14:textId="77777777" w:rsidR="000546EA" w:rsidRPr="00356292" w:rsidRDefault="007964A6" w:rsidP="00E522B7">
      <w:pPr>
        <w:spacing w:line="360" w:lineRule="auto"/>
        <w:jc w:val="both"/>
        <w:rPr>
          <w:sz w:val="20"/>
          <w:szCs w:val="20"/>
        </w:rPr>
      </w:pPr>
      <w:r w:rsidRPr="00356292">
        <w:rPr>
          <w:sz w:val="20"/>
          <w:szCs w:val="20"/>
        </w:rPr>
        <w:t xml:space="preserve">Čas, ki ga je Kette preživel v Novem mestu je bil zanj zelo ustvarjalno ploden, saj je takrat napisal </w:t>
      </w:r>
      <w:r w:rsidR="00D41847" w:rsidRPr="00356292">
        <w:rPr>
          <w:sz w:val="20"/>
          <w:szCs w:val="20"/>
        </w:rPr>
        <w:t>številne ljubezenske pesmi, za katere mu je bila navdih novomeška lepotica Angela</w:t>
      </w:r>
      <w:r w:rsidR="00D60B55" w:rsidRPr="00356292">
        <w:rPr>
          <w:sz w:val="20"/>
          <w:szCs w:val="20"/>
        </w:rPr>
        <w:t xml:space="preserve"> Smola.</w:t>
      </w:r>
      <w:r w:rsidR="00D41847" w:rsidRPr="00356292">
        <w:rPr>
          <w:sz w:val="20"/>
          <w:szCs w:val="20"/>
        </w:rPr>
        <w:t xml:space="preserve"> Ena najlepših pesmi iz tega časa je podoknica </w:t>
      </w:r>
      <w:r w:rsidR="00D41847" w:rsidRPr="00286FCA">
        <w:rPr>
          <w:i/>
          <w:sz w:val="20"/>
          <w:szCs w:val="20"/>
        </w:rPr>
        <w:t>Na trgu</w:t>
      </w:r>
      <w:r w:rsidR="00D41847" w:rsidRPr="00356292">
        <w:rPr>
          <w:sz w:val="20"/>
          <w:szCs w:val="20"/>
        </w:rPr>
        <w:t>.</w:t>
      </w:r>
      <w:r w:rsidR="000546EA" w:rsidRPr="00356292">
        <w:rPr>
          <w:sz w:val="20"/>
          <w:szCs w:val="20"/>
        </w:rPr>
        <w:t xml:space="preserve"> Rad je imel ljudsko pesem, Prešerna in ruske romantike.  </w:t>
      </w:r>
    </w:p>
    <w:p w14:paraId="4E0C5342" w14:textId="77777777" w:rsidR="00397709" w:rsidRPr="00356292" w:rsidRDefault="000546EA" w:rsidP="00E522B7">
      <w:pPr>
        <w:spacing w:line="360" w:lineRule="auto"/>
        <w:jc w:val="both"/>
        <w:rPr>
          <w:sz w:val="20"/>
          <w:szCs w:val="20"/>
        </w:rPr>
      </w:pPr>
      <w:r w:rsidRPr="00356292">
        <w:rPr>
          <w:sz w:val="20"/>
          <w:szCs w:val="20"/>
        </w:rPr>
        <w:t xml:space="preserve">Pesmi je objavljal od leta 1896 v Ljubljanskem zvonu, spise za otroke v Angelčku in Vrtcu, krajše proze pa v Slovencu. S svojimi pesmimi je sodeloval tudi pri zagrebški reviji Nova nada. Vse pesmi je objavljal pod psevdonimi, kot so npr. Mihael Mihajlov, Zvonislav, Zor. </w:t>
      </w:r>
    </w:p>
    <w:p w14:paraId="49E2ED0F" w14:textId="77777777" w:rsidR="002D5B2B" w:rsidRPr="00356292" w:rsidRDefault="00D41847" w:rsidP="00E522B7">
      <w:pPr>
        <w:spacing w:line="360" w:lineRule="auto"/>
        <w:jc w:val="both"/>
        <w:rPr>
          <w:sz w:val="20"/>
          <w:szCs w:val="20"/>
        </w:rPr>
      </w:pPr>
      <w:r w:rsidRPr="00356292">
        <w:rPr>
          <w:sz w:val="20"/>
          <w:szCs w:val="20"/>
        </w:rPr>
        <w:t xml:space="preserve">Po maturi konec septembra 1898 je moral k vojakom v Trst, kasneje pa je nameraval oditi na Dunaj in tam študirati pravo. Januarja 1899 se je na vojaških vajah prehladil in hudo zbolel, zato so ga dva meseca kasneje odpustili iz vojske. Iz tržaške bolnišnice se je zatekel v ljubljansko Cukrarno k prijatelju Josipu Murnu in njegovi gospodinji Polonci Kalanovi. </w:t>
      </w:r>
      <w:r w:rsidR="003332C1" w:rsidRPr="00356292">
        <w:rPr>
          <w:sz w:val="20"/>
          <w:szCs w:val="20"/>
        </w:rPr>
        <w:t>Tu je 26. aprila 1899 zaradi jetike umrl. Star je bil komaj 23 let.</w:t>
      </w:r>
      <w:r w:rsidR="00D60B55" w:rsidRPr="00356292">
        <w:rPr>
          <w:sz w:val="20"/>
          <w:szCs w:val="20"/>
        </w:rPr>
        <w:t xml:space="preserve"> </w:t>
      </w:r>
      <w:r w:rsidR="000B52D5" w:rsidRPr="00356292">
        <w:rPr>
          <w:sz w:val="20"/>
          <w:szCs w:val="20"/>
        </w:rPr>
        <w:t xml:space="preserve">   </w:t>
      </w:r>
    </w:p>
    <w:p w14:paraId="21AD2960" w14:textId="77777777" w:rsidR="00397709" w:rsidRPr="00356292" w:rsidRDefault="00397709" w:rsidP="00E522B7">
      <w:pPr>
        <w:spacing w:line="360" w:lineRule="auto"/>
        <w:jc w:val="both"/>
        <w:rPr>
          <w:sz w:val="20"/>
          <w:szCs w:val="20"/>
        </w:rPr>
      </w:pPr>
      <w:r w:rsidRPr="00356292">
        <w:rPr>
          <w:sz w:val="20"/>
          <w:szCs w:val="20"/>
        </w:rPr>
        <w:t xml:space="preserve">Cankar in Župančič sta Ketteja označevala kot genialno, najbolj vsestransko, zrelo in globoko osebo v četverici društva Zadruga. </w:t>
      </w:r>
    </w:p>
    <w:p w14:paraId="0B1901F3" w14:textId="77777777" w:rsidR="00BE6987" w:rsidRPr="00356292" w:rsidRDefault="00397709" w:rsidP="00E522B7">
      <w:pPr>
        <w:spacing w:line="360" w:lineRule="auto"/>
        <w:jc w:val="both"/>
        <w:rPr>
          <w:sz w:val="20"/>
          <w:szCs w:val="20"/>
        </w:rPr>
      </w:pPr>
      <w:r w:rsidRPr="00356292">
        <w:rPr>
          <w:sz w:val="20"/>
          <w:szCs w:val="20"/>
        </w:rPr>
        <w:t xml:space="preserve">Dragotin Kette je večji del svoje umetniške pozornosti posvečal ljubezenskim, satiričnim in razmišljajočim sonetom. Dokaj zgodaj je v tej obliki že izrazil razočaranje nad življenjem v pesmi </w:t>
      </w:r>
      <w:r w:rsidRPr="00286FCA">
        <w:rPr>
          <w:i/>
          <w:sz w:val="20"/>
          <w:szCs w:val="20"/>
        </w:rPr>
        <w:t>Na otčevem grobu</w:t>
      </w:r>
      <w:r w:rsidRPr="00356292">
        <w:rPr>
          <w:sz w:val="20"/>
          <w:szCs w:val="20"/>
        </w:rPr>
        <w:t xml:space="preserve">. Prešernovsko usodno razmerje z Angelo Smola je izrazil v pesmi </w:t>
      </w:r>
      <w:r w:rsidRPr="00286FCA">
        <w:rPr>
          <w:i/>
          <w:sz w:val="20"/>
          <w:szCs w:val="20"/>
        </w:rPr>
        <w:t>Zakaj sem bil v kapiteljnu</w:t>
      </w:r>
      <w:r w:rsidRPr="00356292">
        <w:rPr>
          <w:sz w:val="20"/>
          <w:szCs w:val="20"/>
        </w:rPr>
        <w:t xml:space="preserve">, ter v ciklusih </w:t>
      </w:r>
      <w:r w:rsidRPr="00286FCA">
        <w:rPr>
          <w:i/>
          <w:sz w:val="20"/>
          <w:szCs w:val="20"/>
        </w:rPr>
        <w:t>Slovo</w:t>
      </w:r>
      <w:r w:rsidRPr="00286FCA">
        <w:rPr>
          <w:sz w:val="20"/>
          <w:szCs w:val="20"/>
        </w:rPr>
        <w:t xml:space="preserve">, </w:t>
      </w:r>
      <w:r w:rsidRPr="00286FCA">
        <w:rPr>
          <w:i/>
          <w:sz w:val="20"/>
          <w:szCs w:val="20"/>
        </w:rPr>
        <w:t>Spomini</w:t>
      </w:r>
      <w:r w:rsidRPr="00286FCA">
        <w:rPr>
          <w:sz w:val="20"/>
          <w:szCs w:val="20"/>
        </w:rPr>
        <w:t xml:space="preserve">, </w:t>
      </w:r>
      <w:r w:rsidRPr="00286FCA">
        <w:rPr>
          <w:i/>
          <w:sz w:val="20"/>
          <w:szCs w:val="20"/>
        </w:rPr>
        <w:t>Tiha noč</w:t>
      </w:r>
      <w:r w:rsidRPr="00286FCA">
        <w:rPr>
          <w:sz w:val="20"/>
          <w:szCs w:val="20"/>
        </w:rPr>
        <w:t>,</w:t>
      </w:r>
      <w:r w:rsidRPr="00286FCA">
        <w:rPr>
          <w:i/>
          <w:sz w:val="20"/>
          <w:szCs w:val="20"/>
        </w:rPr>
        <w:t xml:space="preserve"> Črna noč</w:t>
      </w:r>
      <w:r w:rsidRPr="00356292">
        <w:rPr>
          <w:sz w:val="20"/>
          <w:szCs w:val="20"/>
        </w:rPr>
        <w:t xml:space="preserve"> in </w:t>
      </w:r>
      <w:r w:rsidRPr="00286FCA">
        <w:rPr>
          <w:i/>
          <w:sz w:val="20"/>
          <w:szCs w:val="20"/>
        </w:rPr>
        <w:t>Adrija</w:t>
      </w:r>
      <w:r w:rsidRPr="00356292">
        <w:rPr>
          <w:sz w:val="20"/>
          <w:szCs w:val="20"/>
        </w:rPr>
        <w:t xml:space="preserve">. </w:t>
      </w:r>
    </w:p>
    <w:p w14:paraId="596C71FC" w14:textId="77777777" w:rsidR="00C27C38" w:rsidRPr="00356292" w:rsidRDefault="00C27C38" w:rsidP="00E522B7">
      <w:pPr>
        <w:spacing w:line="360" w:lineRule="auto"/>
        <w:jc w:val="both"/>
        <w:rPr>
          <w:sz w:val="20"/>
          <w:szCs w:val="20"/>
        </w:rPr>
      </w:pPr>
      <w:r w:rsidRPr="00356292">
        <w:rPr>
          <w:sz w:val="20"/>
          <w:szCs w:val="20"/>
        </w:rPr>
        <w:t xml:space="preserve">Pesnikove značilne pripovedne pesmi s tiste, ki govorijo o njegovi povezanosti z naravo in življenjski osamljenosti ter tudi tiste, ki pripovedujejo o Novem mestu in tamkajšnjem življenju. Take pesmi so </w:t>
      </w:r>
      <w:r w:rsidRPr="00286FCA">
        <w:rPr>
          <w:i/>
          <w:sz w:val="20"/>
          <w:szCs w:val="20"/>
        </w:rPr>
        <w:t>Noč na poljani, Melanholične misli, Podgorska svetnica, Pijanec</w:t>
      </w:r>
      <w:r w:rsidRPr="00356292">
        <w:rPr>
          <w:sz w:val="20"/>
          <w:szCs w:val="20"/>
        </w:rPr>
        <w:t xml:space="preserve">. </w:t>
      </w:r>
    </w:p>
    <w:p w14:paraId="305DBEEB" w14:textId="77777777" w:rsidR="00C27C38" w:rsidRPr="00356292" w:rsidRDefault="00C27C38" w:rsidP="00E522B7">
      <w:pPr>
        <w:spacing w:line="360" w:lineRule="auto"/>
        <w:jc w:val="both"/>
        <w:rPr>
          <w:sz w:val="20"/>
          <w:szCs w:val="20"/>
        </w:rPr>
      </w:pPr>
      <w:r w:rsidRPr="00356292">
        <w:rPr>
          <w:sz w:val="20"/>
          <w:szCs w:val="20"/>
        </w:rPr>
        <w:t xml:space="preserve">Pomembne so tudi črtice ali okvirne novele, pisane v realistično-impresionističnem slogu. Sem spadajo </w:t>
      </w:r>
      <w:r w:rsidRPr="00286FCA">
        <w:rPr>
          <w:i/>
          <w:sz w:val="20"/>
          <w:szCs w:val="20"/>
        </w:rPr>
        <w:t>Ob smrti očetovi, Ob Savi, Sončnik in dežnik, Zimska romanca</w:t>
      </w:r>
      <w:r w:rsidRPr="00356292">
        <w:rPr>
          <w:sz w:val="20"/>
          <w:szCs w:val="20"/>
        </w:rPr>
        <w:t>.</w:t>
      </w:r>
    </w:p>
    <w:p w14:paraId="17720634" w14:textId="77777777" w:rsidR="00BE6987" w:rsidRPr="00356292" w:rsidRDefault="00C27C38" w:rsidP="00E522B7">
      <w:pPr>
        <w:spacing w:line="360" w:lineRule="auto"/>
        <w:jc w:val="both"/>
        <w:rPr>
          <w:sz w:val="20"/>
          <w:szCs w:val="20"/>
        </w:rPr>
      </w:pPr>
      <w:r w:rsidRPr="00356292">
        <w:rPr>
          <w:sz w:val="20"/>
          <w:szCs w:val="20"/>
        </w:rPr>
        <w:t xml:space="preserve">Kette spada med boljše slovenske avtorje mladinske proze in poezije. Napisal je več basni in pravljic v preprostem slogu in jeziku. Ena najbolj znanih je </w:t>
      </w:r>
      <w:r w:rsidRPr="00286FCA">
        <w:rPr>
          <w:i/>
          <w:sz w:val="20"/>
          <w:szCs w:val="20"/>
        </w:rPr>
        <w:t>Pravljica o šivilji in škarjicah</w:t>
      </w:r>
      <w:r w:rsidRPr="00356292">
        <w:rPr>
          <w:sz w:val="20"/>
          <w:szCs w:val="20"/>
        </w:rPr>
        <w:t xml:space="preserve">, ki je bila prevedena  tudi v jezike drugih južnoslovanskih narodov, v </w:t>
      </w:r>
      <w:r w:rsidR="00BE6987" w:rsidRPr="00356292">
        <w:rPr>
          <w:sz w:val="20"/>
          <w:szCs w:val="20"/>
        </w:rPr>
        <w:t>druge jezike pa so prevedene tudi številne ostale Kettejeve pesmi.</w:t>
      </w:r>
    </w:p>
    <w:p w14:paraId="0C64C1A6" w14:textId="77777777" w:rsidR="00397709" w:rsidRPr="00356292" w:rsidRDefault="00BE6987" w:rsidP="00E522B7">
      <w:pPr>
        <w:spacing w:line="360" w:lineRule="auto"/>
        <w:jc w:val="both"/>
        <w:rPr>
          <w:sz w:val="20"/>
          <w:szCs w:val="20"/>
        </w:rPr>
      </w:pPr>
      <w:r w:rsidRPr="00356292">
        <w:rPr>
          <w:sz w:val="20"/>
          <w:szCs w:val="20"/>
        </w:rPr>
        <w:t xml:space="preserve">Dragotin Kette ni dočakal zbirke svojih pesmi, temveč jih je kasneje leta 1900 objavil Anton Aškerc pod naslovom </w:t>
      </w:r>
      <w:r w:rsidRPr="00286FCA">
        <w:rPr>
          <w:i/>
          <w:sz w:val="20"/>
          <w:szCs w:val="20"/>
        </w:rPr>
        <w:t>Poezije</w:t>
      </w:r>
      <w:r w:rsidRPr="00356292">
        <w:rPr>
          <w:sz w:val="20"/>
          <w:szCs w:val="20"/>
        </w:rPr>
        <w:t xml:space="preserve">.  </w:t>
      </w:r>
      <w:r w:rsidR="00C27C38" w:rsidRPr="00356292">
        <w:rPr>
          <w:sz w:val="20"/>
          <w:szCs w:val="20"/>
        </w:rPr>
        <w:t xml:space="preserve"> </w:t>
      </w:r>
      <w:r w:rsidR="00397709" w:rsidRPr="00356292">
        <w:rPr>
          <w:sz w:val="20"/>
          <w:szCs w:val="20"/>
        </w:rPr>
        <w:t xml:space="preserve">  </w:t>
      </w:r>
    </w:p>
    <w:p w14:paraId="1065BF18" w14:textId="77777777" w:rsidR="00BE57EB" w:rsidRDefault="00BE57EB" w:rsidP="00AE40CA">
      <w:pPr>
        <w:spacing w:line="360" w:lineRule="auto"/>
        <w:jc w:val="right"/>
        <w:rPr>
          <w:sz w:val="22"/>
          <w:szCs w:val="22"/>
        </w:rPr>
      </w:pPr>
    </w:p>
    <w:p w14:paraId="2A60C1A1" w14:textId="77777777" w:rsidR="00AE40CA" w:rsidRPr="00BE57EB" w:rsidRDefault="00AE40CA" w:rsidP="00AE40CA">
      <w:pPr>
        <w:spacing w:line="360" w:lineRule="auto"/>
        <w:jc w:val="right"/>
        <w:rPr>
          <w:sz w:val="22"/>
          <w:szCs w:val="22"/>
        </w:rPr>
      </w:pPr>
      <w:smartTag w:uri="urn:schemas-microsoft-com:office:smarttags" w:element="PersonName">
        <w:smartTagPr>
          <w:attr w:name="ProductID" w:val="Miha Brkinjač"/>
        </w:smartTagPr>
        <w:r w:rsidRPr="00BE57EB">
          <w:rPr>
            <w:sz w:val="22"/>
            <w:szCs w:val="22"/>
          </w:rPr>
          <w:t>Miha Brkinjač</w:t>
        </w:r>
      </w:smartTag>
      <w:r w:rsidRPr="00BE57EB">
        <w:rPr>
          <w:sz w:val="22"/>
          <w:szCs w:val="22"/>
        </w:rPr>
        <w:t>, 9.b</w:t>
      </w:r>
    </w:p>
    <w:p w14:paraId="5CF10305" w14:textId="77777777" w:rsidR="00BE57EB" w:rsidRDefault="00BE57EB" w:rsidP="006067B7">
      <w:pPr>
        <w:spacing w:line="360" w:lineRule="auto"/>
        <w:jc w:val="center"/>
      </w:pPr>
    </w:p>
    <w:p w14:paraId="250DC63D" w14:textId="77777777" w:rsidR="00CB0851" w:rsidRDefault="006067B7" w:rsidP="006067B7">
      <w:pPr>
        <w:spacing w:line="360" w:lineRule="auto"/>
        <w:jc w:val="center"/>
      </w:pPr>
      <w:r>
        <w:lastRenderedPageBreak/>
        <w:t>Časovni trak</w:t>
      </w:r>
    </w:p>
    <w:p w14:paraId="1C7AC976" w14:textId="77777777" w:rsidR="006067B7" w:rsidRPr="006067B7" w:rsidRDefault="006067B7" w:rsidP="006067B7">
      <w:pPr>
        <w:spacing w:line="360" w:lineRule="auto"/>
        <w:jc w:val="center"/>
        <w:rPr>
          <w:b/>
        </w:rPr>
      </w:pPr>
      <w:r w:rsidRPr="006067B7">
        <w:rPr>
          <w:b/>
        </w:rPr>
        <w:t>Dragotin Kette</w:t>
      </w:r>
    </w:p>
    <w:tbl>
      <w:tblPr>
        <w:tblpPr w:leftFromText="141" w:rightFromText="141" w:vertAnchor="page" w:horzAnchor="margin" w:tblpY="2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304"/>
      </w:tblGrid>
      <w:tr w:rsidR="002C3F67" w14:paraId="00876A21" w14:textId="77777777" w:rsidTr="004268D6">
        <w:tc>
          <w:tcPr>
            <w:tcW w:w="1908" w:type="dxa"/>
            <w:shd w:val="clear" w:color="auto" w:fill="auto"/>
          </w:tcPr>
          <w:p w14:paraId="2D8F694B" w14:textId="77777777" w:rsidR="002C3F67" w:rsidRDefault="002C3F67" w:rsidP="004268D6">
            <w:pPr>
              <w:spacing w:line="360" w:lineRule="auto"/>
              <w:jc w:val="both"/>
            </w:pPr>
            <w:r>
              <w:t>19.1.</w:t>
            </w:r>
            <w:r w:rsidRPr="004268D6">
              <w:rPr>
                <w:b/>
              </w:rPr>
              <w:t>1876</w:t>
            </w:r>
          </w:p>
        </w:tc>
        <w:tc>
          <w:tcPr>
            <w:tcW w:w="7304" w:type="dxa"/>
            <w:shd w:val="clear" w:color="auto" w:fill="auto"/>
          </w:tcPr>
          <w:p w14:paraId="71C72947" w14:textId="77777777" w:rsidR="002C3F67" w:rsidRDefault="002C3F67" w:rsidP="004268D6">
            <w:pPr>
              <w:spacing w:line="360" w:lineRule="auto"/>
              <w:jc w:val="both"/>
            </w:pPr>
            <w:r>
              <w:t>Rojstvo v Premu pri Ilirski Bistrici</w:t>
            </w:r>
          </w:p>
        </w:tc>
      </w:tr>
      <w:tr w:rsidR="002C3F67" w14:paraId="397C8265" w14:textId="77777777" w:rsidTr="004268D6">
        <w:tc>
          <w:tcPr>
            <w:tcW w:w="1908" w:type="dxa"/>
            <w:shd w:val="clear" w:color="auto" w:fill="auto"/>
          </w:tcPr>
          <w:p w14:paraId="65FF25AA" w14:textId="77777777" w:rsidR="002C3F67" w:rsidRPr="004268D6" w:rsidRDefault="002C3F67" w:rsidP="004268D6">
            <w:pPr>
              <w:spacing w:line="360" w:lineRule="auto"/>
              <w:jc w:val="both"/>
              <w:rPr>
                <w:b/>
              </w:rPr>
            </w:pPr>
            <w:r w:rsidRPr="004268D6">
              <w:rPr>
                <w:b/>
              </w:rPr>
              <w:t>1881</w:t>
            </w:r>
          </w:p>
        </w:tc>
        <w:tc>
          <w:tcPr>
            <w:tcW w:w="7304" w:type="dxa"/>
            <w:shd w:val="clear" w:color="auto" w:fill="auto"/>
          </w:tcPr>
          <w:p w14:paraId="0854D503" w14:textId="77777777" w:rsidR="002C3F67" w:rsidRDefault="002C3F67" w:rsidP="004268D6">
            <w:pPr>
              <w:spacing w:line="360" w:lineRule="auto"/>
              <w:jc w:val="both"/>
            </w:pPr>
            <w:r>
              <w:t>Smrt mame</w:t>
            </w:r>
          </w:p>
        </w:tc>
      </w:tr>
      <w:tr w:rsidR="002C3F67" w14:paraId="64768B70" w14:textId="77777777" w:rsidTr="004268D6">
        <w:tc>
          <w:tcPr>
            <w:tcW w:w="1908" w:type="dxa"/>
            <w:shd w:val="clear" w:color="auto" w:fill="auto"/>
          </w:tcPr>
          <w:p w14:paraId="78A34045" w14:textId="77777777" w:rsidR="002C3F67" w:rsidRPr="004268D6" w:rsidRDefault="002C3F67" w:rsidP="004268D6">
            <w:pPr>
              <w:spacing w:line="360" w:lineRule="auto"/>
              <w:jc w:val="both"/>
              <w:rPr>
                <w:sz w:val="22"/>
                <w:szCs w:val="22"/>
              </w:rPr>
            </w:pPr>
            <w:r w:rsidRPr="004268D6">
              <w:rPr>
                <w:b/>
                <w:sz w:val="22"/>
                <w:szCs w:val="22"/>
              </w:rPr>
              <w:t>80</w:t>
            </w:r>
            <w:r w:rsidRPr="004268D6">
              <w:rPr>
                <w:sz w:val="22"/>
                <w:szCs w:val="22"/>
              </w:rPr>
              <w:t>. leta 19. stol.</w:t>
            </w:r>
          </w:p>
        </w:tc>
        <w:tc>
          <w:tcPr>
            <w:tcW w:w="7304" w:type="dxa"/>
            <w:shd w:val="clear" w:color="auto" w:fill="auto"/>
          </w:tcPr>
          <w:p w14:paraId="29E58044" w14:textId="77777777" w:rsidR="002C3F67" w:rsidRDefault="002C3F67" w:rsidP="004268D6">
            <w:pPr>
              <w:spacing w:line="360" w:lineRule="auto"/>
              <w:jc w:val="both"/>
            </w:pPr>
            <w:r>
              <w:t>Obiskovanje osnovne šole v Zagorju in Ljubljani</w:t>
            </w:r>
          </w:p>
        </w:tc>
      </w:tr>
      <w:tr w:rsidR="002C3F67" w14:paraId="44DF4AC0" w14:textId="77777777" w:rsidTr="004268D6">
        <w:tc>
          <w:tcPr>
            <w:tcW w:w="1908" w:type="dxa"/>
            <w:shd w:val="clear" w:color="auto" w:fill="auto"/>
          </w:tcPr>
          <w:p w14:paraId="32D0469E" w14:textId="77777777" w:rsidR="002C3F67" w:rsidRPr="004268D6" w:rsidRDefault="002C3F67" w:rsidP="004268D6">
            <w:pPr>
              <w:spacing w:line="360" w:lineRule="auto"/>
              <w:jc w:val="both"/>
              <w:rPr>
                <w:b/>
              </w:rPr>
            </w:pPr>
            <w:r w:rsidRPr="004268D6">
              <w:rPr>
                <w:b/>
              </w:rPr>
              <w:t>1888</w:t>
            </w:r>
          </w:p>
        </w:tc>
        <w:tc>
          <w:tcPr>
            <w:tcW w:w="7304" w:type="dxa"/>
            <w:shd w:val="clear" w:color="auto" w:fill="auto"/>
          </w:tcPr>
          <w:p w14:paraId="7B31E9B2" w14:textId="77777777" w:rsidR="002C3F67" w:rsidRDefault="002C3F67" w:rsidP="004268D6">
            <w:pPr>
              <w:spacing w:line="360" w:lineRule="auto"/>
              <w:jc w:val="both"/>
            </w:pPr>
            <w:r>
              <w:t>Vpis na gimnazijo v Ljubljani</w:t>
            </w:r>
          </w:p>
        </w:tc>
      </w:tr>
      <w:tr w:rsidR="002C3F67" w14:paraId="4F2781AC" w14:textId="77777777" w:rsidTr="004268D6">
        <w:tc>
          <w:tcPr>
            <w:tcW w:w="1908" w:type="dxa"/>
            <w:shd w:val="clear" w:color="auto" w:fill="auto"/>
          </w:tcPr>
          <w:p w14:paraId="45436F9B" w14:textId="77777777" w:rsidR="002C3F67" w:rsidRPr="004268D6" w:rsidRDefault="002C3F67" w:rsidP="004268D6">
            <w:pPr>
              <w:spacing w:line="360" w:lineRule="auto"/>
              <w:jc w:val="both"/>
              <w:rPr>
                <w:b/>
              </w:rPr>
            </w:pPr>
            <w:r w:rsidRPr="004268D6">
              <w:rPr>
                <w:b/>
              </w:rPr>
              <w:t>1890</w:t>
            </w:r>
          </w:p>
        </w:tc>
        <w:tc>
          <w:tcPr>
            <w:tcW w:w="7304" w:type="dxa"/>
            <w:shd w:val="clear" w:color="auto" w:fill="auto"/>
          </w:tcPr>
          <w:p w14:paraId="471D6E91" w14:textId="77777777" w:rsidR="002C3F67" w:rsidRDefault="002C3F67" w:rsidP="004268D6">
            <w:pPr>
              <w:spacing w:line="360" w:lineRule="auto"/>
              <w:jc w:val="both"/>
            </w:pPr>
            <w:r>
              <w:t>Prepis na učiteljišče</w:t>
            </w:r>
          </w:p>
        </w:tc>
      </w:tr>
      <w:tr w:rsidR="002C3F67" w14:paraId="1BC91841" w14:textId="77777777" w:rsidTr="004268D6">
        <w:tc>
          <w:tcPr>
            <w:tcW w:w="1908" w:type="dxa"/>
            <w:shd w:val="clear" w:color="auto" w:fill="auto"/>
          </w:tcPr>
          <w:p w14:paraId="39A68AE3" w14:textId="77777777" w:rsidR="002C3F67" w:rsidRPr="004268D6" w:rsidRDefault="002C3F67" w:rsidP="004268D6">
            <w:pPr>
              <w:spacing w:line="360" w:lineRule="auto"/>
              <w:jc w:val="both"/>
              <w:rPr>
                <w:b/>
              </w:rPr>
            </w:pPr>
            <w:r w:rsidRPr="004268D6">
              <w:rPr>
                <w:b/>
              </w:rPr>
              <w:t>1891</w:t>
            </w:r>
          </w:p>
        </w:tc>
        <w:tc>
          <w:tcPr>
            <w:tcW w:w="7304" w:type="dxa"/>
            <w:shd w:val="clear" w:color="auto" w:fill="auto"/>
          </w:tcPr>
          <w:p w14:paraId="452AF36B" w14:textId="77777777" w:rsidR="002C3F67" w:rsidRDefault="002C3F67" w:rsidP="004268D6">
            <w:pPr>
              <w:spacing w:line="360" w:lineRule="auto"/>
              <w:jc w:val="both"/>
            </w:pPr>
            <w:r>
              <w:t>Smrt očeta</w:t>
            </w:r>
          </w:p>
        </w:tc>
      </w:tr>
      <w:tr w:rsidR="002C3F67" w14:paraId="723E3CE8" w14:textId="77777777" w:rsidTr="004268D6">
        <w:tc>
          <w:tcPr>
            <w:tcW w:w="1908" w:type="dxa"/>
            <w:shd w:val="clear" w:color="auto" w:fill="auto"/>
          </w:tcPr>
          <w:p w14:paraId="0CB43AED" w14:textId="77777777" w:rsidR="002C3F67" w:rsidRPr="004268D6" w:rsidRDefault="002C3F67" w:rsidP="004268D6">
            <w:pPr>
              <w:spacing w:line="360" w:lineRule="auto"/>
              <w:jc w:val="both"/>
              <w:rPr>
                <w:b/>
              </w:rPr>
            </w:pPr>
            <w:r w:rsidRPr="004268D6">
              <w:rPr>
                <w:b/>
              </w:rPr>
              <w:t>1891</w:t>
            </w:r>
          </w:p>
        </w:tc>
        <w:tc>
          <w:tcPr>
            <w:tcW w:w="7304" w:type="dxa"/>
            <w:shd w:val="clear" w:color="auto" w:fill="auto"/>
          </w:tcPr>
          <w:p w14:paraId="79454A3F" w14:textId="77777777" w:rsidR="002C3F67" w:rsidRDefault="002C3F67" w:rsidP="004268D6">
            <w:pPr>
              <w:spacing w:line="360" w:lineRule="auto"/>
              <w:jc w:val="both"/>
            </w:pPr>
            <w:r>
              <w:t>Vpis v 3. razred gimnazije</w:t>
            </w:r>
          </w:p>
        </w:tc>
      </w:tr>
      <w:tr w:rsidR="002C3F67" w14:paraId="705060CA" w14:textId="77777777" w:rsidTr="004268D6">
        <w:tc>
          <w:tcPr>
            <w:tcW w:w="1908" w:type="dxa"/>
            <w:shd w:val="clear" w:color="auto" w:fill="auto"/>
          </w:tcPr>
          <w:p w14:paraId="58B39162" w14:textId="77777777" w:rsidR="002C3F67" w:rsidRPr="004268D6" w:rsidRDefault="002C3F67" w:rsidP="004268D6">
            <w:pPr>
              <w:spacing w:line="360" w:lineRule="auto"/>
              <w:jc w:val="both"/>
              <w:rPr>
                <w:b/>
              </w:rPr>
            </w:pPr>
            <w:r w:rsidRPr="004268D6">
              <w:rPr>
                <w:b/>
              </w:rPr>
              <w:t>1891 - 1895</w:t>
            </w:r>
          </w:p>
        </w:tc>
        <w:tc>
          <w:tcPr>
            <w:tcW w:w="7304" w:type="dxa"/>
            <w:shd w:val="clear" w:color="auto" w:fill="auto"/>
          </w:tcPr>
          <w:p w14:paraId="7BDD353D" w14:textId="77777777" w:rsidR="002C3F67" w:rsidRDefault="002C3F67" w:rsidP="004268D6">
            <w:pPr>
              <w:spacing w:line="360" w:lineRule="auto"/>
              <w:jc w:val="both"/>
            </w:pPr>
            <w:r>
              <w:t>Dejaven član dijaškega društva Zadruga</w:t>
            </w:r>
          </w:p>
        </w:tc>
      </w:tr>
      <w:tr w:rsidR="002C3F67" w14:paraId="51F775B3" w14:textId="77777777" w:rsidTr="004268D6">
        <w:tc>
          <w:tcPr>
            <w:tcW w:w="1908" w:type="dxa"/>
            <w:shd w:val="clear" w:color="auto" w:fill="auto"/>
          </w:tcPr>
          <w:p w14:paraId="569E1A7F" w14:textId="77777777" w:rsidR="002C3F67" w:rsidRPr="004268D6" w:rsidRDefault="002C3F67" w:rsidP="004268D6">
            <w:pPr>
              <w:spacing w:line="360" w:lineRule="auto"/>
              <w:jc w:val="both"/>
              <w:rPr>
                <w:b/>
              </w:rPr>
            </w:pPr>
            <w:r w:rsidRPr="004268D6">
              <w:rPr>
                <w:b/>
              </w:rPr>
              <w:t>1894</w:t>
            </w:r>
          </w:p>
        </w:tc>
        <w:tc>
          <w:tcPr>
            <w:tcW w:w="7304" w:type="dxa"/>
            <w:shd w:val="clear" w:color="auto" w:fill="auto"/>
          </w:tcPr>
          <w:p w14:paraId="0A6B5062" w14:textId="77777777" w:rsidR="002C3F67" w:rsidRDefault="002C3F67" w:rsidP="004268D6">
            <w:pPr>
              <w:spacing w:line="360" w:lineRule="auto"/>
              <w:jc w:val="both"/>
            </w:pPr>
            <w:r>
              <w:t>Kaznovan zaradi satiričnih verzov o škofu Jakobu Missii</w:t>
            </w:r>
          </w:p>
        </w:tc>
      </w:tr>
      <w:tr w:rsidR="002C3F67" w14:paraId="7ED51216" w14:textId="77777777" w:rsidTr="004268D6">
        <w:tc>
          <w:tcPr>
            <w:tcW w:w="1908" w:type="dxa"/>
            <w:shd w:val="clear" w:color="auto" w:fill="auto"/>
          </w:tcPr>
          <w:p w14:paraId="1D6B336A" w14:textId="77777777" w:rsidR="002C3F67" w:rsidRPr="004268D6" w:rsidRDefault="002C3F67" w:rsidP="004268D6">
            <w:pPr>
              <w:spacing w:line="360" w:lineRule="auto"/>
              <w:jc w:val="both"/>
              <w:rPr>
                <w:b/>
              </w:rPr>
            </w:pPr>
            <w:r w:rsidRPr="004268D6">
              <w:rPr>
                <w:b/>
              </w:rPr>
              <w:t>1895</w:t>
            </w:r>
          </w:p>
        </w:tc>
        <w:tc>
          <w:tcPr>
            <w:tcW w:w="7304" w:type="dxa"/>
            <w:shd w:val="clear" w:color="auto" w:fill="auto"/>
          </w:tcPr>
          <w:p w14:paraId="34A025C0" w14:textId="77777777" w:rsidR="002C3F67" w:rsidRDefault="002C3F67" w:rsidP="004268D6">
            <w:pPr>
              <w:spacing w:line="360" w:lineRule="auto"/>
              <w:jc w:val="both"/>
            </w:pPr>
            <w:r>
              <w:t>Zaradi neplačevanja šolnine izključen iz šole</w:t>
            </w:r>
          </w:p>
        </w:tc>
      </w:tr>
      <w:tr w:rsidR="002C3F67" w14:paraId="47BD8A59" w14:textId="77777777" w:rsidTr="004268D6">
        <w:tc>
          <w:tcPr>
            <w:tcW w:w="1908" w:type="dxa"/>
            <w:shd w:val="clear" w:color="auto" w:fill="auto"/>
          </w:tcPr>
          <w:p w14:paraId="4F23BFF1" w14:textId="77777777" w:rsidR="002C3F67" w:rsidRPr="004268D6" w:rsidRDefault="002C3F67" w:rsidP="004268D6">
            <w:pPr>
              <w:spacing w:line="360" w:lineRule="auto"/>
              <w:jc w:val="both"/>
              <w:rPr>
                <w:b/>
              </w:rPr>
            </w:pPr>
            <w:r w:rsidRPr="004268D6">
              <w:rPr>
                <w:b/>
              </w:rPr>
              <w:t>1896</w:t>
            </w:r>
          </w:p>
        </w:tc>
        <w:tc>
          <w:tcPr>
            <w:tcW w:w="7304" w:type="dxa"/>
            <w:shd w:val="clear" w:color="auto" w:fill="auto"/>
          </w:tcPr>
          <w:p w14:paraId="29875466" w14:textId="77777777" w:rsidR="002C3F67" w:rsidRDefault="002C3F67" w:rsidP="004268D6">
            <w:pPr>
              <w:spacing w:line="360" w:lineRule="auto"/>
              <w:jc w:val="both"/>
            </w:pPr>
            <w:r>
              <w:t>Začetek objavljanja del v revijah (Ljubljanski zvon,…)</w:t>
            </w:r>
          </w:p>
        </w:tc>
      </w:tr>
      <w:tr w:rsidR="002C3F67" w14:paraId="497008D2" w14:textId="77777777" w:rsidTr="004268D6">
        <w:tc>
          <w:tcPr>
            <w:tcW w:w="1908" w:type="dxa"/>
            <w:shd w:val="clear" w:color="auto" w:fill="auto"/>
          </w:tcPr>
          <w:p w14:paraId="4D714223" w14:textId="77777777" w:rsidR="002C3F67" w:rsidRPr="004268D6" w:rsidRDefault="002C3F67" w:rsidP="004268D6">
            <w:pPr>
              <w:spacing w:line="360" w:lineRule="auto"/>
              <w:jc w:val="both"/>
              <w:rPr>
                <w:b/>
              </w:rPr>
            </w:pPr>
            <w:r w:rsidRPr="004268D6">
              <w:rPr>
                <w:b/>
              </w:rPr>
              <w:t>1896 - 1898</w:t>
            </w:r>
          </w:p>
        </w:tc>
        <w:tc>
          <w:tcPr>
            <w:tcW w:w="7304" w:type="dxa"/>
            <w:shd w:val="clear" w:color="auto" w:fill="auto"/>
          </w:tcPr>
          <w:p w14:paraId="0D030F56" w14:textId="77777777" w:rsidR="002C3F67" w:rsidRDefault="002C3F67" w:rsidP="004268D6">
            <w:pPr>
              <w:spacing w:line="360" w:lineRule="auto"/>
              <w:jc w:val="both"/>
            </w:pPr>
            <w:r>
              <w:t>Obiskovanje zadnjih dveh razredov gimnazije v NM</w:t>
            </w:r>
          </w:p>
        </w:tc>
      </w:tr>
      <w:tr w:rsidR="002C3F67" w14:paraId="480969C3" w14:textId="77777777" w:rsidTr="004268D6">
        <w:tc>
          <w:tcPr>
            <w:tcW w:w="1908" w:type="dxa"/>
            <w:shd w:val="clear" w:color="auto" w:fill="auto"/>
          </w:tcPr>
          <w:p w14:paraId="6A0F2B11" w14:textId="77777777" w:rsidR="002C3F67" w:rsidRPr="004268D6" w:rsidRDefault="002C3F67" w:rsidP="004268D6">
            <w:pPr>
              <w:spacing w:line="360" w:lineRule="auto"/>
              <w:jc w:val="both"/>
              <w:rPr>
                <w:b/>
              </w:rPr>
            </w:pPr>
            <w:r w:rsidRPr="004268D6">
              <w:rPr>
                <w:b/>
              </w:rPr>
              <w:t>1898</w:t>
            </w:r>
            <w:r w:rsidRPr="004268D6">
              <w:rPr>
                <w:sz w:val="22"/>
                <w:szCs w:val="22"/>
              </w:rPr>
              <w:t>, september</w:t>
            </w:r>
          </w:p>
        </w:tc>
        <w:tc>
          <w:tcPr>
            <w:tcW w:w="7304" w:type="dxa"/>
            <w:shd w:val="clear" w:color="auto" w:fill="auto"/>
          </w:tcPr>
          <w:p w14:paraId="62F40FA7" w14:textId="77777777" w:rsidR="002C3F67" w:rsidRDefault="002C3F67" w:rsidP="004268D6">
            <w:pPr>
              <w:spacing w:line="360" w:lineRule="auto"/>
              <w:jc w:val="both"/>
            </w:pPr>
            <w:r>
              <w:t>Matura</w:t>
            </w:r>
          </w:p>
        </w:tc>
      </w:tr>
      <w:tr w:rsidR="002C3F67" w14:paraId="4748795C" w14:textId="77777777" w:rsidTr="004268D6">
        <w:tc>
          <w:tcPr>
            <w:tcW w:w="1908" w:type="dxa"/>
            <w:shd w:val="clear" w:color="auto" w:fill="auto"/>
          </w:tcPr>
          <w:p w14:paraId="2C2B2D7D" w14:textId="77777777" w:rsidR="002C3F67" w:rsidRPr="004268D6" w:rsidRDefault="002C3F67" w:rsidP="004268D6">
            <w:pPr>
              <w:spacing w:line="360" w:lineRule="auto"/>
              <w:jc w:val="both"/>
              <w:rPr>
                <w:b/>
              </w:rPr>
            </w:pPr>
            <w:r w:rsidRPr="004268D6">
              <w:rPr>
                <w:b/>
              </w:rPr>
              <w:t>1898</w:t>
            </w:r>
          </w:p>
        </w:tc>
        <w:tc>
          <w:tcPr>
            <w:tcW w:w="7304" w:type="dxa"/>
            <w:shd w:val="clear" w:color="auto" w:fill="auto"/>
          </w:tcPr>
          <w:p w14:paraId="0F7CF179" w14:textId="77777777" w:rsidR="002C3F67" w:rsidRDefault="002C3F67" w:rsidP="004268D6">
            <w:pPr>
              <w:spacing w:line="360" w:lineRule="auto"/>
              <w:jc w:val="both"/>
            </w:pPr>
            <w:r>
              <w:t xml:space="preserve">Začetek vojaščine v Trstu </w:t>
            </w:r>
          </w:p>
        </w:tc>
      </w:tr>
      <w:tr w:rsidR="002C3F67" w14:paraId="0E32BDD1" w14:textId="77777777" w:rsidTr="004268D6">
        <w:tc>
          <w:tcPr>
            <w:tcW w:w="1908" w:type="dxa"/>
            <w:shd w:val="clear" w:color="auto" w:fill="auto"/>
          </w:tcPr>
          <w:p w14:paraId="4264A66C" w14:textId="77777777" w:rsidR="002C3F67" w:rsidRDefault="002C3F67" w:rsidP="004268D6">
            <w:pPr>
              <w:spacing w:line="360" w:lineRule="auto"/>
              <w:jc w:val="both"/>
            </w:pPr>
            <w:r w:rsidRPr="004268D6">
              <w:rPr>
                <w:b/>
              </w:rPr>
              <w:t>1899</w:t>
            </w:r>
            <w:r w:rsidRPr="004268D6">
              <w:rPr>
                <w:sz w:val="22"/>
                <w:szCs w:val="22"/>
              </w:rPr>
              <w:t>, januar</w:t>
            </w:r>
          </w:p>
        </w:tc>
        <w:tc>
          <w:tcPr>
            <w:tcW w:w="7304" w:type="dxa"/>
            <w:shd w:val="clear" w:color="auto" w:fill="auto"/>
          </w:tcPr>
          <w:p w14:paraId="2A515B92" w14:textId="77777777" w:rsidR="002C3F67" w:rsidRDefault="002C3F67" w:rsidP="004268D6">
            <w:pPr>
              <w:spacing w:line="360" w:lineRule="auto"/>
              <w:jc w:val="both"/>
            </w:pPr>
            <w:r>
              <w:t>Na vojaških vajah se prehladi in hudo zboli</w:t>
            </w:r>
          </w:p>
        </w:tc>
      </w:tr>
      <w:tr w:rsidR="002C3F67" w14:paraId="2857845A" w14:textId="77777777" w:rsidTr="004268D6">
        <w:tc>
          <w:tcPr>
            <w:tcW w:w="1908" w:type="dxa"/>
            <w:shd w:val="clear" w:color="auto" w:fill="auto"/>
          </w:tcPr>
          <w:p w14:paraId="4BA8C33B" w14:textId="77777777" w:rsidR="002C3F67" w:rsidRDefault="002C3F67" w:rsidP="004268D6">
            <w:pPr>
              <w:spacing w:line="360" w:lineRule="auto"/>
              <w:jc w:val="both"/>
            </w:pPr>
            <w:r w:rsidRPr="004268D6">
              <w:rPr>
                <w:b/>
              </w:rPr>
              <w:t>1899</w:t>
            </w:r>
            <w:r w:rsidRPr="004268D6">
              <w:rPr>
                <w:sz w:val="22"/>
                <w:szCs w:val="22"/>
              </w:rPr>
              <w:t>, marec</w:t>
            </w:r>
          </w:p>
        </w:tc>
        <w:tc>
          <w:tcPr>
            <w:tcW w:w="7304" w:type="dxa"/>
            <w:shd w:val="clear" w:color="auto" w:fill="auto"/>
          </w:tcPr>
          <w:p w14:paraId="24569324" w14:textId="77777777" w:rsidR="002C3F67" w:rsidRDefault="002C3F67" w:rsidP="004268D6">
            <w:pPr>
              <w:spacing w:line="360" w:lineRule="auto"/>
              <w:jc w:val="both"/>
            </w:pPr>
            <w:r>
              <w:t>Zaradi bolezni ga odpustijo iz vojske</w:t>
            </w:r>
          </w:p>
        </w:tc>
      </w:tr>
      <w:tr w:rsidR="002C3F67" w14:paraId="18A7B65A" w14:textId="77777777" w:rsidTr="004268D6">
        <w:tc>
          <w:tcPr>
            <w:tcW w:w="1908" w:type="dxa"/>
            <w:shd w:val="clear" w:color="auto" w:fill="auto"/>
          </w:tcPr>
          <w:p w14:paraId="407D33FB" w14:textId="77777777" w:rsidR="002C3F67" w:rsidRDefault="002C3F67" w:rsidP="004268D6">
            <w:pPr>
              <w:spacing w:line="360" w:lineRule="auto"/>
              <w:jc w:val="both"/>
            </w:pPr>
            <w:r>
              <w:t>26.4.</w:t>
            </w:r>
            <w:r w:rsidRPr="004268D6">
              <w:rPr>
                <w:b/>
              </w:rPr>
              <w:t>1899</w:t>
            </w:r>
          </w:p>
        </w:tc>
        <w:tc>
          <w:tcPr>
            <w:tcW w:w="7304" w:type="dxa"/>
            <w:shd w:val="clear" w:color="auto" w:fill="auto"/>
          </w:tcPr>
          <w:p w14:paraId="1E40025F" w14:textId="77777777" w:rsidR="002C3F67" w:rsidRDefault="002C3F67" w:rsidP="004268D6">
            <w:pPr>
              <w:spacing w:line="360" w:lineRule="auto"/>
              <w:jc w:val="both"/>
            </w:pPr>
            <w:r>
              <w:t>V ljubljanski Cukrarni umre zaradi jetike</w:t>
            </w:r>
          </w:p>
        </w:tc>
      </w:tr>
    </w:tbl>
    <w:p w14:paraId="750B6B3E" w14:textId="77777777" w:rsidR="006067B7" w:rsidRDefault="006067B7" w:rsidP="006067B7">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304"/>
      </w:tblGrid>
      <w:tr w:rsidR="002C3F67" w14:paraId="726B70DF" w14:textId="77777777" w:rsidTr="004268D6">
        <w:tc>
          <w:tcPr>
            <w:tcW w:w="1908" w:type="dxa"/>
            <w:shd w:val="clear" w:color="auto" w:fill="auto"/>
          </w:tcPr>
          <w:p w14:paraId="521E0D7A" w14:textId="77777777" w:rsidR="002C3F67" w:rsidRPr="004268D6" w:rsidRDefault="002C3F67" w:rsidP="004268D6">
            <w:pPr>
              <w:spacing w:line="360" w:lineRule="auto"/>
              <w:rPr>
                <w:b/>
              </w:rPr>
            </w:pPr>
            <w:r w:rsidRPr="004268D6">
              <w:rPr>
                <w:b/>
              </w:rPr>
              <w:t>1900</w:t>
            </w:r>
          </w:p>
        </w:tc>
        <w:tc>
          <w:tcPr>
            <w:tcW w:w="7304" w:type="dxa"/>
            <w:shd w:val="clear" w:color="auto" w:fill="auto"/>
          </w:tcPr>
          <w:p w14:paraId="65F7E725" w14:textId="77777777" w:rsidR="002C3F67" w:rsidRDefault="002C3F67" w:rsidP="004268D6">
            <w:pPr>
              <w:spacing w:line="360" w:lineRule="auto"/>
            </w:pPr>
            <w:r>
              <w:t xml:space="preserve">Anton Aškerc objavi zbirko Kettejevih del, pod naslovom </w:t>
            </w:r>
            <w:r w:rsidRPr="004268D6">
              <w:rPr>
                <w:i/>
              </w:rPr>
              <w:t>Poezije</w:t>
            </w:r>
          </w:p>
        </w:tc>
      </w:tr>
    </w:tbl>
    <w:p w14:paraId="1ED61393" w14:textId="77777777" w:rsidR="002C3F67" w:rsidRDefault="002C3F67" w:rsidP="006067B7">
      <w:pPr>
        <w:spacing w:line="360" w:lineRule="auto"/>
        <w:jc w:val="center"/>
      </w:pPr>
    </w:p>
    <w:p w14:paraId="15B9ABEC" w14:textId="77777777" w:rsidR="006A1BEB" w:rsidRDefault="006A1BEB" w:rsidP="006067B7">
      <w:pPr>
        <w:spacing w:line="360" w:lineRule="auto"/>
        <w:jc w:val="center"/>
      </w:pPr>
    </w:p>
    <w:p w14:paraId="5A8D13D8" w14:textId="77777777" w:rsidR="006A1BEB" w:rsidRPr="002D5B2B" w:rsidRDefault="006A1BEB" w:rsidP="004268D6">
      <w:pPr>
        <w:spacing w:line="360" w:lineRule="auto"/>
      </w:pPr>
    </w:p>
    <w:sectPr w:rsidR="006A1BEB" w:rsidRPr="002D5B2B" w:rsidSect="00BE57EB">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B2B"/>
    <w:rsid w:val="000546EA"/>
    <w:rsid w:val="000B52D5"/>
    <w:rsid w:val="00286FCA"/>
    <w:rsid w:val="002C3F67"/>
    <w:rsid w:val="002D5B2B"/>
    <w:rsid w:val="003332C1"/>
    <w:rsid w:val="00356292"/>
    <w:rsid w:val="00397709"/>
    <w:rsid w:val="003E07D9"/>
    <w:rsid w:val="004268D6"/>
    <w:rsid w:val="00492B4C"/>
    <w:rsid w:val="006067B7"/>
    <w:rsid w:val="006A1BEB"/>
    <w:rsid w:val="00751C40"/>
    <w:rsid w:val="007964A6"/>
    <w:rsid w:val="00AE40CA"/>
    <w:rsid w:val="00BE57EB"/>
    <w:rsid w:val="00BE6987"/>
    <w:rsid w:val="00C27C38"/>
    <w:rsid w:val="00CB0851"/>
    <w:rsid w:val="00D41847"/>
    <w:rsid w:val="00D60B55"/>
    <w:rsid w:val="00E52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19D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522B7"/>
    <w:rPr>
      <w:sz w:val="16"/>
      <w:szCs w:val="16"/>
    </w:rPr>
  </w:style>
  <w:style w:type="paragraph" w:styleId="CommentText">
    <w:name w:val="annotation text"/>
    <w:basedOn w:val="Normal"/>
    <w:semiHidden/>
    <w:rsid w:val="00E522B7"/>
    <w:rPr>
      <w:sz w:val="20"/>
      <w:szCs w:val="20"/>
    </w:rPr>
  </w:style>
  <w:style w:type="paragraph" w:styleId="CommentSubject">
    <w:name w:val="annotation subject"/>
    <w:basedOn w:val="CommentText"/>
    <w:next w:val="CommentText"/>
    <w:semiHidden/>
    <w:rsid w:val="00E522B7"/>
    <w:rPr>
      <w:b/>
      <w:bCs/>
    </w:rPr>
  </w:style>
  <w:style w:type="paragraph" w:styleId="BalloonText">
    <w:name w:val="Balloon Text"/>
    <w:basedOn w:val="Normal"/>
    <w:semiHidden/>
    <w:rsid w:val="00E522B7"/>
    <w:rPr>
      <w:rFonts w:ascii="Tahoma" w:hAnsi="Tahoma" w:cs="Tahoma"/>
      <w:sz w:val="16"/>
      <w:szCs w:val="16"/>
    </w:rPr>
  </w:style>
  <w:style w:type="table" w:styleId="TableGrid">
    <w:name w:val="Table Grid"/>
    <w:basedOn w:val="TableNormal"/>
    <w:rsid w:val="00CB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