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54" w:rsidRPr="00196ADD" w:rsidRDefault="008C4154" w:rsidP="008C415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96ADD">
        <w:rPr>
          <w:b/>
          <w:bCs/>
          <w:sz w:val="32"/>
          <w:szCs w:val="32"/>
        </w:rPr>
        <w:t>Tone Pavček</w:t>
      </w:r>
    </w:p>
    <w:p w:rsidR="008C4154" w:rsidRDefault="008C4154" w:rsidP="008C4154">
      <w:pPr>
        <w:jc w:val="center"/>
        <w:rPr>
          <w:b/>
          <w:bCs/>
          <w:sz w:val="28"/>
          <w:szCs w:val="28"/>
        </w:rPr>
      </w:pPr>
    </w:p>
    <w:p w:rsidR="008C4154" w:rsidRPr="00957247" w:rsidRDefault="008C4154" w:rsidP="008C4154">
      <w:pPr>
        <w:rPr>
          <w:i/>
          <w:iCs/>
          <w:sz w:val="28"/>
          <w:szCs w:val="28"/>
          <w:u w:val="single"/>
        </w:rPr>
      </w:pPr>
      <w:r w:rsidRPr="00957247">
        <w:rPr>
          <w:i/>
          <w:iCs/>
          <w:sz w:val="28"/>
          <w:szCs w:val="28"/>
          <w:u w:val="single"/>
        </w:rPr>
        <w:t>O avtorju:</w:t>
      </w:r>
    </w:p>
    <w:p w:rsidR="00957247" w:rsidRDefault="00957247" w:rsidP="008C4154">
      <w:pPr>
        <w:rPr>
          <w:sz w:val="28"/>
          <w:szCs w:val="28"/>
        </w:rPr>
      </w:pPr>
    </w:p>
    <w:p w:rsidR="008C4154" w:rsidRPr="00196ADD" w:rsidRDefault="008C4154" w:rsidP="008C4154">
      <w:pPr>
        <w:rPr>
          <w:sz w:val="28"/>
          <w:szCs w:val="28"/>
        </w:rPr>
      </w:pPr>
      <w:r w:rsidRPr="00196ADD">
        <w:rPr>
          <w:sz w:val="28"/>
          <w:szCs w:val="28"/>
        </w:rPr>
        <w:t>Tone Pavček se je rodil leta 1928 v Šentjurju pri Novem mestu. Študiral je pravo v Ljubljani in študij tudi uspešno zaključil. Sprva je deloval kot novinar pri Ljubljanskem dnevniku in Ljudski pravici, kasneje pa tudi kot ravnatelj Mladinskega gledališča v Ljubljani in nato do upokojitve kot glavni urednik Cankarjeve založbe.</w:t>
      </w:r>
      <w:r w:rsidR="00AE026A" w:rsidRPr="00196ADD">
        <w:rPr>
          <w:sz w:val="28"/>
          <w:szCs w:val="28"/>
        </w:rPr>
        <w:t xml:space="preserve"> Zdaj j</w:t>
      </w:r>
      <w:r w:rsidR="00007DD7">
        <w:rPr>
          <w:sz w:val="28"/>
          <w:szCs w:val="28"/>
        </w:rPr>
        <w:t>e upokojen in živi v Ljubljani.</w:t>
      </w:r>
      <w:r w:rsidR="00AE026A" w:rsidRPr="00196ADD">
        <w:rPr>
          <w:sz w:val="28"/>
          <w:szCs w:val="28"/>
        </w:rPr>
        <w:t xml:space="preserve"> Pavček je bil pesnik in prevajalec. Prevajal pa je večinoma rusko poezijo, delno pa tudi še iz drugih slovanskih jezikov.</w:t>
      </w:r>
    </w:p>
    <w:p w:rsidR="00196ADD" w:rsidRPr="00196ADD" w:rsidRDefault="00196ADD" w:rsidP="008C4154">
      <w:pPr>
        <w:rPr>
          <w:sz w:val="28"/>
          <w:szCs w:val="28"/>
        </w:rPr>
      </w:pPr>
    </w:p>
    <w:p w:rsidR="00196ADD" w:rsidRPr="00957247" w:rsidRDefault="00957247" w:rsidP="008C4154">
      <w:pPr>
        <w:rPr>
          <w:i/>
          <w:iCs/>
          <w:sz w:val="28"/>
          <w:szCs w:val="28"/>
          <w:u w:val="single"/>
        </w:rPr>
      </w:pPr>
      <w:r w:rsidRPr="00957247">
        <w:rPr>
          <w:i/>
          <w:iCs/>
          <w:sz w:val="28"/>
          <w:szCs w:val="28"/>
          <w:u w:val="single"/>
        </w:rPr>
        <w:t>Pavčkovo pesniško delovanje:</w:t>
      </w:r>
    </w:p>
    <w:p w:rsidR="00957247" w:rsidRPr="00196ADD" w:rsidRDefault="00957247" w:rsidP="008C4154">
      <w:pPr>
        <w:rPr>
          <w:sz w:val="28"/>
          <w:szCs w:val="28"/>
        </w:rPr>
      </w:pPr>
    </w:p>
    <w:p w:rsidR="00B80682" w:rsidRDefault="00AE026A" w:rsidP="008C4154">
      <w:pPr>
        <w:rPr>
          <w:sz w:val="28"/>
          <w:szCs w:val="28"/>
        </w:rPr>
      </w:pPr>
      <w:r w:rsidRPr="00196ADD">
        <w:rPr>
          <w:sz w:val="28"/>
          <w:szCs w:val="28"/>
        </w:rPr>
        <w:t xml:space="preserve">Svoje prve pesmi je izdal skupaj s Kovičem, Menartom in Zlobcem, in sicer v zbirki Pesmi štirih. Pavček pri svoji poeziji izhaja iz socialnega realizma, ki pa ga razjiva v smeri intimizma. </w:t>
      </w:r>
      <w:r w:rsidR="00F859F0">
        <w:rPr>
          <w:sz w:val="28"/>
          <w:szCs w:val="28"/>
        </w:rPr>
        <w:t xml:space="preserve">Za intimizem je značilno, da je začel izpodrivati objektivno tematiko povojnih let in se začel </w:t>
      </w:r>
      <w:r w:rsidR="00B80682">
        <w:rPr>
          <w:sz w:val="28"/>
          <w:szCs w:val="28"/>
        </w:rPr>
        <w:t xml:space="preserve">upirati na človekovo notranje, intimno doživljanje. Poezija je ponovno postala bolj subjektivna. Prva intimistična pesniška zbirka po vojni v Sloveniji je bila zbirka Pesmi štirih. </w:t>
      </w:r>
    </w:p>
    <w:p w:rsidR="00AE026A" w:rsidRPr="00196ADD" w:rsidRDefault="00AE026A" w:rsidP="008C4154">
      <w:pPr>
        <w:rPr>
          <w:b/>
          <w:bCs/>
          <w:sz w:val="28"/>
          <w:szCs w:val="28"/>
        </w:rPr>
      </w:pPr>
      <w:r w:rsidRPr="00196ADD">
        <w:rPr>
          <w:sz w:val="28"/>
          <w:szCs w:val="28"/>
        </w:rPr>
        <w:t>Za</w:t>
      </w:r>
      <w:r w:rsidR="00B80682">
        <w:rPr>
          <w:sz w:val="28"/>
          <w:szCs w:val="28"/>
        </w:rPr>
        <w:t xml:space="preserve"> Pavčka</w:t>
      </w:r>
      <w:r w:rsidRPr="00196ADD">
        <w:rPr>
          <w:sz w:val="28"/>
          <w:szCs w:val="28"/>
        </w:rPr>
        <w:t xml:space="preserve"> je značilna vitalistična naravnanost</w:t>
      </w:r>
      <w:r w:rsidR="00DE0380" w:rsidRPr="00196ADD">
        <w:rPr>
          <w:sz w:val="28"/>
          <w:szCs w:val="28"/>
        </w:rPr>
        <w:t xml:space="preserve">, ki pa ji kasneje zamenjata bolj resna refleksija in mračnejše razpoloženje. Razlog za to spremembo v Pavčkovi poeziji so bile težke življenjske preizkušnje. Predvsem ga je prizadela smrt sina Marka, ki je bil tudi nadarjen pesnik. V obdobje Pavčkove vitalistične lirike bi lahko uvrstili tri pesniške zbirke: </w:t>
      </w:r>
      <w:r w:rsidR="00DE0380" w:rsidRPr="00196ADD">
        <w:rPr>
          <w:i/>
          <w:iCs/>
          <w:sz w:val="28"/>
          <w:szCs w:val="28"/>
        </w:rPr>
        <w:t>Sanje živijo dalje</w:t>
      </w:r>
      <w:r w:rsidR="00DE0380" w:rsidRPr="00196ADD">
        <w:rPr>
          <w:sz w:val="28"/>
          <w:szCs w:val="28"/>
        </w:rPr>
        <w:t xml:space="preserve"> (1958), </w:t>
      </w:r>
      <w:r w:rsidR="00DE0380" w:rsidRPr="00196ADD">
        <w:rPr>
          <w:i/>
          <w:iCs/>
          <w:sz w:val="28"/>
          <w:szCs w:val="28"/>
        </w:rPr>
        <w:t>Ujeti ocean</w:t>
      </w:r>
      <w:r w:rsidR="00DE0380" w:rsidRPr="00196ADD">
        <w:rPr>
          <w:sz w:val="28"/>
          <w:szCs w:val="28"/>
        </w:rPr>
        <w:t xml:space="preserve"> (1964) in </w:t>
      </w:r>
      <w:r w:rsidR="00DE0380" w:rsidRPr="00196ADD">
        <w:rPr>
          <w:i/>
          <w:iCs/>
          <w:sz w:val="28"/>
          <w:szCs w:val="28"/>
        </w:rPr>
        <w:t xml:space="preserve">Poganske hvalnice </w:t>
      </w:r>
      <w:r w:rsidR="00DE0380" w:rsidRPr="00196ADD">
        <w:rPr>
          <w:sz w:val="28"/>
          <w:szCs w:val="28"/>
        </w:rPr>
        <w:t xml:space="preserve">(1976). Svoj pesniški vrh je pa dosegel z refleksivno liriko. Sem pa spadata zbirki </w:t>
      </w:r>
      <w:r w:rsidR="00DE0380" w:rsidRPr="00196ADD">
        <w:rPr>
          <w:i/>
          <w:iCs/>
          <w:sz w:val="28"/>
          <w:szCs w:val="28"/>
        </w:rPr>
        <w:t>Dediščina</w:t>
      </w:r>
      <w:r w:rsidR="00DE0380" w:rsidRPr="00196ADD">
        <w:rPr>
          <w:sz w:val="28"/>
          <w:szCs w:val="28"/>
        </w:rPr>
        <w:t xml:space="preserve"> (1983) in </w:t>
      </w:r>
      <w:r w:rsidR="00DE0380" w:rsidRPr="00196ADD">
        <w:rPr>
          <w:i/>
          <w:iCs/>
          <w:sz w:val="28"/>
          <w:szCs w:val="28"/>
        </w:rPr>
        <w:t>Goličava</w:t>
      </w:r>
      <w:r w:rsidR="00DE0380" w:rsidRPr="00196ADD">
        <w:rPr>
          <w:sz w:val="28"/>
          <w:szCs w:val="28"/>
        </w:rPr>
        <w:t xml:space="preserve"> (1988). Tu je gojil napol lirično, napol refleksivno pesem, v kateri je razmišljal o usodi človeka, ujetega v prostor in čas. Napisal je tudi nekaj otroških pesmi, ki so predvsem zvočne in živahne. Sem spadajo </w:t>
      </w:r>
      <w:r w:rsidR="00DE0380" w:rsidRPr="00196ADD">
        <w:rPr>
          <w:i/>
          <w:iCs/>
          <w:sz w:val="28"/>
          <w:szCs w:val="28"/>
        </w:rPr>
        <w:t>Juri Muri v Afriki</w:t>
      </w:r>
      <w:r w:rsidR="00DE0380" w:rsidRPr="00196ADD">
        <w:rPr>
          <w:sz w:val="28"/>
          <w:szCs w:val="28"/>
        </w:rPr>
        <w:t xml:space="preserve"> (1958)</w:t>
      </w:r>
      <w:r w:rsidR="00196ADD" w:rsidRPr="00196ADD">
        <w:rPr>
          <w:sz w:val="28"/>
          <w:szCs w:val="28"/>
        </w:rPr>
        <w:t xml:space="preserve">, </w:t>
      </w:r>
      <w:r w:rsidR="00196ADD" w:rsidRPr="00196ADD">
        <w:rPr>
          <w:i/>
          <w:iCs/>
          <w:sz w:val="28"/>
          <w:szCs w:val="28"/>
        </w:rPr>
        <w:t>Čenčarija</w:t>
      </w:r>
      <w:r w:rsidR="00196ADD" w:rsidRPr="00196ADD">
        <w:rPr>
          <w:sz w:val="28"/>
          <w:szCs w:val="28"/>
        </w:rPr>
        <w:t xml:space="preserve"> (1975) in </w:t>
      </w:r>
      <w:r w:rsidR="00196ADD" w:rsidRPr="00196ADD">
        <w:rPr>
          <w:i/>
          <w:iCs/>
          <w:sz w:val="28"/>
          <w:szCs w:val="28"/>
        </w:rPr>
        <w:t>Živalski ringaraja</w:t>
      </w:r>
      <w:r w:rsidR="00196ADD" w:rsidRPr="00196ADD">
        <w:rPr>
          <w:sz w:val="28"/>
          <w:szCs w:val="28"/>
        </w:rPr>
        <w:t xml:space="preserve"> (1994).</w:t>
      </w:r>
    </w:p>
    <w:sectPr w:rsidR="00AE026A" w:rsidRPr="0019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4154"/>
    <w:rsid w:val="00007DD7"/>
    <w:rsid w:val="00196ADD"/>
    <w:rsid w:val="002305C4"/>
    <w:rsid w:val="004062C3"/>
    <w:rsid w:val="008C19DD"/>
    <w:rsid w:val="008C4154"/>
    <w:rsid w:val="00957247"/>
    <w:rsid w:val="00AE026A"/>
    <w:rsid w:val="00B75DE4"/>
    <w:rsid w:val="00B80682"/>
    <w:rsid w:val="00DE0380"/>
    <w:rsid w:val="00F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