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690D" w:rsidRDefault="00E87FA5">
      <w:pPr>
        <w:pStyle w:val="Heading1"/>
        <w:spacing w:after="240"/>
        <w:rPr>
          <w:sz w:val="44"/>
        </w:rPr>
      </w:pPr>
      <w:bookmarkStart w:id="0" w:name="_GoBack"/>
      <w:bookmarkEnd w:id="0"/>
      <w:r>
        <w:rPr>
          <w:sz w:val="44"/>
        </w:rPr>
        <w:t>Marcel Proust</w:t>
      </w:r>
    </w:p>
    <w:p w:rsidR="004C690D" w:rsidRDefault="00E87FA5">
      <w:pPr>
        <w:rPr>
          <w:rFonts w:ascii="Arial" w:hAnsi="Arial"/>
          <w:i/>
        </w:rPr>
      </w:pPr>
      <w:r>
        <w:rPr>
          <w:rFonts w:ascii="Arial" w:hAnsi="Arial"/>
          <w:i/>
        </w:rPr>
        <w:t>(*1871, Pariz - +1922, Pariz)</w:t>
      </w:r>
    </w:p>
    <w:p w:rsidR="004C690D" w:rsidRDefault="004C690D">
      <w:pPr>
        <w:rPr>
          <w:rFonts w:ascii="Arial" w:hAnsi="Arial"/>
        </w:rPr>
      </w:pPr>
    </w:p>
    <w:p w:rsidR="004C690D" w:rsidRDefault="00E87FA5">
      <w:pPr>
        <w:jc w:val="both"/>
        <w:rPr>
          <w:rFonts w:ascii="Arial" w:hAnsi="Arial"/>
          <w:bCs/>
        </w:rPr>
      </w:pPr>
      <w:r>
        <w:rPr>
          <w:rFonts w:ascii="Arial" w:hAnsi="Arial"/>
          <w:bCs/>
        </w:rPr>
        <w:t xml:space="preserve">Valentin-Louis-Georges-Eugène-Marcel Proust je bil francoski intelektualec, pisatelj ter pisec esejev in kritik. Rodil se je v Parizu očetu zdravniku in rimo-katoliku ter mami židovskega porekla. Vzgojen je bil v katoliškem duhu. Večino svojega otroštva je preživel v vasici Illiers*, ki jo je kasneje prikazal kot domišljijsko podeželsko mestece Combray v ciklu sedmih romanov z naslovom V iskanju izgubljenega časa. </w:t>
      </w:r>
    </w:p>
    <w:p w:rsidR="004C690D" w:rsidRDefault="00E87FA5">
      <w:pPr>
        <w:jc w:val="both"/>
        <w:rPr>
          <w:rFonts w:ascii="Arial" w:hAnsi="Arial"/>
          <w:bCs/>
        </w:rPr>
      </w:pPr>
      <w:r>
        <w:rPr>
          <w:rFonts w:ascii="Arial" w:hAnsi="Arial"/>
          <w:bCs/>
        </w:rPr>
        <w:t xml:space="preserve">To delo je pripoved o preobrazbi bolnega in introvertiranega otroka v umetnika. Je avtobiografija, ki nazorno prikaže življenje francoske visoke družbe na prelomu iz 19. v 20. stoletje, sicer ne z objektivnega temveč s subjektivnega zornega kota. Pisatelj dogodke opisuje skozi lastno zavest, opisuje razočaranje nad ljubeznijo, prijateljstvom, življenjem v visoki družbi. Svoj čas pojmuje kot izgubljen čas, od tod tudi naslov cikla. Končno sporočilo, oziroma ideja tega dela je, da edino umetniško ustvarjanje lahko reši človeka pred minljivostjo in da življenju nek smisel. </w:t>
      </w:r>
    </w:p>
    <w:p w:rsidR="004C690D" w:rsidRDefault="00E87FA5">
      <w:pPr>
        <w:jc w:val="both"/>
        <w:rPr>
          <w:rFonts w:ascii="Arial" w:hAnsi="Arial"/>
          <w:bCs/>
        </w:rPr>
      </w:pPr>
      <w:r>
        <w:rPr>
          <w:rFonts w:ascii="Arial" w:hAnsi="Arial"/>
          <w:bCs/>
        </w:rPr>
        <w:t xml:space="preserve">Na Proustovo umetniško ustvarjanje je močno vplival Tolstoj, predvsem ga je posnemal v pogledu na umetnost ter v načinu uporabe psiholoških in socialnih prvin. </w:t>
      </w:r>
    </w:p>
    <w:p w:rsidR="004C690D" w:rsidRDefault="004C690D">
      <w:pPr>
        <w:rPr>
          <w:rFonts w:ascii="Arial" w:hAnsi="Arial"/>
          <w:bCs/>
        </w:rPr>
      </w:pPr>
    </w:p>
    <w:p w:rsidR="004C690D" w:rsidRDefault="00E87FA5">
      <w:pPr>
        <w:rPr>
          <w:rFonts w:ascii="Arial" w:hAnsi="Arial"/>
          <w:b/>
          <w:bCs/>
          <w:sz w:val="28"/>
          <w:szCs w:val="28"/>
        </w:rPr>
      </w:pPr>
      <w:r>
        <w:rPr>
          <w:rFonts w:ascii="Arial" w:hAnsi="Arial"/>
          <w:b/>
          <w:bCs/>
          <w:sz w:val="28"/>
          <w:szCs w:val="28"/>
        </w:rPr>
        <w:t>Njegova dela:</w:t>
      </w:r>
    </w:p>
    <w:p w:rsidR="004C690D" w:rsidRDefault="004C690D">
      <w:pPr>
        <w:rPr>
          <w:rFonts w:ascii="Arial" w:hAnsi="Arial"/>
          <w:bCs/>
        </w:rPr>
      </w:pPr>
    </w:p>
    <w:p w:rsidR="004C690D" w:rsidRDefault="00E87FA5">
      <w:pPr>
        <w:numPr>
          <w:ilvl w:val="0"/>
          <w:numId w:val="1"/>
        </w:numPr>
        <w:rPr>
          <w:rFonts w:ascii="Arial" w:hAnsi="Arial"/>
          <w:bCs/>
          <w:sz w:val="26"/>
          <w:szCs w:val="26"/>
        </w:rPr>
      </w:pPr>
      <w:r>
        <w:rPr>
          <w:rFonts w:ascii="Arial" w:hAnsi="Arial"/>
          <w:bCs/>
        </w:rPr>
        <w:t xml:space="preserve">cikel sedmih romanov </w:t>
      </w:r>
      <w:r>
        <w:rPr>
          <w:rFonts w:ascii="Arial" w:hAnsi="Arial"/>
          <w:bCs/>
          <w:sz w:val="26"/>
          <w:szCs w:val="26"/>
          <w:u w:val="single"/>
        </w:rPr>
        <w:t>V iskanju izgubljenega časa</w:t>
      </w:r>
      <w:r>
        <w:rPr>
          <w:rFonts w:ascii="Arial" w:hAnsi="Arial"/>
          <w:bCs/>
        </w:rPr>
        <w:t>:</w:t>
      </w:r>
      <w:r>
        <w:rPr>
          <w:rFonts w:ascii="Arial" w:hAnsi="Arial"/>
          <w:bCs/>
          <w:u w:val="single"/>
        </w:rPr>
        <w:t xml:space="preserve"> </w:t>
      </w:r>
      <w:r>
        <w:rPr>
          <w:rFonts w:ascii="Arial" w:hAnsi="Arial"/>
          <w:bCs/>
          <w:u w:val="single"/>
        </w:rPr>
        <w:br/>
      </w:r>
      <w:r>
        <w:rPr>
          <w:rFonts w:ascii="Arial" w:hAnsi="Arial"/>
          <w:bCs/>
        </w:rPr>
        <w:t xml:space="preserve">         </w:t>
      </w:r>
      <w:r>
        <w:rPr>
          <w:rFonts w:ascii="Arial" w:hAnsi="Arial"/>
          <w:bCs/>
          <w:sz w:val="26"/>
          <w:szCs w:val="26"/>
        </w:rPr>
        <w:t>- V Swannovem svetu</w:t>
      </w:r>
      <w:r>
        <w:rPr>
          <w:rFonts w:ascii="Arial" w:hAnsi="Arial"/>
          <w:bCs/>
          <w:sz w:val="26"/>
          <w:szCs w:val="26"/>
        </w:rPr>
        <w:br/>
        <w:t xml:space="preserve">         - V senci cvetočih deklet</w:t>
      </w:r>
      <w:r>
        <w:rPr>
          <w:rFonts w:ascii="Arial" w:hAnsi="Arial"/>
          <w:bCs/>
          <w:sz w:val="26"/>
          <w:szCs w:val="26"/>
        </w:rPr>
        <w:br/>
        <w:t xml:space="preserve">         - V svetu Guermantesovih</w:t>
      </w:r>
      <w:r>
        <w:rPr>
          <w:rFonts w:ascii="Arial" w:hAnsi="Arial"/>
          <w:bCs/>
          <w:sz w:val="26"/>
          <w:szCs w:val="26"/>
        </w:rPr>
        <w:br/>
        <w:t xml:space="preserve">         - Sodoma in Gomora</w:t>
      </w:r>
      <w:r>
        <w:rPr>
          <w:rFonts w:ascii="Arial" w:hAnsi="Arial"/>
          <w:bCs/>
          <w:sz w:val="26"/>
          <w:szCs w:val="26"/>
        </w:rPr>
        <w:br/>
        <w:t xml:space="preserve">         - Ujetnica (</w:t>
      </w:r>
      <w:r>
        <w:rPr>
          <w:rFonts w:ascii="Arial" w:hAnsi="Arial"/>
          <w:bCs/>
          <w:i/>
          <w:sz w:val="26"/>
          <w:szCs w:val="26"/>
        </w:rPr>
        <w:t>La prisonniére</w:t>
      </w:r>
      <w:r>
        <w:rPr>
          <w:rFonts w:ascii="Arial" w:hAnsi="Arial"/>
          <w:bCs/>
          <w:sz w:val="26"/>
          <w:szCs w:val="26"/>
        </w:rPr>
        <w:t>)</w:t>
      </w:r>
      <w:r>
        <w:rPr>
          <w:rFonts w:ascii="Arial" w:hAnsi="Arial"/>
          <w:bCs/>
          <w:sz w:val="26"/>
          <w:szCs w:val="26"/>
        </w:rPr>
        <w:br/>
        <w:t xml:space="preserve">         - Albertina je izginila</w:t>
      </w:r>
      <w:r>
        <w:rPr>
          <w:rFonts w:ascii="Arial" w:hAnsi="Arial"/>
          <w:bCs/>
          <w:sz w:val="26"/>
          <w:szCs w:val="26"/>
        </w:rPr>
        <w:br/>
        <w:t xml:space="preserve">         - Spet najdeni čas</w:t>
      </w:r>
    </w:p>
    <w:p w:rsidR="004C690D" w:rsidRDefault="00E87FA5">
      <w:pPr>
        <w:numPr>
          <w:ilvl w:val="0"/>
          <w:numId w:val="1"/>
        </w:numPr>
        <w:rPr>
          <w:rFonts w:ascii="Arial" w:hAnsi="Arial"/>
          <w:bCs/>
          <w:i/>
          <w:iCs/>
          <w:sz w:val="26"/>
          <w:szCs w:val="26"/>
        </w:rPr>
      </w:pPr>
      <w:r>
        <w:rPr>
          <w:rFonts w:ascii="Arial" w:hAnsi="Arial"/>
          <w:bCs/>
          <w:i/>
          <w:iCs/>
          <w:sz w:val="26"/>
          <w:szCs w:val="26"/>
        </w:rPr>
        <w:t>Pastiches et mélanges</w:t>
      </w:r>
    </w:p>
    <w:p w:rsidR="004C690D" w:rsidRDefault="00E87FA5">
      <w:pPr>
        <w:numPr>
          <w:ilvl w:val="0"/>
          <w:numId w:val="1"/>
        </w:numPr>
        <w:rPr>
          <w:rFonts w:ascii="Arial" w:hAnsi="Arial"/>
          <w:bCs/>
        </w:rPr>
      </w:pPr>
      <w:r>
        <w:rPr>
          <w:rFonts w:ascii="Arial" w:hAnsi="Arial"/>
          <w:bCs/>
          <w:i/>
          <w:iCs/>
          <w:sz w:val="26"/>
          <w:szCs w:val="26"/>
        </w:rPr>
        <w:t>Contre Sainte-Beuve</w:t>
      </w:r>
    </w:p>
    <w:p w:rsidR="004C690D" w:rsidRDefault="00E87FA5">
      <w:pPr>
        <w:numPr>
          <w:ilvl w:val="0"/>
          <w:numId w:val="1"/>
        </w:numPr>
        <w:rPr>
          <w:rFonts w:ascii="Arial" w:hAnsi="Arial"/>
          <w:bCs/>
        </w:rPr>
      </w:pPr>
      <w:r>
        <w:rPr>
          <w:rFonts w:ascii="Arial" w:hAnsi="Arial"/>
          <w:bCs/>
          <w:sz w:val="26"/>
          <w:szCs w:val="26"/>
        </w:rPr>
        <w:t xml:space="preserve">Jean Santeuil </w:t>
      </w:r>
      <w:r>
        <w:rPr>
          <w:rFonts w:ascii="Arial" w:hAnsi="Arial"/>
          <w:bCs/>
        </w:rPr>
        <w:t>(nedokončano)</w:t>
      </w:r>
    </w:p>
    <w:p w:rsidR="004C690D" w:rsidRDefault="004C690D">
      <w:pPr>
        <w:rPr>
          <w:rFonts w:ascii="Arial" w:hAnsi="Arial"/>
          <w:bCs/>
        </w:rPr>
      </w:pPr>
    </w:p>
    <w:p w:rsidR="004C690D" w:rsidRDefault="004C690D">
      <w:pPr>
        <w:rPr>
          <w:rFonts w:ascii="Arial" w:hAnsi="Arial"/>
          <w:bCs/>
        </w:rPr>
      </w:pPr>
    </w:p>
    <w:p w:rsidR="004C690D" w:rsidRDefault="004C690D">
      <w:pPr>
        <w:rPr>
          <w:rFonts w:ascii="Arial" w:hAnsi="Arial"/>
          <w:bCs/>
          <w:i/>
          <w:sz w:val="16"/>
          <w:szCs w:val="16"/>
        </w:rPr>
      </w:pPr>
    </w:p>
    <w:p w:rsidR="004C690D" w:rsidRDefault="004C690D">
      <w:pPr>
        <w:rPr>
          <w:rFonts w:ascii="Arial" w:hAnsi="Arial"/>
          <w:bCs/>
          <w:i/>
          <w:sz w:val="16"/>
          <w:szCs w:val="16"/>
        </w:rPr>
      </w:pPr>
    </w:p>
    <w:p w:rsidR="004C690D" w:rsidRDefault="004C690D">
      <w:pPr>
        <w:rPr>
          <w:rFonts w:ascii="Arial" w:hAnsi="Arial"/>
          <w:bCs/>
          <w:i/>
          <w:sz w:val="16"/>
          <w:szCs w:val="16"/>
        </w:rPr>
      </w:pPr>
    </w:p>
    <w:p w:rsidR="004C690D" w:rsidRDefault="004C690D">
      <w:pPr>
        <w:rPr>
          <w:rFonts w:ascii="Arial" w:hAnsi="Arial"/>
          <w:bCs/>
          <w:i/>
          <w:sz w:val="16"/>
          <w:szCs w:val="16"/>
        </w:rPr>
      </w:pPr>
    </w:p>
    <w:p w:rsidR="004C690D" w:rsidRDefault="004C690D">
      <w:pPr>
        <w:rPr>
          <w:rFonts w:ascii="Arial" w:hAnsi="Arial"/>
          <w:bCs/>
          <w:i/>
          <w:sz w:val="16"/>
          <w:szCs w:val="16"/>
        </w:rPr>
      </w:pPr>
    </w:p>
    <w:p w:rsidR="004C690D" w:rsidRDefault="004C690D">
      <w:pPr>
        <w:rPr>
          <w:rFonts w:ascii="Arial" w:hAnsi="Arial"/>
          <w:bCs/>
          <w:i/>
          <w:sz w:val="16"/>
          <w:szCs w:val="16"/>
        </w:rPr>
      </w:pPr>
    </w:p>
    <w:p w:rsidR="004C690D" w:rsidRDefault="004C690D">
      <w:pPr>
        <w:rPr>
          <w:rFonts w:ascii="Arial" w:hAnsi="Arial"/>
          <w:bCs/>
          <w:i/>
          <w:sz w:val="16"/>
          <w:szCs w:val="16"/>
        </w:rPr>
      </w:pPr>
    </w:p>
    <w:p w:rsidR="004C690D" w:rsidRDefault="004C690D">
      <w:pPr>
        <w:rPr>
          <w:rFonts w:ascii="Arial" w:hAnsi="Arial"/>
          <w:bCs/>
          <w:i/>
          <w:sz w:val="16"/>
          <w:szCs w:val="16"/>
        </w:rPr>
      </w:pPr>
    </w:p>
    <w:p w:rsidR="004C690D" w:rsidRDefault="004C690D">
      <w:pPr>
        <w:rPr>
          <w:rFonts w:ascii="Arial" w:hAnsi="Arial"/>
          <w:bCs/>
          <w:i/>
          <w:sz w:val="16"/>
          <w:szCs w:val="16"/>
        </w:rPr>
      </w:pPr>
    </w:p>
    <w:p w:rsidR="004C690D" w:rsidRDefault="004C690D">
      <w:pPr>
        <w:rPr>
          <w:rFonts w:ascii="Arial" w:hAnsi="Arial"/>
          <w:bCs/>
          <w:i/>
          <w:sz w:val="16"/>
          <w:szCs w:val="16"/>
        </w:rPr>
      </w:pPr>
    </w:p>
    <w:p w:rsidR="004C690D" w:rsidRDefault="004C690D">
      <w:pPr>
        <w:rPr>
          <w:rFonts w:ascii="Arial" w:hAnsi="Arial"/>
          <w:bCs/>
          <w:i/>
          <w:sz w:val="16"/>
          <w:szCs w:val="16"/>
        </w:rPr>
      </w:pPr>
    </w:p>
    <w:p w:rsidR="004C690D" w:rsidRDefault="004C690D">
      <w:pPr>
        <w:rPr>
          <w:rFonts w:ascii="Arial" w:hAnsi="Arial"/>
          <w:bCs/>
          <w:i/>
          <w:sz w:val="16"/>
          <w:szCs w:val="16"/>
        </w:rPr>
      </w:pPr>
    </w:p>
    <w:p w:rsidR="004C690D" w:rsidRDefault="004C690D">
      <w:pPr>
        <w:rPr>
          <w:rFonts w:ascii="Arial" w:hAnsi="Arial"/>
          <w:bCs/>
          <w:i/>
          <w:sz w:val="16"/>
          <w:szCs w:val="16"/>
        </w:rPr>
      </w:pPr>
    </w:p>
    <w:p w:rsidR="004C690D" w:rsidRDefault="004C690D">
      <w:pPr>
        <w:rPr>
          <w:rFonts w:ascii="Arial" w:hAnsi="Arial"/>
          <w:bCs/>
          <w:i/>
          <w:sz w:val="16"/>
          <w:szCs w:val="16"/>
        </w:rPr>
      </w:pPr>
    </w:p>
    <w:p w:rsidR="004C690D" w:rsidRDefault="004C690D">
      <w:pPr>
        <w:rPr>
          <w:rFonts w:ascii="Arial" w:hAnsi="Arial"/>
          <w:bCs/>
          <w:i/>
          <w:sz w:val="16"/>
          <w:szCs w:val="16"/>
        </w:rPr>
      </w:pPr>
    </w:p>
    <w:p w:rsidR="004C690D" w:rsidRDefault="004C690D">
      <w:pPr>
        <w:rPr>
          <w:rFonts w:ascii="Arial" w:hAnsi="Arial"/>
          <w:bCs/>
          <w:i/>
          <w:sz w:val="16"/>
          <w:szCs w:val="16"/>
        </w:rPr>
      </w:pPr>
    </w:p>
    <w:p w:rsidR="004C690D" w:rsidRDefault="004C690D">
      <w:pPr>
        <w:rPr>
          <w:rFonts w:ascii="Arial" w:hAnsi="Arial"/>
          <w:bCs/>
          <w:i/>
          <w:sz w:val="16"/>
          <w:szCs w:val="16"/>
        </w:rPr>
      </w:pPr>
    </w:p>
    <w:p w:rsidR="004C690D" w:rsidRDefault="004C690D">
      <w:pPr>
        <w:rPr>
          <w:rFonts w:ascii="Arial" w:hAnsi="Arial"/>
          <w:bCs/>
          <w:i/>
          <w:sz w:val="16"/>
          <w:szCs w:val="16"/>
        </w:rPr>
      </w:pPr>
    </w:p>
    <w:p w:rsidR="004C690D" w:rsidRDefault="00E87FA5">
      <w:pPr>
        <w:rPr>
          <w:rFonts w:ascii="Arial" w:hAnsi="Arial"/>
          <w:i/>
          <w:sz w:val="16"/>
          <w:szCs w:val="16"/>
        </w:rPr>
      </w:pPr>
      <w:r>
        <w:rPr>
          <w:rFonts w:ascii="Arial" w:hAnsi="Arial"/>
          <w:bCs/>
          <w:i/>
          <w:sz w:val="16"/>
          <w:szCs w:val="16"/>
        </w:rPr>
        <w:t xml:space="preserve">* kot zanimivost: vasica je bila pozneje na čast Proustu preimenovana iz Illiers v Illiers-Combray </w:t>
      </w:r>
    </w:p>
    <w:p w:rsidR="004C690D" w:rsidRDefault="004C690D"/>
    <w:sectPr w:rsidR="004C69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5" type="#_x0000_t75" style="width:10.9pt;height:10.9pt" o:bullet="t">
        <v:imagedata r:id="rId1" o:title="BD14578_"/>
      </v:shape>
    </w:pict>
  </w:numPicBullet>
  <w:abstractNum w:abstractNumId="0" w15:restartNumberingAfterBreak="0">
    <w:nsid w:val="722E0CEF"/>
    <w:multiLevelType w:val="hybridMultilevel"/>
    <w:tmpl w:val="BC4891D2"/>
    <w:lvl w:ilvl="0" w:tplc="0C6A9282">
      <w:numFmt w:val="bullet"/>
      <w:lvlText w:val=""/>
      <w:lvlPicBulletId w:val="0"/>
      <w:lvlJc w:val="left"/>
      <w:pPr>
        <w:tabs>
          <w:tab w:val="num" w:pos="720"/>
        </w:tabs>
        <w:ind w:left="720" w:hanging="360"/>
      </w:pPr>
      <w:rPr>
        <w:rFonts w:ascii="Symbol" w:eastAsia="Times New Roman" w:hAnsi="Symbol" w:hint="default"/>
        <w:color w:val="auto"/>
      </w:rPr>
    </w:lvl>
    <w:lvl w:ilvl="1" w:tplc="FA2E40AE">
      <w:numFmt w:val="bullet"/>
      <w:lvlText w:val="-"/>
      <w:lvlJc w:val="left"/>
      <w:pPr>
        <w:tabs>
          <w:tab w:val="num" w:pos="1440"/>
        </w:tabs>
        <w:ind w:left="1440" w:hanging="360"/>
      </w:pPr>
      <w:rPr>
        <w:rFonts w:ascii="Arial" w:eastAsia="Times New Roman" w:hAnsi="Arial" w:cs="Arial" w:hint="default"/>
        <w:i w:val="0"/>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87FA5"/>
    <w:rsid w:val="004C690D"/>
    <w:rsid w:val="00E87FA5"/>
    <w:rsid w:val="00FA332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1434</Characters>
  <Application>Microsoft Office Word</Application>
  <DocSecurity>0</DocSecurity>
  <Lines>11</Lines>
  <Paragraphs>3</Paragraphs>
  <ScaleCrop>false</ScaleCrop>
  <Company/>
  <LinksUpToDate>false</LinksUpToDate>
  <CharactersWithSpaces>1682</CharactersWithSpaces>
  <SharedDoc>false</SharedDoc>
  <HLinks>
    <vt:vector size="6" baseType="variant">
      <vt:variant>
        <vt:i4>3670110</vt:i4>
      </vt:variant>
      <vt:variant>
        <vt:i4>4390</vt:i4>
      </vt:variant>
      <vt:variant>
        <vt:i4>1025</vt:i4>
      </vt:variant>
      <vt:variant>
        <vt:i4>1</vt:i4>
      </vt:variant>
      <vt:variant>
        <vt:lpwstr>BD14578_</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2019-05-15T07:47:00Z</dcterms:created>
  <dcterms:modified xsi:type="dcterms:W3CDTF">2019-05-15T07:47:00Z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