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D8B" w:rsidRDefault="00845D8B" w:rsidP="00814FCE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IVAN TAVČAR</w:t>
      </w:r>
    </w:p>
    <w:p w:rsidR="00845D8B" w:rsidRDefault="00845D8B" w:rsidP="00845D8B">
      <w:pPr>
        <w:jc w:val="both"/>
        <w:rPr>
          <w:sz w:val="28"/>
          <w:szCs w:val="28"/>
        </w:rPr>
      </w:pPr>
    </w:p>
    <w:p w:rsidR="00845D8B" w:rsidRDefault="00845D8B" w:rsidP="00845D8B">
      <w:pPr>
        <w:jc w:val="both"/>
        <w:rPr>
          <w:sz w:val="28"/>
          <w:szCs w:val="28"/>
        </w:rPr>
      </w:pPr>
    </w:p>
    <w:p w:rsidR="00845D8B" w:rsidRDefault="00845D8B" w:rsidP="00845D8B">
      <w:pPr>
        <w:jc w:val="both"/>
        <w:rPr>
          <w:sz w:val="28"/>
          <w:szCs w:val="28"/>
        </w:rPr>
      </w:pPr>
    </w:p>
    <w:p w:rsidR="00845D8B" w:rsidRDefault="00845D8B" w:rsidP="00845D8B">
      <w:pPr>
        <w:jc w:val="both"/>
        <w:rPr>
          <w:sz w:val="28"/>
          <w:szCs w:val="28"/>
        </w:rPr>
      </w:pPr>
    </w:p>
    <w:p w:rsidR="00906951" w:rsidRDefault="00CC0F4F" w:rsidP="001E3BBA">
      <w:pPr>
        <w:pStyle w:val="NormalWeb"/>
        <w:jc w:val="both"/>
      </w:pPr>
      <w:r>
        <w:rPr>
          <w:b/>
          <w:bCs/>
        </w:rPr>
        <w:t>Ivan Tavčar</w:t>
      </w:r>
      <w:r>
        <w:t xml:space="preserve">, </w:t>
      </w:r>
      <w:r w:rsidRPr="00CC0F4F">
        <w:t>slovenski</w:t>
      </w:r>
      <w:r>
        <w:t xml:space="preserve"> </w:t>
      </w:r>
      <w:r w:rsidRPr="00CC0F4F">
        <w:t>pisatelj</w:t>
      </w:r>
      <w:r>
        <w:t xml:space="preserve">, </w:t>
      </w:r>
      <w:r w:rsidRPr="00CC0F4F">
        <w:t>odvetnik</w:t>
      </w:r>
      <w:r>
        <w:t xml:space="preserve">, </w:t>
      </w:r>
      <w:r w:rsidRPr="00CC0F4F">
        <w:t>politik</w:t>
      </w:r>
      <w:r>
        <w:t xml:space="preserve"> in </w:t>
      </w:r>
      <w:r w:rsidRPr="00CC0F4F">
        <w:t>časnikar</w:t>
      </w:r>
      <w:r>
        <w:t xml:space="preserve">, se je rodil </w:t>
      </w:r>
      <w:r w:rsidRPr="00CC0F4F">
        <w:t>28. avgust</w:t>
      </w:r>
      <w:r>
        <w:t xml:space="preserve"> leta </w:t>
      </w:r>
      <w:r w:rsidRPr="00CC0F4F">
        <w:t>1851</w:t>
      </w:r>
      <w:r>
        <w:t xml:space="preserve">,  v </w:t>
      </w:r>
      <w:r w:rsidRPr="00CC0F4F">
        <w:t>Poljan</w:t>
      </w:r>
      <w:r>
        <w:t xml:space="preserve">ah nad </w:t>
      </w:r>
      <w:r w:rsidRPr="00CC0F4F">
        <w:t>Škofjo Loko</w:t>
      </w:r>
      <w:r>
        <w:t xml:space="preserve">. Rodil se je v revni </w:t>
      </w:r>
      <w:r w:rsidRPr="00CC0F4F">
        <w:t>kmečki</w:t>
      </w:r>
      <w:r>
        <w:t xml:space="preserve"> </w:t>
      </w:r>
      <w:r w:rsidRPr="00CC0F4F">
        <w:t>družini</w:t>
      </w:r>
      <w:r>
        <w:t>.</w:t>
      </w:r>
      <w:r w:rsidR="00F32362">
        <w:t xml:space="preserve"> </w:t>
      </w:r>
    </w:p>
    <w:p w:rsidR="00906951" w:rsidRDefault="00F32362" w:rsidP="001E3BBA">
      <w:pPr>
        <w:pStyle w:val="NormalWeb"/>
        <w:jc w:val="both"/>
      </w:pPr>
      <w:r>
        <w:t>Posebno prijateljstvo ga je družilo s sestrično Povlovko Nežiko. Bila je nekoliko starejša od njega. Mladi Tavčar je rad delal norosti. S svojimi vrstniki je lovil ribe, lučal kamenje čez cerkveno streho, gonil na pašo, kuril kresove idr.</w:t>
      </w:r>
    </w:p>
    <w:p w:rsidR="00906951" w:rsidRDefault="00CC0F4F" w:rsidP="001E3BBA">
      <w:pPr>
        <w:pStyle w:val="NormalWeb"/>
        <w:jc w:val="both"/>
      </w:pPr>
      <w:r w:rsidRPr="00CC0F4F">
        <w:t>Leta</w:t>
      </w:r>
      <w:r>
        <w:t xml:space="preserve"> </w:t>
      </w:r>
      <w:r w:rsidRPr="00CC0F4F">
        <w:t>1858</w:t>
      </w:r>
      <w:r>
        <w:t xml:space="preserve"> je začel šolanje v enorazrednici v </w:t>
      </w:r>
      <w:r w:rsidRPr="00CC0F4F">
        <w:t>Poljanah</w:t>
      </w:r>
      <w:r>
        <w:t xml:space="preserve">, ki ga je nadaljeval v </w:t>
      </w:r>
      <w:r w:rsidRPr="00CC0F4F">
        <w:t>Ljubljani</w:t>
      </w:r>
      <w:r>
        <w:t xml:space="preserve">. Nato se je vpisal na </w:t>
      </w:r>
      <w:r w:rsidRPr="00CC0F4F">
        <w:t>gimnazijo</w:t>
      </w:r>
      <w:r>
        <w:t xml:space="preserve"> v Ljubljani, od koder se je zaradi disciplinskih prestopkov moral prepisati na </w:t>
      </w:r>
      <w:r w:rsidRPr="00CC0F4F">
        <w:t>novomeško</w:t>
      </w:r>
      <w:r>
        <w:t xml:space="preserve"> gimnazijo, nato pa spet nazaj na ljubljansko. Po koncu gimnazije se je na </w:t>
      </w:r>
      <w:r w:rsidRPr="00CC0F4F">
        <w:t>dunajski</w:t>
      </w:r>
      <w:r>
        <w:t xml:space="preserve"> </w:t>
      </w:r>
      <w:r w:rsidRPr="00CC0F4F">
        <w:t>univerzi</w:t>
      </w:r>
      <w:r>
        <w:t xml:space="preserve"> vpisal študij </w:t>
      </w:r>
      <w:r w:rsidRPr="00CC0F4F">
        <w:t>prava</w:t>
      </w:r>
      <w:r>
        <w:t>.</w:t>
      </w:r>
      <w:r w:rsidRPr="00CC0F4F">
        <w:t xml:space="preserve"> </w:t>
      </w:r>
    </w:p>
    <w:p w:rsidR="00906951" w:rsidRDefault="00CC0F4F" w:rsidP="001E3BBA">
      <w:pPr>
        <w:pStyle w:val="NormalWeb"/>
        <w:jc w:val="both"/>
      </w:pPr>
      <w:r>
        <w:t xml:space="preserve">Leta </w:t>
      </w:r>
      <w:r w:rsidRPr="00CC0F4F">
        <w:t>1875</w:t>
      </w:r>
      <w:r>
        <w:t xml:space="preserve"> je postal odvetniški pripravnik v Ljubljani in se kmalu odpravil v </w:t>
      </w:r>
      <w:r w:rsidRPr="001E3BBA">
        <w:t>Kranj</w:t>
      </w:r>
      <w:r>
        <w:t xml:space="preserve">, kjer se je zaposlil pri dr. Mencingerju. Leta </w:t>
      </w:r>
      <w:r w:rsidRPr="001E3BBA">
        <w:t>1880</w:t>
      </w:r>
      <w:r>
        <w:t xml:space="preserve"> se je vrnil v Ljubljano, kjer je ostal do smrti. Tu je odprl lastno odvetniško pisarno.</w:t>
      </w:r>
    </w:p>
    <w:p w:rsidR="00906951" w:rsidRDefault="00CC0F4F" w:rsidP="001E3BBA">
      <w:pPr>
        <w:pStyle w:val="NormalWeb"/>
        <w:jc w:val="both"/>
      </w:pPr>
      <w:r>
        <w:t xml:space="preserve"> Politično kariero je začel v </w:t>
      </w:r>
      <w:r w:rsidRPr="001E3BBA">
        <w:t>kranjskem</w:t>
      </w:r>
      <w:r>
        <w:t xml:space="preserve"> </w:t>
      </w:r>
      <w:r w:rsidRPr="001E3BBA">
        <w:t>deželnem zboru</w:t>
      </w:r>
      <w:r>
        <w:t xml:space="preserve">, kjer je skupaj s političnim sopotnikom </w:t>
      </w:r>
      <w:r w:rsidRPr="001E3BBA">
        <w:t>Ivanom Hribarjem</w:t>
      </w:r>
      <w:r>
        <w:t xml:space="preserve"> sestavljal jedro radikalne skupine liberalnega tabora. Leta </w:t>
      </w:r>
      <w:r w:rsidRPr="001E3BBA">
        <w:t>1894</w:t>
      </w:r>
      <w:r>
        <w:t xml:space="preserve"> sta skupaj prevzela vodstvo stranke</w:t>
      </w:r>
      <w:r w:rsidR="003D4C06">
        <w:t>. D</w:t>
      </w:r>
      <w:r>
        <w:t xml:space="preserve">o razpada </w:t>
      </w:r>
      <w:r w:rsidRPr="001E3BBA">
        <w:t>Avstro-Ogrske</w:t>
      </w:r>
      <w:r>
        <w:t xml:space="preserve"> je bil med vodilnimi politiki kranjske liberalne </w:t>
      </w:r>
      <w:r w:rsidRPr="001E3BBA">
        <w:t>Narodne napredne stranke</w:t>
      </w:r>
      <w:r>
        <w:t xml:space="preserve">. Nekaj časa je urejal tudi strankino glasilo </w:t>
      </w:r>
      <w:r w:rsidRPr="001E3BBA">
        <w:t>Slovenski narod</w:t>
      </w:r>
      <w:r>
        <w:t xml:space="preserve">. V letih </w:t>
      </w:r>
      <w:r w:rsidRPr="001E3BBA">
        <w:t>1901</w:t>
      </w:r>
      <w:r>
        <w:t>-</w:t>
      </w:r>
      <w:r w:rsidR="001E3BBA">
        <w:t>1907</w:t>
      </w:r>
      <w:r>
        <w:t xml:space="preserve"> je bil državnozborski </w:t>
      </w:r>
      <w:r w:rsidRPr="001E3BBA">
        <w:t>poslanec</w:t>
      </w:r>
      <w:r>
        <w:t xml:space="preserve">, od </w:t>
      </w:r>
      <w:r w:rsidR="001E3BBA">
        <w:t xml:space="preserve">leta </w:t>
      </w:r>
      <w:r w:rsidRPr="001E3BBA">
        <w:t>1911</w:t>
      </w:r>
      <w:r>
        <w:t xml:space="preserve"> pa do </w:t>
      </w:r>
      <w:r w:rsidRPr="001E3BBA">
        <w:t>1921</w:t>
      </w:r>
      <w:r>
        <w:t xml:space="preserve"> je bil tudi ljubljanski </w:t>
      </w:r>
      <w:r w:rsidRPr="001E3BBA">
        <w:t>župan</w:t>
      </w:r>
      <w:r>
        <w:t xml:space="preserve">. </w:t>
      </w:r>
    </w:p>
    <w:p w:rsidR="00CC0F4F" w:rsidRDefault="00CC0F4F" w:rsidP="001E3BBA">
      <w:pPr>
        <w:pStyle w:val="NormalWeb"/>
        <w:jc w:val="both"/>
      </w:pPr>
      <w:r>
        <w:t xml:space="preserve">Poročen je bil s </w:t>
      </w:r>
      <w:r w:rsidRPr="001E3BBA">
        <w:t>Franjo Tavčar</w:t>
      </w:r>
      <w:r>
        <w:t xml:space="preserve">, ki je bila med pomembnejšimi osebnostmi tedanjega slovenskega </w:t>
      </w:r>
      <w:r w:rsidRPr="001E3BBA">
        <w:t>ženskega gibanja</w:t>
      </w:r>
      <w:r>
        <w:t xml:space="preserve">. Tudi zaradi njenih spodbud je bil zelo dejaven v številnih narodnih </w:t>
      </w:r>
      <w:r w:rsidRPr="001E3BBA">
        <w:t>društvih</w:t>
      </w:r>
      <w:r>
        <w:t xml:space="preserve">; med drugim je postal tudi predsednik </w:t>
      </w:r>
      <w:r w:rsidRPr="001E3BBA">
        <w:t>Kluba slovenskih biciklistov</w:t>
      </w:r>
      <w:r>
        <w:t xml:space="preserve">, prve slovenske </w:t>
      </w:r>
      <w:r w:rsidRPr="001E3BBA">
        <w:t>kolesarske</w:t>
      </w:r>
      <w:r>
        <w:t xml:space="preserve"> organizacije.</w:t>
      </w:r>
    </w:p>
    <w:p w:rsidR="00C573FC" w:rsidRDefault="00C573FC" w:rsidP="00C573FC">
      <w:pPr>
        <w:spacing w:before="100" w:beforeAutospacing="1" w:after="100" w:afterAutospacing="1"/>
        <w:jc w:val="both"/>
        <w:rPr>
          <w:iCs/>
        </w:rPr>
      </w:pPr>
      <w:r>
        <w:t xml:space="preserve">Njegovo najpomembnejše delo je </w:t>
      </w:r>
      <w:r w:rsidRPr="00C573FC">
        <w:rPr>
          <w:i/>
          <w:iCs/>
        </w:rPr>
        <w:t>Visoška kronika</w:t>
      </w:r>
      <w:r>
        <w:t xml:space="preserve">, ki govori o dogajanju v </w:t>
      </w:r>
      <w:r w:rsidRPr="00C573FC">
        <w:t>17. stoletju</w:t>
      </w:r>
      <w:r>
        <w:t xml:space="preserve">, v katerem se je končala </w:t>
      </w:r>
      <w:r w:rsidRPr="00C573FC">
        <w:t>tridesetletna vojna</w:t>
      </w:r>
      <w:r>
        <w:t>. Njegova dela so tudi:</w:t>
      </w:r>
      <w:r w:rsidRPr="00C573FC">
        <w:rPr>
          <w:i/>
          <w:iCs/>
        </w:rPr>
        <w:t xml:space="preserve"> </w:t>
      </w:r>
      <w:r w:rsidRPr="00C573FC">
        <w:rPr>
          <w:iCs/>
        </w:rPr>
        <w:t>Ivan Slavelj</w:t>
      </w:r>
      <w:r>
        <w:rPr>
          <w:iCs/>
        </w:rPr>
        <w:t>,</w:t>
      </w:r>
      <w:r>
        <w:t xml:space="preserve"> </w:t>
      </w:r>
      <w:r w:rsidRPr="00C573FC">
        <w:rPr>
          <w:iCs/>
        </w:rPr>
        <w:t>Vita vitae meae,</w:t>
      </w:r>
      <w:r>
        <w:t xml:space="preserve"> </w:t>
      </w:r>
      <w:r w:rsidRPr="00C573FC">
        <w:rPr>
          <w:iCs/>
        </w:rPr>
        <w:t>Mrtva srca,</w:t>
      </w:r>
      <w:r w:rsidR="00906951">
        <w:rPr>
          <w:iCs/>
        </w:rPr>
        <w:t xml:space="preserve"> </w:t>
      </w:r>
      <w:r w:rsidRPr="00C573FC">
        <w:rPr>
          <w:iCs/>
        </w:rPr>
        <w:t>Janez Sonce</w:t>
      </w:r>
      <w:r>
        <w:rPr>
          <w:i/>
          <w:iCs/>
        </w:rPr>
        <w:t>,</w:t>
      </w:r>
      <w:r>
        <w:t xml:space="preserve"> </w:t>
      </w:r>
      <w:r w:rsidRPr="00C573FC">
        <w:rPr>
          <w:iCs/>
        </w:rPr>
        <w:t>Med gorami</w:t>
      </w:r>
      <w:r w:rsidRPr="00C573FC">
        <w:t xml:space="preserve">, </w:t>
      </w:r>
      <w:r w:rsidRPr="00C573FC">
        <w:rPr>
          <w:iCs/>
        </w:rPr>
        <w:t>Grajski pisar</w:t>
      </w:r>
      <w:r w:rsidRPr="00C573FC">
        <w:t xml:space="preserve">, </w:t>
      </w:r>
      <w:r w:rsidRPr="00C573FC">
        <w:rPr>
          <w:iCs/>
        </w:rPr>
        <w:t>V Zali</w:t>
      </w:r>
      <w:r w:rsidRPr="00C573FC">
        <w:t xml:space="preserve">, </w:t>
      </w:r>
      <w:r w:rsidRPr="00C573FC">
        <w:rPr>
          <w:iCs/>
        </w:rPr>
        <w:t>Izza kongresa</w:t>
      </w:r>
      <w:r w:rsidRPr="00C573FC">
        <w:t xml:space="preserve">, </w:t>
      </w:r>
      <w:r w:rsidR="006E7C94">
        <w:rPr>
          <w:iCs/>
        </w:rPr>
        <w:t>Cvetje v jeseni itd.</w:t>
      </w:r>
    </w:p>
    <w:p w:rsidR="001C7E71" w:rsidRDefault="001C7E71" w:rsidP="00C573FC">
      <w:pPr>
        <w:spacing w:before="100" w:beforeAutospacing="1" w:after="100" w:afterAutospacing="1"/>
        <w:jc w:val="both"/>
      </w:pPr>
      <w:r>
        <w:rPr>
          <w:iCs/>
        </w:rPr>
        <w:t>Ivana Tavčarja štejemo med klasične vrhunske slovenske pripovednike. Kot pisatelj se je zgledoval pri Jurčiču in Stritarju, v zrelejših letih pa se je razvil v samostojno pisateljsko osebnost. Na sploh je bil markantna osebnost: kot pisatelj, politik in človek.</w:t>
      </w:r>
      <w:r w:rsidR="006E7C94">
        <w:rPr>
          <w:iCs/>
        </w:rPr>
        <w:t xml:space="preserve"> Umrl je 19. februarja leta 1923 v Ljubljani.</w:t>
      </w:r>
    </w:p>
    <w:p w:rsidR="001F7EF6" w:rsidRDefault="001F7EF6" w:rsidP="00C573FC">
      <w:pPr>
        <w:pStyle w:val="NormalWeb"/>
        <w:jc w:val="both"/>
      </w:pPr>
    </w:p>
    <w:p w:rsidR="00845D8B" w:rsidRPr="00845D8B" w:rsidRDefault="00845D8B" w:rsidP="00845D8B">
      <w:pPr>
        <w:jc w:val="both"/>
      </w:pPr>
    </w:p>
    <w:sectPr w:rsidR="00845D8B" w:rsidRPr="00845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802C6"/>
    <w:multiLevelType w:val="multilevel"/>
    <w:tmpl w:val="0CC0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5D8B"/>
    <w:rsid w:val="000D3475"/>
    <w:rsid w:val="000D5A5D"/>
    <w:rsid w:val="001C7E71"/>
    <w:rsid w:val="001E3BBA"/>
    <w:rsid w:val="001F7EF6"/>
    <w:rsid w:val="00260E75"/>
    <w:rsid w:val="002F5720"/>
    <w:rsid w:val="003D2801"/>
    <w:rsid w:val="003D4C06"/>
    <w:rsid w:val="003F7195"/>
    <w:rsid w:val="006E7C94"/>
    <w:rsid w:val="00814FCE"/>
    <w:rsid w:val="00845D8B"/>
    <w:rsid w:val="00906951"/>
    <w:rsid w:val="00B15B1A"/>
    <w:rsid w:val="00C573FC"/>
    <w:rsid w:val="00CC0F4F"/>
    <w:rsid w:val="00F3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5D8B"/>
    <w:rPr>
      <w:color w:val="0000FF"/>
      <w:u w:val="single"/>
    </w:rPr>
  </w:style>
  <w:style w:type="character" w:customStyle="1" w:styleId="tekst">
    <w:name w:val="tekst"/>
    <w:basedOn w:val="DefaultParagraphFont"/>
    <w:rsid w:val="002F5720"/>
  </w:style>
  <w:style w:type="table" w:styleId="TableGrid">
    <w:name w:val="Table Grid"/>
    <w:basedOn w:val="TableNormal"/>
    <w:rsid w:val="00CC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C0F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