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B8" w:rsidRDefault="00362D87" w:rsidP="00D37FB8">
      <w:pPr>
        <w:pStyle w:val="NormalWeb"/>
        <w:jc w:val="center"/>
        <w:rPr>
          <w:rFonts w:ascii="Comic Sans MS" w:hAnsi="Comic Sans MS"/>
          <w:bCs/>
          <w:color w:val="0000FF"/>
        </w:rPr>
      </w:pPr>
      <w:bookmarkStart w:id="0" w:name="_GoBack"/>
      <w:bookmarkEnd w:id="0"/>
      <w:r>
        <w:rPr>
          <w:rFonts w:ascii="Comic Sans MS" w:hAnsi="Comic Sans MS"/>
          <w:bCs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25pt;height:39.25pt">
            <v:shadow color="#868686"/>
            <v:textpath style="font-family:&quot;Arial Black&quot;;font-size:28pt;v-text-kern:t" trim="t" fitpath="t" string="Valentin Vodnik"/>
          </v:shape>
        </w:pict>
      </w:r>
    </w:p>
    <w:p w:rsidR="00D37FB8" w:rsidRPr="00D37FB8" w:rsidRDefault="00D37FB8" w:rsidP="00D37FB8">
      <w:pPr>
        <w:pStyle w:val="NormalWeb"/>
        <w:jc w:val="center"/>
        <w:rPr>
          <w:rFonts w:ascii="Bradley Hand ITC" w:hAnsi="Bradley Hand ITC"/>
          <w:color w:val="000000"/>
          <w:sz w:val="22"/>
          <w:szCs w:val="22"/>
        </w:rPr>
      </w:pPr>
      <w:r w:rsidRPr="00D37FB8">
        <w:rPr>
          <w:rFonts w:ascii="Bradley Hand ITC" w:hAnsi="Bradley Hand ITC"/>
          <w:bCs/>
          <w:color w:val="000000"/>
          <w:sz w:val="22"/>
          <w:szCs w:val="22"/>
        </w:rPr>
        <w:t>1758 - 1819 </w:t>
      </w:r>
    </w:p>
    <w:p w:rsidR="00D37FB8" w:rsidRPr="00D37FB8" w:rsidRDefault="00D37FB8" w:rsidP="00D37FB8">
      <w:pPr>
        <w:pStyle w:val="NormalWeb"/>
        <w:rPr>
          <w:rFonts w:ascii="Bradley Hand ITC" w:hAnsi="Bradley Hand ITC"/>
          <w:color w:val="000000"/>
          <w:sz w:val="22"/>
          <w:szCs w:val="22"/>
        </w:rPr>
      </w:pPr>
      <w:r w:rsidRPr="00D37FB8">
        <w:rPr>
          <w:rFonts w:ascii="Bradley Hand ITC" w:hAnsi="Bradley Hand ITC"/>
          <w:color w:val="000000"/>
          <w:sz w:val="22"/>
          <w:szCs w:val="22"/>
        </w:rPr>
        <w:t xml:space="preserve">Valentin Vodnik se je rodil 3.februarja 1758 v Zgornji Šiški pri Ljubljani. </w:t>
      </w:r>
      <w:smartTag w:uri="urn:schemas-microsoft-com:office:smarttags" w:element="place">
        <w:r w:rsidRPr="00D37FB8">
          <w:rPr>
            <w:rFonts w:ascii="Bradley Hand ITC" w:hAnsi="Bradley Hand ITC"/>
            <w:color w:val="000000"/>
            <w:sz w:val="22"/>
            <w:szCs w:val="22"/>
          </w:rPr>
          <w:t>Po</w:t>
        </w:r>
      </w:smartTag>
      <w:r w:rsidRPr="00D37FB8">
        <w:rPr>
          <w:rFonts w:ascii="Bradley Hand ITC" w:hAnsi="Bradley Hand ITC"/>
          <w:color w:val="000000"/>
          <w:sz w:val="22"/>
          <w:szCs w:val="22"/>
        </w:rPr>
        <w:t xml:space="preserve"> enoletni pripravi v Novem Mestu je leta 1769 v Ljubljani za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el obiskovati latinsko gimnazijo. Ko jo je kon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al, je stopil v fran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iškanski red. Študiral je filozofijo in bogoslovje. Leta 1779 je objavil prvo pesem v Pisanicah. Za duhovnika je bil posve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en leta 1782 na otoku Krku. Bil je pomožni duhovnik v Sori pri Medvodah, na Bledu, kaplan v Ribnici in od 1793 župnik na Koprivniku nad Bohinjem. Seznanil se je z Žigo Zoisom, ki ga je takoj pritegnil k svojim literarnim in preroditeljskim na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rtom katerih cilj je bila izdaja </w:t>
      </w:r>
      <w:smartTag w:uri="urn:schemas-microsoft-com:office:smarttags" w:element="State">
        <w:smartTag w:uri="urn:schemas-microsoft-com:office:smarttags" w:element="place">
          <w:r w:rsidRPr="00D37FB8">
            <w:rPr>
              <w:rFonts w:ascii="Bradley Hand ITC" w:hAnsi="Bradley Hand ITC"/>
              <w:color w:val="000000"/>
              <w:sz w:val="22"/>
              <w:szCs w:val="22"/>
            </w:rPr>
            <w:t>del</w:t>
          </w:r>
        </w:smartTag>
      </w:smartTag>
      <w:r w:rsidRPr="00D37FB8">
        <w:rPr>
          <w:rFonts w:ascii="Bradley Hand ITC" w:hAnsi="Bradley Hand ITC"/>
          <w:color w:val="000000"/>
          <w:sz w:val="22"/>
          <w:szCs w:val="22"/>
        </w:rPr>
        <w:t xml:space="preserve"> iz zgodovine, zemljepisa, poezije, slovnice, slovarja in dvigniti slovenski jezik na raven omikanega jezika. Vodnik je svoje življenje v veliki meri posvetil uresni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itvi programa svojega mentorja. Zois mu je pomagal do službe v Ljubljani. Leta 1796 je postal korepetitor pri sv. Jakobu. </w:t>
      </w:r>
    </w:p>
    <w:tbl>
      <w:tblPr>
        <w:tblW w:w="6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</w:tblGrid>
      <w:tr w:rsidR="00D37FB8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FB8" w:rsidRDefault="00D37FB8">
            <w:r>
              <w:rPr>
                <w:rFonts w:ascii="Comic Sans MS" w:hAnsi="Comic Sans MS"/>
                <w:color w:val="0000FF"/>
              </w:rPr>
              <w:fldChar w:fldCharType="begin"/>
            </w:r>
            <w:r>
              <w:rPr>
                <w:rFonts w:ascii="Comic Sans MS" w:hAnsi="Comic Sans MS"/>
                <w:color w:val="0000FF"/>
              </w:rPr>
              <w:instrText xml:space="preserve"> INCLUDEPICTURE "http://www.lj-siska.sik.si/Vodnik.jpg" \* MERGEFORMATINET </w:instrText>
            </w:r>
            <w:r>
              <w:rPr>
                <w:rFonts w:ascii="Comic Sans MS" w:hAnsi="Comic Sans MS"/>
                <w:color w:val="0000FF"/>
              </w:rPr>
              <w:fldChar w:fldCharType="separate"/>
            </w:r>
            <w:r w:rsidR="00362D87">
              <w:rPr>
                <w:rFonts w:ascii="Comic Sans MS" w:hAnsi="Comic Sans MS"/>
                <w:color w:val="0000FF"/>
              </w:rPr>
              <w:fldChar w:fldCharType="begin"/>
            </w:r>
            <w:r w:rsidR="00362D87">
              <w:rPr>
                <w:rFonts w:ascii="Comic Sans MS" w:hAnsi="Comic Sans MS"/>
                <w:color w:val="0000FF"/>
              </w:rPr>
              <w:instrText xml:space="preserve"> </w:instrText>
            </w:r>
            <w:r w:rsidR="00362D87">
              <w:rPr>
                <w:rFonts w:ascii="Comic Sans MS" w:hAnsi="Comic Sans MS"/>
                <w:color w:val="0000FF"/>
              </w:rPr>
              <w:instrText>INCLUDEPICTURE  "http://www</w:instrText>
            </w:r>
            <w:r w:rsidR="00362D87">
              <w:rPr>
                <w:rFonts w:ascii="Comic Sans MS" w:hAnsi="Comic Sans MS"/>
                <w:color w:val="0000FF"/>
              </w:rPr>
              <w:instrText>.lj-siska.sik.si/Vodnik.jpg" \* MERGEFORMATINET</w:instrText>
            </w:r>
            <w:r w:rsidR="00362D87">
              <w:rPr>
                <w:rFonts w:ascii="Comic Sans MS" w:hAnsi="Comic Sans MS"/>
                <w:color w:val="0000FF"/>
              </w:rPr>
              <w:instrText xml:space="preserve"> </w:instrText>
            </w:r>
            <w:r w:rsidR="00362D87">
              <w:rPr>
                <w:rFonts w:ascii="Comic Sans MS" w:hAnsi="Comic Sans MS"/>
                <w:color w:val="0000FF"/>
              </w:rPr>
              <w:fldChar w:fldCharType="separate"/>
            </w:r>
            <w:r w:rsidR="00362D87">
              <w:rPr>
                <w:rFonts w:ascii="Comic Sans MS" w:hAnsi="Comic Sans MS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Vodnik.jpg (12057 bytes)" style="width:93.5pt;height:115pt">
                  <v:imagedata r:id="rId4" r:href="rId5" grayscale="t"/>
                </v:shape>
              </w:pict>
            </w:r>
            <w:r w:rsidR="00362D87">
              <w:rPr>
                <w:rFonts w:ascii="Comic Sans MS" w:hAnsi="Comic Sans MS"/>
                <w:color w:val="0000FF"/>
              </w:rPr>
              <w:fldChar w:fldCharType="end"/>
            </w:r>
            <w:r>
              <w:rPr>
                <w:rFonts w:ascii="Comic Sans MS" w:hAnsi="Comic Sans MS"/>
                <w:color w:val="0000FF"/>
              </w:rPr>
              <w:fldChar w:fldCharType="end"/>
            </w:r>
          </w:p>
        </w:tc>
      </w:tr>
    </w:tbl>
    <w:p w:rsidR="00D37FB8" w:rsidRPr="00D37FB8" w:rsidRDefault="00D37FB8" w:rsidP="00D37FB8">
      <w:pPr>
        <w:pStyle w:val="NormalWeb"/>
        <w:rPr>
          <w:rFonts w:ascii="Bradley Hand ITC" w:hAnsi="Bradley Hand ITC"/>
          <w:color w:val="000000"/>
          <w:sz w:val="22"/>
          <w:szCs w:val="22"/>
        </w:rPr>
      </w:pPr>
      <w:r w:rsidRPr="00D37FB8">
        <w:rPr>
          <w:rFonts w:ascii="Bradley Hand ITC" w:hAnsi="Bradley Hand ITC"/>
          <w:color w:val="000000"/>
          <w:sz w:val="22"/>
          <w:szCs w:val="22"/>
        </w:rPr>
        <w:t>V letih 1795-98 je urejal Veliko pratiko, slovenski gospodarsko-pou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ni koledar, nato Malo pratiko do leta 1806. V letih 1798-1800 je urejal Lublanske novice 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asopis, ki ni mogel prav zaživeti, leta 1799 je izdal prevod Kuharskih bukev, 1806 pa svojo pesniško zbirko Pesme za pokušino. Delo v šoli, od leta 1798 je bil profesor v gimnaziji, mu je pokazalo potrebe po u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benikih. Izdal je (1809) nemško Zgodovino Kranjske, Trsta in Goriške, za verouk je v slovenš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ino prevedel </w:t>
      </w:r>
      <w:smartTag w:uri="urn:schemas-microsoft-com:office:smarttags" w:element="country-region">
        <w:smartTag w:uri="urn:schemas-microsoft-com:office:smarttags" w:element="place">
          <w:r w:rsidRPr="00D37FB8">
            <w:rPr>
              <w:rFonts w:ascii="Bradley Hand ITC" w:hAnsi="Bradley Hand ITC"/>
              <w:color w:val="000000"/>
              <w:sz w:val="22"/>
              <w:szCs w:val="22"/>
            </w:rPr>
            <w:t>mali</w:t>
          </w:r>
        </w:smartTag>
      </w:smartTag>
      <w:r w:rsidRPr="00D37FB8">
        <w:rPr>
          <w:rFonts w:ascii="Bradley Hand ITC" w:hAnsi="Bradley Hand ITC"/>
          <w:color w:val="000000"/>
          <w:sz w:val="22"/>
          <w:szCs w:val="22"/>
        </w:rPr>
        <w:t xml:space="preserve"> katekizem. Najpomembnejše u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ne knjige je napisal v 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asu Ilirskih provinc: Abeceda za perve šole (1811), Pismenost ali Gramatika za perve šole (1811) in Abeceda ali Azbuka (1812). Zadnje tekste je objavil leta </w:t>
      </w:r>
      <w:smartTag w:uri="urn:schemas-microsoft-com:office:smarttags" w:element="metricconverter">
        <w:smartTagPr>
          <w:attr w:name="ProductID" w:val="1818 in"/>
        </w:smartTagPr>
        <w:r w:rsidRPr="00D37FB8">
          <w:rPr>
            <w:rFonts w:ascii="Bradley Hand ITC" w:hAnsi="Bradley Hand ITC"/>
            <w:color w:val="000000"/>
            <w:sz w:val="22"/>
            <w:szCs w:val="22"/>
          </w:rPr>
          <w:t>1818 in</w:t>
        </w:r>
      </w:smartTag>
      <w:r w:rsidRPr="00D37FB8">
        <w:rPr>
          <w:rFonts w:ascii="Bradley Hand ITC" w:hAnsi="Bradley Hand ITC"/>
          <w:color w:val="000000"/>
          <w:sz w:val="22"/>
          <w:szCs w:val="22"/>
        </w:rPr>
        <w:t xml:space="preserve"> sicer nemški 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lanek Rimski spomeniki Ilirije in prevod knjige Jana Matouška Babištvo ali Porodni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arski Vuk za babice.</w:t>
      </w:r>
    </w:p>
    <w:p w:rsidR="00D37FB8" w:rsidRPr="00D37FB8" w:rsidRDefault="00D37FB8" w:rsidP="00D37FB8">
      <w:pPr>
        <w:pStyle w:val="NormalWeb"/>
        <w:rPr>
          <w:rFonts w:ascii="Bradley Hand ITC" w:hAnsi="Bradley Hand ITC"/>
          <w:color w:val="000000"/>
          <w:sz w:val="22"/>
          <w:szCs w:val="22"/>
        </w:rPr>
      </w:pPr>
      <w:r w:rsidRPr="00D37FB8">
        <w:rPr>
          <w:rFonts w:ascii="Bradley Hand ITC" w:hAnsi="Bradley Hand ITC"/>
          <w:color w:val="000000"/>
          <w:sz w:val="22"/>
          <w:szCs w:val="22"/>
        </w:rPr>
        <w:t xml:space="preserve">8. januarja 1819 je Valentin Vodnik umrl. Bil je pravi 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lovek 18. stoletja, polihistor z izrazitim pedagoškim 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utom in posluhom za potrebe 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asa, ki je opravil ogromno delo.</w:t>
      </w:r>
    </w:p>
    <w:p w:rsidR="00D37FB8" w:rsidRPr="00D37FB8" w:rsidRDefault="00362D87" w:rsidP="00D37FB8">
      <w:pPr>
        <w:rPr>
          <w:rFonts w:ascii="Bradley Hand ITC" w:hAnsi="Bradley Hand ITC"/>
          <w:color w:val="000000"/>
          <w:sz w:val="22"/>
          <w:szCs w:val="22"/>
        </w:rPr>
      </w:pPr>
      <w:r>
        <w:rPr>
          <w:rFonts w:ascii="Bradley Hand ITC" w:hAnsi="Bradley Hand ITC"/>
          <w:color w:val="000000"/>
          <w:sz w:val="22"/>
          <w:szCs w:val="22"/>
        </w:rPr>
        <w:pict>
          <v:rect id="_x0000_i1027" style="width:0;height:1.5pt" o:hralign="center" o:hrstd="t" o:hrnoshade="t" o:hr="t" stroked="f"/>
        </w:pict>
      </w:r>
    </w:p>
    <w:p w:rsidR="00D37FB8" w:rsidRDefault="00D37FB8" w:rsidP="00D37FB8">
      <w:pPr>
        <w:pStyle w:val="NormalWeb"/>
        <w:jc w:val="center"/>
        <w:rPr>
          <w:rFonts w:ascii="Bradley Hand ITC" w:hAnsi="Bradley Hand ITC"/>
          <w:color w:val="000000"/>
          <w:sz w:val="22"/>
          <w:szCs w:val="22"/>
        </w:rPr>
      </w:pPr>
      <w:r w:rsidRPr="00D37FB8">
        <w:rPr>
          <w:rFonts w:ascii="Bradley Hand ITC" w:hAnsi="Bradley Hand ITC"/>
          <w:color w:val="000000"/>
          <w:sz w:val="22"/>
          <w:szCs w:val="22"/>
        </w:rPr>
        <w:t> </w:t>
      </w:r>
    </w:p>
    <w:p w:rsidR="00D37FB8" w:rsidRPr="00D37FB8" w:rsidRDefault="00362D87" w:rsidP="00D37FB8">
      <w:pPr>
        <w:pStyle w:val="NormalWeb"/>
        <w:jc w:val="center"/>
        <w:rPr>
          <w:rFonts w:ascii="Bradley Hand ITC" w:hAnsi="Bradley Hand ITC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</w:rPr>
        <w:lastRenderedPageBreak/>
        <w:pict>
          <v:shape id="_x0000_i1028" type="#_x0000_t136" style="width:308.55pt;height:39.25pt">
            <v:shadow color="#868686"/>
            <v:textpath style="font-family:&quot;Arial Black&quot;;font-size:28pt;v-text-kern:t" trim="t" fitpath="t" string="Vodnikova domačija"/>
          </v:shape>
        </w:pict>
      </w:r>
    </w:p>
    <w:p w:rsidR="00D37FB8" w:rsidRPr="00D37FB8" w:rsidRDefault="00D37FB8" w:rsidP="00D37FB8">
      <w:pPr>
        <w:pStyle w:val="NormalWeb"/>
        <w:rPr>
          <w:rFonts w:ascii="Bradley Hand ITC" w:hAnsi="Bradley Hand ITC"/>
          <w:color w:val="000000"/>
          <w:sz w:val="22"/>
          <w:szCs w:val="22"/>
        </w:rPr>
      </w:pPr>
      <w:r w:rsidRPr="00D37FB8">
        <w:rPr>
          <w:rFonts w:ascii="Bradley Hand ITC" w:hAnsi="Bradley Hand ITC"/>
          <w:color w:val="000000"/>
          <w:sz w:val="22"/>
          <w:szCs w:val="22"/>
        </w:rPr>
        <w:t>Rod Valentina Vodnika je kmetoval na Ljubljanskem polju. Ded Jurij se je leta 1725 poro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il z Uršulo Skalar in se preselil na njeno doma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ijo “pri Žibertu” na Trati pri Šentvidu. Leta 1730 je kupil Na jami v Zgornji Šiški hišo in prinesel s seboj hišno ime. Njegov sin Jožef se je leta 1757 poro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il z Jero Pance. Imela sta deset otrok, prvorojenec je bil Valentin. Njegov o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e je verjetno že imel pri hiši gostilno. Pozneje se je zanjo uveljavilo ime Pri kamniti mizi. Leta 1864 je od Vodnikov kupil hišo gostilni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ar Jakob Matjan. Njegova gostilna se je imenovala Pri Matjanu. Anton Poga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nik jo je kupil leta1912 in imel tu gostilno do leta 1930, potem so bila v njej le še stanovanja. Hišo so nacionalizirali v letu 1960, leta 1979 pa je ob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>ina Šiška za</w:t>
      </w:r>
      <w:r w:rsidRPr="00D37FB8">
        <w:rPr>
          <w:rFonts w:ascii="Comic Sans MS" w:hAnsi="Comic Sans MS"/>
          <w:color w:val="000000"/>
          <w:sz w:val="22"/>
          <w:szCs w:val="22"/>
        </w:rPr>
        <w:t>č</w:t>
      </w:r>
      <w:r w:rsidRPr="00D37FB8">
        <w:rPr>
          <w:rFonts w:ascii="Bradley Hand ITC" w:hAnsi="Bradley Hand ITC"/>
          <w:color w:val="000000"/>
          <w:sz w:val="22"/>
          <w:szCs w:val="22"/>
        </w:rPr>
        <w:t xml:space="preserve">ela akcijo za njen odkup in obnovo. Prenova v letih 1982-84 ji je dala podobo kakršno je imela pred pozidavami v letu 1880. Danes je osrednja šišenska kulturna ustanova. V prvem nadstropju sta dve stalni razstavi, spominska zbirka Valentina Vodnika in knjižna </w:t>
      </w:r>
    </w:p>
    <w:p w:rsidR="00C02173" w:rsidRPr="00D37FB8" w:rsidRDefault="00C02173" w:rsidP="00D37FB8">
      <w:pPr>
        <w:jc w:val="center"/>
        <w:rPr>
          <w:rFonts w:ascii="Bradley Hand ITC" w:hAnsi="Bradley Hand ITC"/>
          <w:sz w:val="22"/>
          <w:szCs w:val="22"/>
        </w:rPr>
      </w:pPr>
    </w:p>
    <w:sectPr w:rsidR="00C02173" w:rsidRPr="00D37F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FB8"/>
    <w:rsid w:val="00362D87"/>
    <w:rsid w:val="00C02173"/>
    <w:rsid w:val="00D37FB8"/>
    <w:rsid w:val="00DE30D8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7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j-siska.sik.si/Vodni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