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9D6" w:rsidRDefault="0070048C">
      <w:pPr>
        <w:pStyle w:val="NASLOV"/>
      </w:pPr>
      <w:bookmarkStart w:id="0" w:name="_GoBack"/>
      <w:bookmarkEnd w:id="0"/>
      <w:r>
        <w:t>PREDSTAVITEV NAPRAVE</w:t>
      </w:r>
    </w:p>
    <w:p w:rsidR="00E349D6" w:rsidRDefault="00E349D6">
      <w:pPr>
        <w:jc w:val="center"/>
        <w:rPr>
          <w:rFonts w:ascii="Tempus Sans ITC" w:hAnsi="Tempus Sans ITC"/>
          <w:color w:val="000080"/>
          <w:sz w:val="48"/>
        </w:rPr>
      </w:pPr>
    </w:p>
    <w:p w:rsidR="00E349D6" w:rsidRDefault="00E349D6"/>
    <w:p w:rsidR="00E349D6" w:rsidRDefault="0070048C">
      <w:pPr>
        <w:ind w:firstLine="708"/>
      </w:pPr>
      <w:r>
        <w:t>Najprej nekaj besed o predstavitvi naprave nasploh, nato pa vam bom predstavila se predmet, ki ga vsak od nas uporablja vsak dan, pa se niti ne zavedamo, kakšne komplicirane sestave je.</w:t>
      </w:r>
    </w:p>
    <w:p w:rsidR="00E349D6" w:rsidRDefault="00E349D6"/>
    <w:p w:rsidR="00E349D6" w:rsidRDefault="0070048C">
      <w:pPr>
        <w:ind w:firstLine="360"/>
      </w:pPr>
      <w:r>
        <w:t>Napravo najpogosteje opišemo tako, da povemo, kaj jo sestavlja in kakšno vlogo ima posamezni del. V njenem opisu predstavljamo</w:t>
      </w:r>
    </w:p>
    <w:p w:rsidR="00E349D6" w:rsidRDefault="0070048C">
      <w:pPr>
        <w:numPr>
          <w:ilvl w:val="0"/>
          <w:numId w:val="1"/>
        </w:numPr>
      </w:pPr>
      <w:r>
        <w:t>njene dele, njihovo zunanjost, položaj in sestavine</w:t>
      </w:r>
    </w:p>
    <w:p w:rsidR="00E349D6" w:rsidRDefault="0070048C">
      <w:pPr>
        <w:numPr>
          <w:ilvl w:val="0"/>
          <w:numId w:val="1"/>
        </w:numPr>
      </w:pPr>
      <w:r>
        <w:t>delovanje posameznih delov, njihovo vlogo</w:t>
      </w:r>
    </w:p>
    <w:p w:rsidR="00E349D6" w:rsidRDefault="00E349D6">
      <w:pPr>
        <w:ind w:left="360"/>
      </w:pPr>
    </w:p>
    <w:p w:rsidR="00E349D6" w:rsidRDefault="00E349D6">
      <w:pPr>
        <w:ind w:left="360"/>
      </w:pPr>
    </w:p>
    <w:p w:rsidR="00E349D6" w:rsidRDefault="0070048C">
      <w:pPr>
        <w:ind w:firstLine="360"/>
      </w:pPr>
      <w:r>
        <w:t>Napravo opisujemo z glagoli v sedanjiku, razen pri napravah, ki niso več v uporabi. Glagoli so dveh vrst, izražajo</w:t>
      </w:r>
    </w:p>
    <w:p w:rsidR="00E349D6" w:rsidRDefault="0070048C">
      <w:pPr>
        <w:numPr>
          <w:ilvl w:val="1"/>
          <w:numId w:val="1"/>
        </w:numPr>
      </w:pPr>
      <w:r>
        <w:t>sestavinskost (npr. vsebuje, sestoji, je iz, je sestavljen,…)</w:t>
      </w:r>
    </w:p>
    <w:p w:rsidR="00E349D6" w:rsidRDefault="0070048C">
      <w:pPr>
        <w:numPr>
          <w:ilvl w:val="1"/>
          <w:numId w:val="1"/>
        </w:numPr>
      </w:pPr>
      <w:r>
        <w:t>dejanje (piše, poveča, naredi,…) - ti ponavadi izražajo delovanje sestavnega dela ali dejavnost uporabnika naprave</w:t>
      </w:r>
    </w:p>
    <w:p w:rsidR="00E349D6" w:rsidRDefault="00E349D6"/>
    <w:p w:rsidR="00E349D6" w:rsidRDefault="00E349D6"/>
    <w:p w:rsidR="00E349D6" w:rsidRDefault="0070048C">
      <w:pPr>
        <w:ind w:firstLine="708"/>
      </w:pPr>
      <w:r>
        <w:t>Opisu naprave pogosto dodamo slikovno gradivo, kot je slika ali fotografija naprave. Tako poslušalcu predmet približamo in je bolje razumljiv.</w:t>
      </w:r>
    </w:p>
    <w:p w:rsidR="00E349D6" w:rsidRDefault="00E349D6">
      <w:pPr>
        <w:ind w:left="708"/>
      </w:pPr>
    </w:p>
    <w:p w:rsidR="00E349D6" w:rsidRDefault="00E349D6">
      <w:pPr>
        <w:ind w:firstLine="708"/>
      </w:pPr>
    </w:p>
    <w:p w:rsidR="00E349D6" w:rsidRDefault="0070048C">
      <w:pPr>
        <w:ind w:firstLine="708"/>
      </w:pPr>
      <w:r>
        <w:t>Naprave opisujemo objektivno, torej jih moramo dobro poznati in razumeti njihovo delovanje. Objektivni opis lahko imenujemo tudi tehnični opis. Včasih pa jih predstavimo tudi subjektivno, ko sporočevalec izraža tudi svoje mnenje in doživljanje naprave. Značilen primer za subjektiven opis so npr. reklamna sporočila.</w:t>
      </w:r>
    </w:p>
    <w:p w:rsidR="00E349D6" w:rsidRDefault="00E349D6"/>
    <w:p w:rsidR="00E349D6" w:rsidRDefault="00E349D6"/>
    <w:p w:rsidR="00E349D6" w:rsidRDefault="0070048C">
      <w:pPr>
        <w:pStyle w:val="NASLOV"/>
      </w:pPr>
      <w:r>
        <w:br w:type="page"/>
      </w:r>
      <w:r>
        <w:lastRenderedPageBreak/>
        <w:t>KEMICNI SVINCNIK</w:t>
      </w:r>
    </w:p>
    <w:p w:rsidR="00E349D6" w:rsidRDefault="00E349D6">
      <w:pPr>
        <w:pStyle w:val="NASLOV"/>
      </w:pPr>
    </w:p>
    <w:p w:rsidR="00E349D6" w:rsidRDefault="0070048C">
      <w:r>
        <w:tab/>
        <w:t xml:space="preserve">Je pisalo, pri katerem vrteča se kroglica v konici prenaša barvno maso na papir. Kroglica se v mini premika zaradi sile težnosti in se pri tem maže z barvo. Mirujoča kroglica pa mino zapira in preprečuje sušenje mase. </w:t>
      </w:r>
    </w:p>
    <w:p w:rsidR="00E349D6" w:rsidRDefault="0070048C">
      <w:r>
        <w:tab/>
        <w:t xml:space="preserve">Barvna masa je povprečno sestavljena iz mastnih barvil, ki so vezana na olein. Olein je maščobna kislina, brezbarvna in brez vonja in okusa, netopna v vodi. Delež barve je 10-20%. </w:t>
      </w:r>
    </w:p>
    <w:p w:rsidR="00E349D6" w:rsidRDefault="0070048C">
      <w:r>
        <w:tab/>
      </w:r>
    </w:p>
    <w:p w:rsidR="00E349D6" w:rsidRDefault="0070048C">
      <w:pPr>
        <w:ind w:firstLine="708"/>
      </w:pPr>
      <w:r>
        <w:t xml:space="preserve">Zdaj pa kar poglejmo sestavne dele kemičnega svinčnika, pri katerem lahko mino umaknemo v držalo. </w:t>
      </w:r>
    </w:p>
    <w:p w:rsidR="00E349D6" w:rsidRDefault="0070048C">
      <w:pPr>
        <w:ind w:firstLine="708"/>
      </w:pPr>
      <w:r>
        <w:t xml:space="preserve">Ko pritisnemo na gumb, krmilne zareze, ki so nepremično povezane z gornjim delom držala, potisnejo mino navzdol. Ko gumb sprostimo, velika vzmet mino potisne v zobčke pretičnega tulca in mina je v položaju za pisanje. Ko gumb zopet pritisnemo, spet potisnemo mino navzdol. Ko ga spustimo, se mina zatakne v velike zobne presledke pretičnega tulca in mina skoči nazaj v držalo. </w:t>
      </w:r>
    </w:p>
    <w:sectPr w:rsidR="00E34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5096E"/>
    <w:multiLevelType w:val="hybridMultilevel"/>
    <w:tmpl w:val="77300122"/>
    <w:lvl w:ilvl="0" w:tplc="2348F3A0">
      <w:numFmt w:val="bullet"/>
      <w:lvlText w:val="–"/>
      <w:lvlJc w:val="left"/>
      <w:pPr>
        <w:tabs>
          <w:tab w:val="num" w:pos="720"/>
        </w:tabs>
        <w:ind w:left="720" w:hanging="360"/>
      </w:pPr>
      <w:rPr>
        <w:rFonts w:ascii="Times New Roman" w:eastAsia="Times New Roman" w:hAnsi="Times New Roman" w:cs="Times New Roman" w:hint="default"/>
      </w:rPr>
    </w:lvl>
    <w:lvl w:ilvl="1" w:tplc="E89C35E8">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48C"/>
    <w:rsid w:val="006D6F04"/>
    <w:rsid w:val="0070048C"/>
    <w:rsid w:val="00E349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pPr>
      <w:jc w:val="center"/>
    </w:pPr>
    <w:rPr>
      <w:rFonts w:ascii="Tempus Sans ITC" w:hAnsi="Tempus Sans ITC"/>
      <w:color w:val="00008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