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6B" w:rsidRDefault="00B35486">
      <w:pPr>
        <w:pStyle w:val="PlainText"/>
        <w:jc w:val="center"/>
        <w:rPr>
          <w:rFonts w:ascii="Arial" w:hAnsi="Arial"/>
          <w:b/>
        </w:rPr>
      </w:pPr>
      <w:bookmarkStart w:id="0" w:name="_GoBack"/>
      <w:bookmarkEnd w:id="0"/>
      <w:r>
        <w:rPr>
          <w:rFonts w:ascii="Arial" w:hAnsi="Arial"/>
          <w:b/>
        </w:rPr>
        <w:t>KJNIŽEVNOST 20. STOLETJA</w:t>
      </w:r>
    </w:p>
    <w:p w:rsidR="0078186B" w:rsidRDefault="0078186B">
      <w:pPr>
        <w:pStyle w:val="PlainText"/>
        <w:jc w:val="both"/>
        <w:rPr>
          <w:rFonts w:ascii="Arial" w:hAnsi="Arial"/>
        </w:rPr>
      </w:pPr>
    </w:p>
    <w:p w:rsidR="0078186B" w:rsidRDefault="00B35486">
      <w:pPr>
        <w:pStyle w:val="PlainText"/>
        <w:jc w:val="both"/>
        <w:rPr>
          <w:rFonts w:ascii="Arial" w:hAnsi="Arial"/>
        </w:rPr>
      </w:pPr>
      <w:r>
        <w:rPr>
          <w:rFonts w:ascii="Arial" w:hAnsi="Arial"/>
        </w:rPr>
        <w:t>To je obdobje sprememb in povezovanj, ko se začne tvoriti svetovna književnost v pravem pomenu besede. Vpliv evropske književnosti se razširi na ameriško in afriško ter obratno. Na evropsko književnost pa vpliva tudi literatura primitivnih narodov (stare književnosti). Nacionalne književnosti še vedno obstajajo, vendar so razlike med njimi vedno manjše. Vplivi iz 19. stoletja še preoblikujejo motive, ideje in oblike (nova romantika, naturalizem, realizem in še celo romantika prek nove romantike).</w:t>
      </w:r>
    </w:p>
    <w:p w:rsidR="0078186B" w:rsidRDefault="00B35486">
      <w:pPr>
        <w:pStyle w:val="PlainText"/>
        <w:jc w:val="both"/>
        <w:rPr>
          <w:rFonts w:ascii="Arial" w:hAnsi="Arial"/>
        </w:rPr>
      </w:pPr>
      <w:r>
        <w:rPr>
          <w:rFonts w:ascii="Arial" w:hAnsi="Arial"/>
        </w:rPr>
        <w:t>Pojavi se t.i. modernizem - splošen izraz za književnost 20. stoletja, ki se bistveno razlikuje od prejšnjih smeri.</w:t>
      </w:r>
    </w:p>
    <w:p w:rsidR="0078186B" w:rsidRDefault="0078186B">
      <w:pPr>
        <w:pStyle w:val="PlainText"/>
        <w:jc w:val="both"/>
        <w:rPr>
          <w:rFonts w:ascii="Arial" w:hAnsi="Arial"/>
        </w:rPr>
      </w:pPr>
    </w:p>
    <w:p w:rsidR="0078186B" w:rsidRDefault="00B35486">
      <w:pPr>
        <w:pStyle w:val="PlainText"/>
        <w:jc w:val="both"/>
        <w:rPr>
          <w:rFonts w:ascii="Arial" w:hAnsi="Arial"/>
        </w:rPr>
      </w:pPr>
      <w:r>
        <w:rPr>
          <w:rFonts w:ascii="Arial" w:hAnsi="Arial"/>
        </w:rPr>
        <w:t>Značilnosti:</w:t>
      </w:r>
    </w:p>
    <w:p w:rsidR="0078186B" w:rsidRDefault="00B35486">
      <w:pPr>
        <w:pStyle w:val="PlainText"/>
        <w:jc w:val="both"/>
        <w:rPr>
          <w:rFonts w:ascii="Arial" w:hAnsi="Arial"/>
        </w:rPr>
      </w:pPr>
      <w:r>
        <w:rPr>
          <w:rFonts w:ascii="Arial" w:hAnsi="Arial"/>
        </w:rPr>
        <w:sym w:font="Symbol" w:char="F0B7"/>
      </w:r>
      <w:r>
        <w:rPr>
          <w:rFonts w:ascii="Arial" w:hAnsi="Arial"/>
        </w:rPr>
        <w:t xml:space="preserve"> tok zavesti - zapis psihične vsebine posameznikove zavesti, njegovih zaznav, predstav, občutij, misli in doživljajev, kot se mu neposredno kažejo, brez olepšavanja in tudi brez prikrivanja tistega, kar je po družbenih merilih nelepo, nemoralno in škodljivo,</w:t>
      </w:r>
    </w:p>
    <w:p w:rsidR="0078186B" w:rsidRDefault="00B35486">
      <w:pPr>
        <w:pStyle w:val="PlainText"/>
        <w:jc w:val="both"/>
        <w:rPr>
          <w:rFonts w:ascii="Arial" w:hAnsi="Arial"/>
        </w:rPr>
      </w:pPr>
      <w:r>
        <w:rPr>
          <w:rFonts w:ascii="Arial" w:hAnsi="Arial"/>
        </w:rPr>
        <w:sym w:font="Symbol" w:char="F0B7"/>
      </w:r>
      <w:r>
        <w:rPr>
          <w:rFonts w:ascii="Arial" w:hAnsi="Arial"/>
        </w:rPr>
        <w:t xml:space="preserve"> notranji monolog (samogovor) - uporabljen kot sredstvo toka zavesti za pripovedno prvoosebno reproduciranje misli,</w:t>
      </w:r>
    </w:p>
    <w:p w:rsidR="0078186B" w:rsidRDefault="00B35486">
      <w:pPr>
        <w:pStyle w:val="PlainText"/>
        <w:jc w:val="both"/>
        <w:rPr>
          <w:rFonts w:ascii="Arial" w:hAnsi="Arial"/>
        </w:rPr>
      </w:pPr>
      <w:r>
        <w:rPr>
          <w:rFonts w:ascii="Arial" w:hAnsi="Arial"/>
        </w:rPr>
        <w:sym w:font="Symbol" w:char="F0B7"/>
      </w:r>
      <w:r>
        <w:rPr>
          <w:rFonts w:ascii="Arial" w:hAnsi="Arial"/>
        </w:rPr>
        <w:t xml:space="preserve"> popremi govor - govoreči se oddalji v tretjo osebo (primer: "Ne?" se je slišal vprašati.),</w:t>
      </w:r>
    </w:p>
    <w:p w:rsidR="0078186B" w:rsidRDefault="00B35486">
      <w:pPr>
        <w:pStyle w:val="PlainText"/>
        <w:jc w:val="both"/>
        <w:rPr>
          <w:rFonts w:ascii="Arial" w:hAnsi="Arial"/>
        </w:rPr>
      </w:pPr>
      <w:r>
        <w:rPr>
          <w:rFonts w:ascii="Arial" w:hAnsi="Arial"/>
        </w:rPr>
        <w:sym w:font="Symbol" w:char="F0B7"/>
      </w:r>
      <w:r>
        <w:rPr>
          <w:rFonts w:ascii="Arial" w:hAnsi="Arial"/>
        </w:rPr>
        <w:t xml:space="preserve"> nov način obravnave jezika, ki je neobvezen, svoboden, neposreden, nevezan s pravili slovnice in vsebuje nerazumljive, nelogične izraze in besedne zveze,</w:t>
      </w:r>
    </w:p>
    <w:p w:rsidR="0078186B" w:rsidRDefault="00B35486">
      <w:r>
        <w:rPr>
          <w:rFonts w:ascii="Arial" w:hAnsi="Arial"/>
        </w:rPr>
        <w:sym w:font="Symbol" w:char="F0B7"/>
      </w:r>
      <w:r>
        <w:rPr>
          <w:rFonts w:ascii="Arial" w:hAnsi="Arial"/>
        </w:rPr>
        <w:t xml:space="preserve"> skupine avantgarde »vnaprej porinjena straža« so skupine umetnikov vseh vrst, ki povzročijo revolucijo v umetnosti: kubizem, futurizem, dadaizem, nadrealizem, ekspresionizem, socialistični realizem, eksistencializem.</w:t>
      </w:r>
    </w:p>
    <w:sectPr w:rsidR="0078186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486"/>
    <w:rsid w:val="006A45E7"/>
    <w:rsid w:val="0078186B"/>
    <w:rsid w:val="00B354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