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39B" w:rsidRDefault="00264D0C">
      <w:pPr>
        <w:jc w:val="center"/>
        <w:rPr>
          <w:rFonts w:ascii="Comic Sans MS" w:hAnsi="Comic Sans MS"/>
          <w:b/>
          <w:color w:val="993366"/>
          <w:sz w:val="40"/>
          <w:szCs w:val="40"/>
          <w:u w:val="double"/>
        </w:rPr>
      </w:pPr>
      <w:bookmarkStart w:id="0" w:name="_GoBack"/>
      <w:bookmarkEnd w:id="0"/>
      <w:r>
        <w:rPr>
          <w:rFonts w:ascii="Comic Sans MS" w:hAnsi="Comic Sans MS"/>
          <w:b/>
          <w:color w:val="993366"/>
          <w:sz w:val="40"/>
          <w:szCs w:val="40"/>
          <w:u w:val="double"/>
        </w:rPr>
        <w:t>KLASICIZEM</w:t>
      </w:r>
    </w:p>
    <w:p w:rsidR="00F3139B" w:rsidRDefault="00F3139B">
      <w:pPr>
        <w:jc w:val="center"/>
        <w:rPr>
          <w:rFonts w:ascii="Comic Sans MS" w:hAnsi="Comic Sans MS"/>
          <w:b/>
          <w:color w:val="993366"/>
          <w:sz w:val="40"/>
          <w:szCs w:val="40"/>
          <w:u w:val="double"/>
        </w:rPr>
      </w:pPr>
    </w:p>
    <w:p w:rsidR="00F3139B" w:rsidRDefault="00264D0C">
      <w:pPr>
        <w:numPr>
          <w:ilvl w:val="0"/>
          <w:numId w:val="3"/>
        </w:numPr>
        <w:tabs>
          <w:tab w:val="left" w:pos="1080"/>
        </w:tabs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klasika – classicus - prvovrsten</w:t>
      </w:r>
    </w:p>
    <w:p w:rsidR="00F3139B" w:rsidRDefault="00264D0C">
      <w:pPr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  <w:u w:val="single"/>
        </w:rPr>
        <w:t>klasicizem</w:t>
      </w:r>
      <w:r>
        <w:rPr>
          <w:rFonts w:ascii="Comic Sans MS" w:hAnsi="Comic Sans MS"/>
          <w:sz w:val="26"/>
          <w:szCs w:val="26"/>
        </w:rPr>
        <w:t>: obdobje in slog v evropski umetnosti, predvsem v 17. stol., vezan predvsem na plem. družbo; zanj je značilno, da se je zgledoval po antiki in posnemal predvsem njeno umirjenost, uravnoteženost, jasnost in razumno urejenost; pri nas klasicizma ni!</w:t>
      </w:r>
    </w:p>
    <w:p w:rsidR="00F3139B" w:rsidRDefault="00264D0C">
      <w:pPr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zvrsti in vrste: </w:t>
      </w:r>
    </w:p>
    <w:p w:rsidR="00F3139B" w:rsidRDefault="00264D0C">
      <w:pPr>
        <w:numPr>
          <w:ilvl w:val="1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dramatika – tragedija, komedija (trageda: Corneille, Racine; komediograf: Molière)</w:t>
      </w:r>
    </w:p>
    <w:p w:rsidR="00F3139B" w:rsidRDefault="00264D0C">
      <w:pPr>
        <w:numPr>
          <w:ilvl w:val="1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basni (basnopisec: Lafontaine)</w:t>
      </w:r>
    </w:p>
    <w:p w:rsidR="00F3139B" w:rsidRDefault="00264D0C">
      <w:pPr>
        <w:numPr>
          <w:ilvl w:val="1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filozofska proza</w:t>
      </w:r>
    </w:p>
    <w:p w:rsidR="00F3139B" w:rsidRDefault="00264D0C">
      <w:pPr>
        <w:numPr>
          <w:ilvl w:val="1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roman</w:t>
      </w:r>
    </w:p>
    <w:p w:rsidR="00F3139B" w:rsidRDefault="00264D0C">
      <w:pPr>
        <w:numPr>
          <w:ilvl w:val="0"/>
          <w:numId w:val="3"/>
        </w:numPr>
        <w:tabs>
          <w:tab w:val="left" w:pos="1080"/>
        </w:tabs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Boileau</w:t>
      </w:r>
      <w:r>
        <w:rPr>
          <w:rFonts w:ascii="Comic Sans MS" w:hAnsi="Comic Sans MS"/>
          <w:sz w:val="26"/>
          <w:szCs w:val="26"/>
        </w:rPr>
        <w:sym w:font="Wingdings" w:char="F0E0"/>
      </w:r>
      <w:r>
        <w:rPr>
          <w:rFonts w:ascii="Comic Sans MS" w:hAnsi="Comic Sans MS"/>
          <w:sz w:val="26"/>
          <w:szCs w:val="26"/>
        </w:rPr>
        <w:t xml:space="preserve"> načelo trojne enotnosti je postavil kot formativ (dejanje v 24ih urah, ves čas isto prizorišče, nič stranskih dogajanj); zavzemal se je, da ne bi mešali tragedije s komedijo</w:t>
      </w:r>
      <w:r>
        <w:rPr>
          <w:rFonts w:ascii="Comic Sans MS" w:hAnsi="Comic Sans MS"/>
          <w:sz w:val="26"/>
          <w:szCs w:val="26"/>
        </w:rPr>
        <w:sym w:font="Wingdings" w:char="F0E0"/>
      </w:r>
      <w:r>
        <w:rPr>
          <w:rFonts w:ascii="Comic Sans MS" w:hAnsi="Comic Sans MS"/>
          <w:sz w:val="26"/>
          <w:szCs w:val="26"/>
        </w:rPr>
        <w:t xml:space="preserve"> »Naj bodo dramske vrste čiste.«</w:t>
      </w:r>
    </w:p>
    <w:p w:rsidR="00F3139B" w:rsidRDefault="00264D0C">
      <w:pPr>
        <w:numPr>
          <w:ilvl w:val="0"/>
          <w:numId w:val="3"/>
        </w:numPr>
        <w:tabs>
          <w:tab w:val="left" w:pos="1080"/>
        </w:tabs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začetki eseja (polliterarna proza): Montaigne, Pascal; skupno ime za pisce esejev</w:t>
      </w:r>
      <w:r>
        <w:rPr>
          <w:rFonts w:ascii="Comic Sans MS" w:hAnsi="Comic Sans MS"/>
          <w:sz w:val="26"/>
          <w:szCs w:val="26"/>
        </w:rPr>
        <w:sym w:font="Wingdings" w:char="F0E0"/>
      </w:r>
      <w:r>
        <w:rPr>
          <w:rFonts w:ascii="Comic Sans MS" w:hAnsi="Comic Sans MS"/>
          <w:sz w:val="26"/>
          <w:szCs w:val="26"/>
        </w:rPr>
        <w:t xml:space="preserve"> francoski moralisti;</w:t>
      </w:r>
    </w:p>
    <w:p w:rsidR="00F3139B" w:rsidRDefault="00264D0C">
      <w:pPr>
        <w:numPr>
          <w:ilvl w:val="0"/>
          <w:numId w:val="3"/>
        </w:numPr>
        <w:tabs>
          <w:tab w:val="left" w:pos="1080"/>
        </w:tabs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  <w:u w:val="single"/>
        </w:rPr>
        <w:t>klasicistična komedija</w:t>
      </w:r>
      <w:r>
        <w:rPr>
          <w:rFonts w:ascii="Comic Sans MS" w:hAnsi="Comic Sans MS"/>
          <w:sz w:val="26"/>
          <w:szCs w:val="26"/>
        </w:rPr>
        <w:t xml:space="preserve">: nanjo je vplivala renesančna Commedia dell`arte; glavni komediograf je bil Molière, ki je smešil hipohondrije, tiranske ljudi, ljubosumne ženske, skopuhe…; </w:t>
      </w:r>
      <w:r>
        <w:rPr>
          <w:rFonts w:ascii="Comic Sans MS" w:hAnsi="Comic Sans MS"/>
          <w:i/>
          <w:iCs/>
          <w:sz w:val="26"/>
          <w:szCs w:val="26"/>
        </w:rPr>
        <w:t>satirična komedija-kritizira s smešenjem</w:t>
      </w:r>
      <w:r>
        <w:rPr>
          <w:rFonts w:ascii="Comic Sans MS" w:hAnsi="Comic Sans MS"/>
          <w:sz w:val="26"/>
          <w:szCs w:val="26"/>
        </w:rPr>
        <w:t>; dve vrsti komike</w:t>
      </w:r>
      <w:r>
        <w:rPr>
          <w:rFonts w:ascii="Comic Sans MS" w:hAnsi="Comic Sans MS"/>
          <w:sz w:val="26"/>
          <w:szCs w:val="26"/>
        </w:rPr>
        <w:sym w:font="Wingdings" w:char="F0E0"/>
      </w:r>
      <w:r>
        <w:rPr>
          <w:rFonts w:ascii="Comic Sans MS" w:hAnsi="Comic Sans MS"/>
          <w:sz w:val="26"/>
          <w:szCs w:val="26"/>
        </w:rPr>
        <w:t>komika degradacije (poniževanje; sem spada satirična), komika promocije (vzdigovanje; nikogar ne žali direktno)</w:t>
      </w:r>
    </w:p>
    <w:p w:rsidR="00F3139B" w:rsidRDefault="00F3139B">
      <w:pPr>
        <w:tabs>
          <w:tab w:val="left" w:pos="1080"/>
        </w:tabs>
        <w:ind w:left="360"/>
        <w:rPr>
          <w:rFonts w:ascii="Comic Sans MS" w:hAnsi="Comic Sans MS"/>
          <w:sz w:val="26"/>
          <w:szCs w:val="26"/>
          <w:u w:val="single"/>
        </w:rPr>
      </w:pPr>
    </w:p>
    <w:p w:rsidR="00F3139B" w:rsidRDefault="00F3139B">
      <w:pPr>
        <w:rPr>
          <w:rFonts w:ascii="Comic Sans MS" w:hAnsi="Comic Sans MS"/>
          <w:b/>
          <w:color w:val="993366"/>
          <w:sz w:val="26"/>
          <w:szCs w:val="26"/>
        </w:rPr>
      </w:pPr>
    </w:p>
    <w:p w:rsidR="00F3139B" w:rsidRDefault="00F3139B">
      <w:pPr>
        <w:rPr>
          <w:rFonts w:ascii="Comic Sans MS" w:hAnsi="Comic Sans MS"/>
          <w:b/>
          <w:color w:val="993366"/>
          <w:sz w:val="26"/>
          <w:szCs w:val="26"/>
        </w:rPr>
      </w:pPr>
    </w:p>
    <w:p w:rsidR="00F3139B" w:rsidRDefault="00F3139B">
      <w:pPr>
        <w:rPr>
          <w:rFonts w:ascii="Comic Sans MS" w:hAnsi="Comic Sans MS"/>
          <w:b/>
          <w:color w:val="993366"/>
          <w:sz w:val="26"/>
          <w:szCs w:val="26"/>
        </w:rPr>
      </w:pPr>
    </w:p>
    <w:p w:rsidR="00F3139B" w:rsidRDefault="00F3139B">
      <w:pPr>
        <w:rPr>
          <w:rFonts w:ascii="Comic Sans MS" w:hAnsi="Comic Sans MS"/>
          <w:b/>
          <w:color w:val="993366"/>
          <w:sz w:val="26"/>
          <w:szCs w:val="26"/>
        </w:rPr>
      </w:pPr>
    </w:p>
    <w:p w:rsidR="00F3139B" w:rsidRDefault="00F3139B">
      <w:pPr>
        <w:rPr>
          <w:rFonts w:ascii="Comic Sans MS" w:hAnsi="Comic Sans MS"/>
          <w:b/>
          <w:color w:val="993366"/>
          <w:sz w:val="26"/>
          <w:szCs w:val="26"/>
        </w:rPr>
      </w:pPr>
    </w:p>
    <w:p w:rsidR="00F3139B" w:rsidRDefault="00F3139B">
      <w:pPr>
        <w:rPr>
          <w:rFonts w:ascii="Comic Sans MS" w:hAnsi="Comic Sans MS"/>
          <w:b/>
          <w:color w:val="993366"/>
          <w:sz w:val="26"/>
          <w:szCs w:val="26"/>
        </w:rPr>
      </w:pPr>
    </w:p>
    <w:p w:rsidR="00F3139B" w:rsidRDefault="00F3139B">
      <w:pPr>
        <w:rPr>
          <w:rFonts w:ascii="Comic Sans MS" w:hAnsi="Comic Sans MS"/>
          <w:b/>
          <w:color w:val="993366"/>
          <w:sz w:val="26"/>
          <w:szCs w:val="26"/>
        </w:rPr>
      </w:pPr>
    </w:p>
    <w:p w:rsidR="00F3139B" w:rsidRDefault="00F3139B">
      <w:pPr>
        <w:rPr>
          <w:rFonts w:ascii="Comic Sans MS" w:hAnsi="Comic Sans MS"/>
          <w:b/>
          <w:color w:val="993366"/>
          <w:sz w:val="26"/>
          <w:szCs w:val="26"/>
        </w:rPr>
      </w:pPr>
    </w:p>
    <w:p w:rsidR="00F3139B" w:rsidRDefault="00F3139B">
      <w:pPr>
        <w:rPr>
          <w:rFonts w:ascii="Comic Sans MS" w:hAnsi="Comic Sans MS"/>
          <w:b/>
          <w:color w:val="993366"/>
          <w:sz w:val="26"/>
          <w:szCs w:val="26"/>
        </w:rPr>
      </w:pPr>
    </w:p>
    <w:p w:rsidR="00F3139B" w:rsidRDefault="00F3139B">
      <w:pPr>
        <w:rPr>
          <w:rFonts w:ascii="Comic Sans MS" w:hAnsi="Comic Sans MS"/>
          <w:b/>
          <w:color w:val="993366"/>
          <w:sz w:val="26"/>
          <w:szCs w:val="26"/>
        </w:rPr>
      </w:pPr>
    </w:p>
    <w:p w:rsidR="00F3139B" w:rsidRDefault="00F3139B">
      <w:pPr>
        <w:rPr>
          <w:rFonts w:ascii="Comic Sans MS" w:hAnsi="Comic Sans MS"/>
          <w:b/>
          <w:color w:val="993366"/>
          <w:sz w:val="26"/>
          <w:szCs w:val="26"/>
        </w:rPr>
      </w:pPr>
    </w:p>
    <w:p w:rsidR="00F3139B" w:rsidRDefault="00264D0C">
      <w:pPr>
        <w:rPr>
          <w:rFonts w:ascii="Comic Sans MS" w:hAnsi="Comic Sans MS"/>
          <w:b/>
          <w:color w:val="993366"/>
          <w:sz w:val="26"/>
          <w:szCs w:val="26"/>
        </w:rPr>
      </w:pPr>
      <w:r>
        <w:rPr>
          <w:rFonts w:ascii="Comic Sans MS" w:hAnsi="Comic Sans MS"/>
          <w:b/>
          <w:color w:val="993366"/>
          <w:sz w:val="26"/>
          <w:szCs w:val="26"/>
        </w:rPr>
        <w:t xml:space="preserve">JEAN BAPTISTE POQUELIN (MOLIÈRE) </w:t>
      </w:r>
    </w:p>
    <w:p w:rsidR="00F3139B" w:rsidRDefault="00264D0C">
      <w:pPr>
        <w:numPr>
          <w:ilvl w:val="0"/>
          <w:numId w:val="4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rodil se je l. 1622 meščanski družini v Parizu</w:t>
      </w:r>
    </w:p>
    <w:p w:rsidR="00F3139B" w:rsidRDefault="00264D0C">
      <w:pPr>
        <w:numPr>
          <w:ilvl w:val="0"/>
          <w:numId w:val="4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študiral pravo in teologijo</w:t>
      </w:r>
    </w:p>
    <w:p w:rsidR="00F3139B" w:rsidRDefault="00264D0C">
      <w:pPr>
        <w:numPr>
          <w:ilvl w:val="0"/>
          <w:numId w:val="4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sodeloval v potujoči gledališki skupini</w:t>
      </w:r>
    </w:p>
    <w:p w:rsidR="00F3139B" w:rsidRDefault="00264D0C">
      <w:pPr>
        <w:numPr>
          <w:ilvl w:val="0"/>
          <w:numId w:val="4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pisal za dvor, bil tudi igralec in režiser</w:t>
      </w:r>
    </w:p>
    <w:p w:rsidR="00F3139B" w:rsidRDefault="00264D0C">
      <w:pPr>
        <w:numPr>
          <w:ilvl w:val="0"/>
          <w:numId w:val="4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večina del so komedije (značajske in satirične)</w:t>
      </w:r>
    </w:p>
    <w:p w:rsidR="00F3139B" w:rsidRDefault="00264D0C">
      <w:pPr>
        <w:numPr>
          <w:ilvl w:val="0"/>
          <w:numId w:val="4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na njegovo komedijo je vplivala renesančna Commedia dell`arte</w:t>
      </w:r>
    </w:p>
    <w:p w:rsidR="00F3139B" w:rsidRDefault="00264D0C">
      <w:pPr>
        <w:numPr>
          <w:ilvl w:val="0"/>
          <w:numId w:val="4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okrog 30 del: </w:t>
      </w:r>
    </w:p>
    <w:p w:rsidR="00F3139B" w:rsidRDefault="00264D0C">
      <w:pPr>
        <w:ind w:left="108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* Namišljeni bolnik</w:t>
      </w:r>
    </w:p>
    <w:p w:rsidR="00F3139B" w:rsidRDefault="00264D0C">
      <w:pPr>
        <w:ind w:left="108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* Šola za žene</w:t>
      </w:r>
    </w:p>
    <w:p w:rsidR="00F3139B" w:rsidRDefault="00264D0C">
      <w:pPr>
        <w:ind w:left="108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* Skopuh</w:t>
      </w:r>
    </w:p>
    <w:p w:rsidR="00F3139B" w:rsidRDefault="00264D0C">
      <w:pPr>
        <w:ind w:left="108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* Tartuffe</w:t>
      </w:r>
    </w:p>
    <w:p w:rsidR="00F3139B" w:rsidRDefault="00264D0C">
      <w:pPr>
        <w:ind w:left="108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* Izsiljena ženitev / Svatba po sili</w:t>
      </w:r>
    </w:p>
    <w:p w:rsidR="00F3139B" w:rsidRDefault="00264D0C">
      <w:pPr>
        <w:ind w:left="108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* Ljudomrznik</w:t>
      </w:r>
    </w:p>
    <w:p w:rsidR="00F3139B" w:rsidRDefault="00264D0C">
      <w:pPr>
        <w:ind w:left="108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* Žlahtni meščan</w:t>
      </w:r>
    </w:p>
    <w:p w:rsidR="00F3139B" w:rsidRDefault="00264D0C">
      <w:pPr>
        <w:ind w:left="108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* Don Juan ali Kamniti gost</w:t>
      </w:r>
    </w:p>
    <w:p w:rsidR="00F3139B" w:rsidRDefault="00264D0C">
      <w:pPr>
        <w:numPr>
          <w:ilvl w:val="0"/>
          <w:numId w:val="4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umrl je l. 1670 na odru po predstavi Namišljeni bolnik</w:t>
      </w:r>
    </w:p>
    <w:p w:rsidR="00F3139B" w:rsidRDefault="00F3139B">
      <w:pPr>
        <w:rPr>
          <w:rFonts w:ascii="Comic Sans MS" w:hAnsi="Comic Sans MS"/>
          <w:sz w:val="26"/>
          <w:szCs w:val="26"/>
        </w:rPr>
      </w:pPr>
    </w:p>
    <w:p w:rsidR="00F3139B" w:rsidRDefault="00264D0C">
      <w:pPr>
        <w:rPr>
          <w:rFonts w:ascii="Comic Sans MS" w:hAnsi="Comic Sans MS"/>
          <w:b/>
          <w:i/>
          <w:color w:val="993366"/>
          <w:sz w:val="26"/>
          <w:szCs w:val="26"/>
        </w:rPr>
      </w:pPr>
      <w:r>
        <w:rPr>
          <w:rFonts w:ascii="Comic Sans MS" w:hAnsi="Comic Sans MS"/>
          <w:b/>
          <w:i/>
          <w:color w:val="993366"/>
          <w:sz w:val="26"/>
          <w:szCs w:val="26"/>
        </w:rPr>
        <w:t>Tartuffe (Molière)</w:t>
      </w:r>
    </w:p>
    <w:p w:rsidR="00F3139B" w:rsidRDefault="00264D0C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- </w:t>
      </w:r>
      <w:r>
        <w:rPr>
          <w:rFonts w:ascii="Comic Sans MS" w:hAnsi="Comic Sans MS"/>
          <w:sz w:val="26"/>
          <w:szCs w:val="26"/>
          <w:u w:val="single"/>
        </w:rPr>
        <w:t>vsebina:</w:t>
      </w:r>
      <w:r>
        <w:rPr>
          <w:rFonts w:ascii="Comic Sans MS" w:hAnsi="Comic Sans MS"/>
          <w:sz w:val="26"/>
          <w:szCs w:val="26"/>
        </w:rPr>
        <w:t xml:space="preserve"> V hišo uglednega meščana Orgona se vsili Tartuffe. Očaral ga je s pobožnostjo. Ostali ga spregledajo in skušajo Orgona prepričati. Nato Orgon Tartuffu za ženo hoče dati hčerko Marijano, ki je že zaročena z Valerom. Tartuffa spozna še Orgonova žena, ko jo začne osvajati in Elmira možu predlaga, naj skrit pod mizo prisluškuje pogovoru. Orgon končno spozna resnico , vendar prepozno, saj je premoženje že prepisal nanj. V dogajanje poseže kralj (ko nekdo od zunaj razreši dogajanje</w:t>
      </w:r>
      <w:r>
        <w:rPr>
          <w:rFonts w:ascii="Comic Sans MS" w:hAnsi="Comic Sans MS"/>
          <w:sz w:val="26"/>
          <w:szCs w:val="26"/>
        </w:rPr>
        <w:sym w:font="Wingdings" w:char="F0E0"/>
      </w:r>
      <w:r>
        <w:rPr>
          <w:rFonts w:ascii="Comic Sans MS" w:hAnsi="Comic Sans MS"/>
          <w:sz w:val="26"/>
          <w:szCs w:val="26"/>
          <w:u w:val="single"/>
        </w:rPr>
        <w:t>deus ex machina</w:t>
      </w:r>
      <w:r>
        <w:rPr>
          <w:rFonts w:ascii="Comic Sans MS" w:hAnsi="Comic Sans MS"/>
          <w:sz w:val="26"/>
          <w:szCs w:val="26"/>
        </w:rPr>
        <w:t>), ki pomilosti Orgona, Tartuffa pa spozna za zločinca.</w:t>
      </w:r>
    </w:p>
    <w:p w:rsidR="00F3139B" w:rsidRDefault="00264D0C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- satirična komaedija – kritizira s smešenjem</w:t>
      </w:r>
    </w:p>
    <w:p w:rsidR="00F3139B" w:rsidRDefault="00264D0C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- tema: svetohlinstvo in naivnost</w:t>
      </w:r>
    </w:p>
    <w:p w:rsidR="00F3139B" w:rsidRDefault="00264D0C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- najprej uprizorjena v Versaillu l. 1664, vendar takoj prepovedana</w:t>
      </w:r>
    </w:p>
    <w:p w:rsidR="00F3139B" w:rsidRDefault="00264D0C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- šele 5 let kasneje uprizorjena za ljudstvo</w:t>
      </w:r>
    </w:p>
    <w:p w:rsidR="00F3139B" w:rsidRDefault="00F3139B"/>
    <w:sectPr w:rsidR="00F3139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D292B"/>
    <w:multiLevelType w:val="multilevel"/>
    <w:tmpl w:val="C08440A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7"/>
        <w:szCs w:val="27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6073C"/>
    <w:multiLevelType w:val="multilevel"/>
    <w:tmpl w:val="5FBE7C0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905AE"/>
    <w:multiLevelType w:val="multilevel"/>
    <w:tmpl w:val="33C20A8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B67D5"/>
    <w:multiLevelType w:val="hybridMultilevel"/>
    <w:tmpl w:val="CCA66FE0"/>
    <w:lvl w:ilvl="0" w:tplc="734831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4D0C"/>
    <w:rsid w:val="00264D0C"/>
    <w:rsid w:val="009014D3"/>
    <w:rsid w:val="00F3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2019-05-15T07:48:00Z</dcterms:created>
  <dcterms:modified xsi:type="dcterms:W3CDTF">2019-05-15T07:48:00Z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