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5E" w:rsidRPr="00B63310" w:rsidRDefault="00415B5E" w:rsidP="00B63310">
      <w:pPr>
        <w:jc w:val="center"/>
        <w:rPr>
          <w:sz w:val="40"/>
          <w:szCs w:val="40"/>
        </w:rPr>
      </w:pPr>
      <w:bookmarkStart w:id="0" w:name="_GoBack"/>
      <w:bookmarkEnd w:id="0"/>
      <w:r w:rsidRPr="00B63310">
        <w:rPr>
          <w:sz w:val="40"/>
          <w:szCs w:val="40"/>
        </w:rPr>
        <w:t>Orientalska književnost</w:t>
      </w:r>
    </w:p>
    <w:p w:rsidR="00415B5E" w:rsidRDefault="00415B5E"/>
    <w:p w:rsidR="00415B5E" w:rsidRDefault="00415B5E">
      <w:r w:rsidRPr="00B63310">
        <w:rPr>
          <w:b/>
        </w:rPr>
        <w:t>Egipčanska književnost</w:t>
      </w:r>
      <w:r>
        <w:t xml:space="preserve"> (3000 pr. n. št.)</w:t>
      </w:r>
    </w:p>
    <w:p w:rsidR="00415B5E" w:rsidRDefault="00415B5E" w:rsidP="00415B5E">
      <w:pPr>
        <w:numPr>
          <w:ilvl w:val="0"/>
          <w:numId w:val="1"/>
        </w:numPr>
      </w:pPr>
      <w:r>
        <w:t>pesniška besedila (delovne pesmi, ljubezenska poezija, verske himne)</w:t>
      </w:r>
    </w:p>
    <w:p w:rsidR="00415B5E" w:rsidRDefault="00415B5E" w:rsidP="00415B5E">
      <w:pPr>
        <w:numPr>
          <w:ilvl w:val="0"/>
          <w:numId w:val="1"/>
        </w:numPr>
      </w:pPr>
      <w:r>
        <w:t>pripovedna besedila (začetek pripovedništva)</w:t>
      </w:r>
    </w:p>
    <w:p w:rsidR="00415B5E" w:rsidRDefault="00415B5E" w:rsidP="00415B5E"/>
    <w:p w:rsidR="00415B5E" w:rsidRDefault="00415B5E" w:rsidP="00415B5E">
      <w:r w:rsidRPr="00B63310">
        <w:rPr>
          <w:i/>
        </w:rPr>
        <w:t>Himna sončnemu božanstvu</w:t>
      </w:r>
      <w:r>
        <w:t xml:space="preserve"> –Amenofis IV./Enhaton (okoli 1350)</w:t>
      </w:r>
    </w:p>
    <w:p w:rsidR="00415B5E" w:rsidRDefault="00415B5E" w:rsidP="00415B5E">
      <w:pPr>
        <w:numPr>
          <w:ilvl w:val="0"/>
          <w:numId w:val="1"/>
        </w:numPr>
      </w:pPr>
      <w:r>
        <w:t>slogovna sredstva</w:t>
      </w:r>
    </w:p>
    <w:p w:rsidR="00415B5E" w:rsidRDefault="00415B5E" w:rsidP="00415B5E">
      <w:pPr>
        <w:numPr>
          <w:ilvl w:val="3"/>
          <w:numId w:val="1"/>
        </w:numPr>
      </w:pPr>
      <w:r>
        <w:t>okrasni pridevnik</w:t>
      </w:r>
    </w:p>
    <w:p w:rsidR="00415B5E" w:rsidRDefault="00415B5E" w:rsidP="00415B5E">
      <w:pPr>
        <w:numPr>
          <w:ilvl w:val="3"/>
          <w:numId w:val="1"/>
        </w:numPr>
      </w:pPr>
      <w:r>
        <w:t>brez</w:t>
      </w:r>
      <w:r w:rsidR="00B63310">
        <w:t xml:space="preserve"> </w:t>
      </w:r>
      <w:r>
        <w:t>vezje</w:t>
      </w:r>
    </w:p>
    <w:p w:rsidR="00415B5E" w:rsidRDefault="00415B5E" w:rsidP="00415B5E">
      <w:pPr>
        <w:numPr>
          <w:ilvl w:val="3"/>
          <w:numId w:val="1"/>
        </w:numPr>
      </w:pPr>
      <w:r>
        <w:t>nagovor</w:t>
      </w:r>
    </w:p>
    <w:p w:rsidR="00415B5E" w:rsidRDefault="00415B5E" w:rsidP="00415B5E">
      <w:pPr>
        <w:numPr>
          <w:ilvl w:val="3"/>
          <w:numId w:val="1"/>
        </w:numPr>
      </w:pPr>
      <w:r>
        <w:t>vzklik</w:t>
      </w:r>
    </w:p>
    <w:p w:rsidR="00381D5F" w:rsidRDefault="00381D5F" w:rsidP="00381D5F"/>
    <w:p w:rsidR="00381D5F" w:rsidRDefault="00381D5F" w:rsidP="00381D5F"/>
    <w:p w:rsidR="00415B5E" w:rsidRDefault="00415B5E" w:rsidP="00415B5E">
      <w:r w:rsidRPr="00B63310">
        <w:rPr>
          <w:i/>
        </w:rPr>
        <w:t>Zgodba o dveh bratih</w:t>
      </w:r>
      <w:r>
        <w:t xml:space="preserve"> (1300 pr. n. št.)</w:t>
      </w:r>
    </w:p>
    <w:p w:rsidR="006B0DF1" w:rsidRDefault="006B0DF1" w:rsidP="00415B5E"/>
    <w:p w:rsidR="006B0DF1" w:rsidRDefault="006B0DF1" w:rsidP="00415B5E">
      <w:r w:rsidRPr="00B63310">
        <w:rPr>
          <w:b/>
        </w:rPr>
        <w:t>Babilonsko-Asirska književnost</w:t>
      </w:r>
      <w:r>
        <w:t xml:space="preserve"> (3000pr. n. št.-1000 pr. n. št.)</w:t>
      </w:r>
    </w:p>
    <w:p w:rsidR="006B0DF1" w:rsidRDefault="006B0DF1" w:rsidP="006B0DF1">
      <w:pPr>
        <w:numPr>
          <w:ilvl w:val="0"/>
          <w:numId w:val="1"/>
        </w:numPr>
      </w:pPr>
      <w:r>
        <w:t>skoraj v celoti religiozna</w:t>
      </w:r>
    </w:p>
    <w:p w:rsidR="006B0DF1" w:rsidRDefault="006B0DF1" w:rsidP="006B0DF1">
      <w:pPr>
        <w:numPr>
          <w:ilvl w:val="0"/>
          <w:numId w:val="1"/>
        </w:numPr>
      </w:pPr>
      <w:r>
        <w:t>pregovori</w:t>
      </w:r>
    </w:p>
    <w:p w:rsidR="006B0DF1" w:rsidRDefault="006B0DF1" w:rsidP="006B0DF1">
      <w:pPr>
        <w:numPr>
          <w:ilvl w:val="0"/>
          <w:numId w:val="1"/>
        </w:numPr>
      </w:pPr>
      <w:r>
        <w:t>moralni nauki</w:t>
      </w:r>
    </w:p>
    <w:p w:rsidR="006B0DF1" w:rsidRDefault="006B0DF1" w:rsidP="006B0DF1">
      <w:pPr>
        <w:numPr>
          <w:ilvl w:val="0"/>
          <w:numId w:val="1"/>
        </w:numPr>
      </w:pPr>
      <w:r>
        <w:t>epske pesnitve</w:t>
      </w:r>
    </w:p>
    <w:p w:rsidR="006B0DF1" w:rsidRDefault="006B0DF1" w:rsidP="006B0DF1"/>
    <w:p w:rsidR="006B0DF1" w:rsidRDefault="006B0DF1" w:rsidP="006B0DF1">
      <w:r w:rsidRPr="00B63310">
        <w:rPr>
          <w:i/>
        </w:rPr>
        <w:t>Ep o Gilgamešu</w:t>
      </w:r>
      <w:r>
        <w:t xml:space="preserve"> (1200 pr. n. št.)</w:t>
      </w:r>
    </w:p>
    <w:p w:rsidR="006B0DF1" w:rsidRDefault="006B0DF1" w:rsidP="006B0DF1">
      <w:pPr>
        <w:numPr>
          <w:ilvl w:val="0"/>
          <w:numId w:val="1"/>
        </w:numPr>
      </w:pPr>
      <w:r>
        <w:t>začetek svetovne junaške epike</w:t>
      </w:r>
    </w:p>
    <w:p w:rsidR="006B0DF1" w:rsidRDefault="006B0DF1" w:rsidP="006B0DF1">
      <w:pPr>
        <w:numPr>
          <w:ilvl w:val="0"/>
          <w:numId w:val="1"/>
        </w:numPr>
      </w:pPr>
      <w:r>
        <w:t>zapisan na 12 glinenih ploščah</w:t>
      </w:r>
    </w:p>
    <w:p w:rsidR="006B0DF1" w:rsidRDefault="006B0DF1" w:rsidP="006B0DF1"/>
    <w:p w:rsidR="006B0DF1" w:rsidRDefault="006B0DF1" w:rsidP="006B0DF1">
      <w:r w:rsidRPr="00B63310">
        <w:rPr>
          <w:b/>
        </w:rPr>
        <w:t>Judovska književnost</w:t>
      </w:r>
      <w:r>
        <w:t xml:space="preserve"> (3000-1000 pr. n. št.)</w:t>
      </w:r>
    </w:p>
    <w:p w:rsidR="006B0DF1" w:rsidRDefault="006B0DF1" w:rsidP="006B0DF1">
      <w:pPr>
        <w:numPr>
          <w:ilvl w:val="0"/>
          <w:numId w:val="1"/>
        </w:numPr>
      </w:pPr>
      <w:r>
        <w:t>Biblija (najpomembnejša za razvoj evropske in svetovne književnosti)</w:t>
      </w:r>
    </w:p>
    <w:p w:rsidR="006B0DF1" w:rsidRDefault="006B0DF1" w:rsidP="006B0DF1"/>
    <w:p w:rsidR="006B0DF1" w:rsidRDefault="006B0DF1" w:rsidP="006B0DF1">
      <w:r w:rsidRPr="00B63310">
        <w:rPr>
          <w:b/>
        </w:rPr>
        <w:t>Arabska književnost</w:t>
      </w:r>
      <w:r>
        <w:t xml:space="preserve"> (600 n. št.)</w:t>
      </w:r>
    </w:p>
    <w:p w:rsidR="006B0DF1" w:rsidRDefault="006B0DF1" w:rsidP="006B0DF1">
      <w:pPr>
        <w:numPr>
          <w:ilvl w:val="0"/>
          <w:numId w:val="1"/>
        </w:numPr>
      </w:pPr>
      <w:r>
        <w:t xml:space="preserve">klasična doba arabske književnosti </w:t>
      </w:r>
    </w:p>
    <w:p w:rsidR="006B0DF1" w:rsidRDefault="006B0DF1" w:rsidP="006B0DF1">
      <w:pPr>
        <w:numPr>
          <w:ilvl w:val="0"/>
          <w:numId w:val="1"/>
        </w:numPr>
      </w:pPr>
      <w:r>
        <w:t>lirsko pesništvo</w:t>
      </w:r>
    </w:p>
    <w:p w:rsidR="006B0DF1" w:rsidRDefault="006B0DF1" w:rsidP="006B0DF1">
      <w:pPr>
        <w:numPr>
          <w:ilvl w:val="0"/>
          <w:numId w:val="1"/>
        </w:numPr>
      </w:pPr>
      <w:r>
        <w:t>pripovedništvo v prozi</w:t>
      </w:r>
    </w:p>
    <w:p w:rsidR="00381D5F" w:rsidRDefault="00381D5F" w:rsidP="00381D5F"/>
    <w:p w:rsidR="006B0DF1" w:rsidRDefault="006B0DF1" w:rsidP="006B0DF1">
      <w:r w:rsidRPr="00B63310">
        <w:rPr>
          <w:i/>
        </w:rPr>
        <w:t>Tisoč in ena noč</w:t>
      </w:r>
      <w:r>
        <w:t xml:space="preserve"> (</w:t>
      </w:r>
      <w:r w:rsidR="00381D5F">
        <w:t>8-</w:t>
      </w:r>
      <w:smartTag w:uri="urn:schemas-microsoft-com:office:smarttags" w:element="metricconverter">
        <w:smartTagPr>
          <w:attr w:name="ProductID" w:val="16 st"/>
        </w:smartTagPr>
        <w:r w:rsidR="00381D5F">
          <w:t>16 st</w:t>
        </w:r>
      </w:smartTag>
      <w:r w:rsidR="00381D5F">
        <w:t>.)</w:t>
      </w:r>
    </w:p>
    <w:p w:rsidR="00381D5F" w:rsidRDefault="00381D5F" w:rsidP="00381D5F">
      <w:pPr>
        <w:numPr>
          <w:ilvl w:val="0"/>
          <w:numId w:val="1"/>
        </w:numPr>
      </w:pPr>
      <w:r>
        <w:t>od pravljic od bajk</w:t>
      </w:r>
    </w:p>
    <w:p w:rsidR="00381D5F" w:rsidRDefault="00381D5F" w:rsidP="00381D5F">
      <w:pPr>
        <w:numPr>
          <w:ilvl w:val="0"/>
          <w:numId w:val="1"/>
        </w:numPr>
      </w:pPr>
      <w:r>
        <w:t xml:space="preserve">okvirna zgradba; pripovedovanje Šeherezade </w:t>
      </w:r>
    </w:p>
    <w:p w:rsidR="00381D5F" w:rsidRDefault="00381D5F" w:rsidP="00381D5F"/>
    <w:p w:rsidR="00381D5F" w:rsidRDefault="00381D5F" w:rsidP="00381D5F">
      <w:r w:rsidRPr="00B63310">
        <w:rPr>
          <w:b/>
        </w:rPr>
        <w:t>Perzijska književnost</w:t>
      </w:r>
      <w:r>
        <w:t xml:space="preserve"> ( od </w:t>
      </w:r>
      <w:smartTag w:uri="urn:schemas-microsoft-com:office:smarttags" w:element="metricconverter">
        <w:smartTagPr>
          <w:attr w:name="ProductID" w:val="9. st"/>
        </w:smartTagPr>
        <w:r>
          <w:t>9. st</w:t>
        </w:r>
      </w:smartTag>
      <w:r>
        <w:t>. naprej)</w:t>
      </w:r>
    </w:p>
    <w:p w:rsidR="00381D5F" w:rsidRDefault="00381D5F" w:rsidP="00381D5F">
      <w:pPr>
        <w:numPr>
          <w:ilvl w:val="0"/>
          <w:numId w:val="1"/>
        </w:numPr>
      </w:pPr>
      <w:r>
        <w:t>lirsko in epsko pesništvo</w:t>
      </w:r>
    </w:p>
    <w:p w:rsidR="00381D5F" w:rsidRDefault="00381D5F" w:rsidP="00381D5F">
      <w:pPr>
        <w:numPr>
          <w:ilvl w:val="0"/>
          <w:numId w:val="1"/>
        </w:numPr>
      </w:pPr>
      <w:r>
        <w:t>gazele ( orientalska pesniška oblika, 6-30 verzov, ljubezenska tema)</w:t>
      </w:r>
    </w:p>
    <w:p w:rsidR="00381D5F" w:rsidRDefault="00381D5F" w:rsidP="00381D5F"/>
    <w:p w:rsidR="00381D5F" w:rsidRDefault="00381D5F" w:rsidP="00381D5F">
      <w:r w:rsidRPr="00B63310">
        <w:rPr>
          <w:i/>
        </w:rPr>
        <w:t>Rubajti</w:t>
      </w:r>
      <w:r>
        <w:t>-Omar Hajam (</w:t>
      </w:r>
      <w:smartTag w:uri="urn:schemas-microsoft-com:office:smarttags" w:element="metricconverter">
        <w:smartTagPr>
          <w:attr w:name="ProductID" w:val="11. st"/>
        </w:smartTagPr>
        <w:r>
          <w:t>11. st</w:t>
        </w:r>
      </w:smartTag>
      <w:r>
        <w:t>.)</w:t>
      </w:r>
    </w:p>
    <w:p w:rsidR="00381D5F" w:rsidRDefault="00381D5F" w:rsidP="00381D5F">
      <w:pPr>
        <w:numPr>
          <w:ilvl w:val="0"/>
          <w:numId w:val="1"/>
        </w:numPr>
      </w:pPr>
      <w:r>
        <w:t>Omar je bil pesnik in Astrolog</w:t>
      </w:r>
    </w:p>
    <w:p w:rsidR="00381D5F" w:rsidRDefault="00381D5F" w:rsidP="00381D5F">
      <w:pPr>
        <w:numPr>
          <w:ilvl w:val="0"/>
          <w:numId w:val="1"/>
        </w:numPr>
      </w:pPr>
      <w:r>
        <w:t>živi življenje za ta trenutek</w:t>
      </w:r>
    </w:p>
    <w:p w:rsidR="00381D5F" w:rsidRDefault="00381D5F" w:rsidP="00381D5F"/>
    <w:p w:rsidR="00381D5F" w:rsidRDefault="002E5A8A" w:rsidP="00381D5F">
      <w:r w:rsidRPr="00B63310">
        <w:rPr>
          <w:i/>
        </w:rPr>
        <w:t>Pesmi</w:t>
      </w:r>
      <w:r>
        <w:t>-Hafis Divan (</w:t>
      </w:r>
      <w:smartTag w:uri="urn:schemas-microsoft-com:office:smarttags" w:element="metricconverter">
        <w:smartTagPr>
          <w:attr w:name="ProductID" w:val="14. st"/>
        </w:smartTagPr>
        <w:r>
          <w:t>14. st</w:t>
        </w:r>
      </w:smartTag>
      <w:r>
        <w:t>.)</w:t>
      </w:r>
    </w:p>
    <w:p w:rsidR="002E5A8A" w:rsidRDefault="002E5A8A" w:rsidP="002E5A8A">
      <w:pPr>
        <w:numPr>
          <w:ilvl w:val="0"/>
          <w:numId w:val="1"/>
        </w:numPr>
      </w:pPr>
      <w:r>
        <w:t>gazela (vrh perzijske lirike)</w:t>
      </w:r>
    </w:p>
    <w:p w:rsidR="002E5A8A" w:rsidRDefault="002E5A8A" w:rsidP="002E5A8A"/>
    <w:p w:rsidR="002E5A8A" w:rsidRDefault="002E5A8A" w:rsidP="002E5A8A">
      <w:r>
        <w:br w:type="page"/>
      </w:r>
    </w:p>
    <w:p w:rsidR="002E5A8A" w:rsidRDefault="002E5A8A" w:rsidP="002E5A8A">
      <w:r w:rsidRPr="00B63310">
        <w:rPr>
          <w:b/>
        </w:rPr>
        <w:t>Indijska književnost</w:t>
      </w:r>
      <w:r>
        <w:t xml:space="preserve"> (po letu 1000 pr. n. št.)</w:t>
      </w:r>
    </w:p>
    <w:p w:rsidR="002E5A8A" w:rsidRDefault="002E5A8A" w:rsidP="002E5A8A">
      <w:pPr>
        <w:numPr>
          <w:ilvl w:val="0"/>
          <w:numId w:val="1"/>
        </w:numPr>
      </w:pPr>
      <w:r>
        <w:t>nanjo so vplivali vedska religija, brahamizem, budizem</w:t>
      </w:r>
    </w:p>
    <w:p w:rsidR="002E5A8A" w:rsidRDefault="002E5A8A" w:rsidP="002E5A8A">
      <w:pPr>
        <w:numPr>
          <w:ilvl w:val="0"/>
          <w:numId w:val="1"/>
        </w:numPr>
      </w:pPr>
      <w:r>
        <w:t>lirika</w:t>
      </w:r>
    </w:p>
    <w:p w:rsidR="002E5A8A" w:rsidRDefault="002E5A8A" w:rsidP="002E5A8A">
      <w:pPr>
        <w:numPr>
          <w:ilvl w:val="0"/>
          <w:numId w:val="1"/>
        </w:numPr>
      </w:pPr>
      <w:r>
        <w:t>epika (Mahabharata in Ramajana)</w:t>
      </w:r>
    </w:p>
    <w:p w:rsidR="002E5A8A" w:rsidRDefault="002E5A8A" w:rsidP="002E5A8A">
      <w:pPr>
        <w:numPr>
          <w:ilvl w:val="0"/>
          <w:numId w:val="1"/>
        </w:numPr>
      </w:pPr>
      <w:r>
        <w:t>dramatika</w:t>
      </w:r>
    </w:p>
    <w:p w:rsidR="002E5A8A" w:rsidRDefault="002E5A8A" w:rsidP="002E5A8A"/>
    <w:p w:rsidR="002E5A8A" w:rsidRDefault="002E5A8A" w:rsidP="002E5A8A">
      <w:r w:rsidRPr="00B63310">
        <w:rPr>
          <w:b/>
        </w:rPr>
        <w:t>Kitajska književnost</w:t>
      </w:r>
      <w:r>
        <w:t xml:space="preserve"> (po letu 1000 pr. n. št.)</w:t>
      </w:r>
    </w:p>
    <w:p w:rsidR="002E5A8A" w:rsidRDefault="002E5A8A" w:rsidP="002E5A8A">
      <w:pPr>
        <w:numPr>
          <w:ilvl w:val="0"/>
          <w:numId w:val="1"/>
        </w:numPr>
      </w:pPr>
      <w:r>
        <w:t xml:space="preserve">nanj vplivajo: </w:t>
      </w:r>
    </w:p>
    <w:p w:rsidR="002E5A8A" w:rsidRDefault="002E5A8A" w:rsidP="002E5A8A">
      <w:pPr>
        <w:numPr>
          <w:ilvl w:val="3"/>
          <w:numId w:val="1"/>
        </w:numPr>
      </w:pPr>
      <w:r>
        <w:t xml:space="preserve">konfucianizem (dramatika, novelistika, </w:t>
      </w:r>
      <w:r w:rsidR="00DB0E50">
        <w:t>romani)</w:t>
      </w:r>
    </w:p>
    <w:p w:rsidR="002E5A8A" w:rsidRDefault="002E5A8A" w:rsidP="002E5A8A">
      <w:pPr>
        <w:numPr>
          <w:ilvl w:val="3"/>
          <w:numId w:val="1"/>
        </w:numPr>
      </w:pPr>
      <w:r>
        <w:t xml:space="preserve">daoizem </w:t>
      </w:r>
      <w:r w:rsidR="00DB0E50">
        <w:t>(lirika in slikarstvo)</w:t>
      </w:r>
    </w:p>
    <w:p w:rsidR="002E5A8A" w:rsidRDefault="00DB0E50" w:rsidP="002E5A8A">
      <w:pPr>
        <w:numPr>
          <w:ilvl w:val="3"/>
          <w:numId w:val="1"/>
        </w:numPr>
      </w:pPr>
      <w:r>
        <w:t>budize</w:t>
      </w:r>
      <w:r w:rsidR="002E5A8A">
        <w:t>m</w:t>
      </w:r>
      <w:r>
        <w:t xml:space="preserve"> (začetek kitajskega pripovedništva)</w:t>
      </w:r>
    </w:p>
    <w:p w:rsidR="00DB0E50" w:rsidRDefault="00DB0E50" w:rsidP="00DB0E50">
      <w:pPr>
        <w:numPr>
          <w:ilvl w:val="0"/>
          <w:numId w:val="1"/>
        </w:numPr>
      </w:pPr>
      <w:r>
        <w:t>za liriko velja pretanjen občutek za naravo in impresionističen slog</w:t>
      </w:r>
    </w:p>
    <w:p w:rsidR="00DB0E50" w:rsidRDefault="00DB0E50" w:rsidP="00DB0E50">
      <w:pPr>
        <w:numPr>
          <w:ilvl w:val="0"/>
          <w:numId w:val="1"/>
        </w:numPr>
      </w:pPr>
      <w:r>
        <w:t>kitajska drama se je razvila iz obrednih pesmi in plesov</w:t>
      </w:r>
    </w:p>
    <w:p w:rsidR="00DB0E50" w:rsidRDefault="00DB0E50" w:rsidP="00DB0E50">
      <w:pPr>
        <w:numPr>
          <w:ilvl w:val="0"/>
          <w:numId w:val="1"/>
        </w:numPr>
      </w:pPr>
      <w:r>
        <w:t xml:space="preserve">kitajska dramatika se je razvila šele v </w:t>
      </w:r>
      <w:smartTag w:uri="urn:schemas-microsoft-com:office:smarttags" w:element="metricconverter">
        <w:smartTagPr>
          <w:attr w:name="ProductID" w:val="13. st"/>
        </w:smartTagPr>
        <w:r>
          <w:t>13. st</w:t>
        </w:r>
      </w:smartTag>
      <w:r>
        <w:t>. in se prepleta z lirskimi pesmimi</w:t>
      </w:r>
    </w:p>
    <w:p w:rsidR="00DB0E50" w:rsidRDefault="00DB0E50" w:rsidP="00DB0E50"/>
    <w:p w:rsidR="00DB0E50" w:rsidRDefault="00DB0E50" w:rsidP="00DB0E50">
      <w:r w:rsidRPr="00B63310">
        <w:rPr>
          <w:i/>
        </w:rPr>
        <w:t>Vprašanje</w:t>
      </w:r>
      <w:r>
        <w:t>-Li Bai (Li Taipo) (</w:t>
      </w:r>
      <w:smartTag w:uri="urn:schemas-microsoft-com:office:smarttags" w:element="metricconverter">
        <w:smartTagPr>
          <w:attr w:name="ProductID" w:val="8. st"/>
        </w:smartTagPr>
        <w:r>
          <w:t>8. st</w:t>
        </w:r>
      </w:smartTag>
      <w:r>
        <w:t>.)</w:t>
      </w:r>
    </w:p>
    <w:p w:rsidR="00DB0E50" w:rsidRDefault="00DB0E50" w:rsidP="00DB0E50">
      <w:pPr>
        <w:numPr>
          <w:ilvl w:val="0"/>
          <w:numId w:val="1"/>
        </w:numPr>
      </w:pPr>
      <w:r>
        <w:t xml:space="preserve">vprašanje življenja </w:t>
      </w:r>
    </w:p>
    <w:p w:rsidR="00D61615" w:rsidRDefault="00D61615" w:rsidP="00DB0E50">
      <w:pPr>
        <w:numPr>
          <w:ilvl w:val="0"/>
          <w:numId w:val="1"/>
        </w:numPr>
      </w:pPr>
      <w:r>
        <w:t xml:space="preserve">slogovna sredstva: </w:t>
      </w:r>
    </w:p>
    <w:p w:rsidR="00DB0E50" w:rsidRDefault="00D61615" w:rsidP="00D61615">
      <w:pPr>
        <w:numPr>
          <w:ilvl w:val="3"/>
          <w:numId w:val="1"/>
        </w:numPr>
      </w:pPr>
      <w:r>
        <w:t>personifikacija</w:t>
      </w:r>
    </w:p>
    <w:p w:rsidR="00D61615" w:rsidRDefault="00D61615" w:rsidP="00D61615">
      <w:pPr>
        <w:numPr>
          <w:ilvl w:val="3"/>
          <w:numId w:val="1"/>
        </w:numPr>
      </w:pPr>
      <w:r>
        <w:t>vzklik</w:t>
      </w:r>
    </w:p>
    <w:p w:rsidR="00D61615" w:rsidRDefault="00D61615" w:rsidP="00D61615">
      <w:pPr>
        <w:numPr>
          <w:ilvl w:val="3"/>
          <w:numId w:val="1"/>
        </w:numPr>
      </w:pPr>
      <w:r>
        <w:t>retorično vprašanje</w:t>
      </w:r>
    </w:p>
    <w:p w:rsidR="00D61615" w:rsidRDefault="00D61615" w:rsidP="00D61615">
      <w:pPr>
        <w:numPr>
          <w:ilvl w:val="3"/>
          <w:numId w:val="1"/>
        </w:numPr>
      </w:pPr>
      <w:r>
        <w:t>primera</w:t>
      </w:r>
    </w:p>
    <w:p w:rsidR="00D61615" w:rsidRDefault="00D61615" w:rsidP="00D61615"/>
    <w:p w:rsidR="00D61615" w:rsidRDefault="00D61615" w:rsidP="00D61615">
      <w:r w:rsidRPr="00B63310">
        <w:rPr>
          <w:b/>
        </w:rPr>
        <w:t>Japonska književnost</w:t>
      </w:r>
      <w:r>
        <w:t xml:space="preserve"> (okoli leta 700)</w:t>
      </w:r>
    </w:p>
    <w:p w:rsidR="00D61615" w:rsidRDefault="00D61615" w:rsidP="00D61615">
      <w:pPr>
        <w:numPr>
          <w:ilvl w:val="0"/>
          <w:numId w:val="1"/>
        </w:numPr>
      </w:pPr>
      <w:r>
        <w:t>lirika (nežna, pretanjena, redkobesedna)</w:t>
      </w:r>
    </w:p>
    <w:p w:rsidR="00D61615" w:rsidRDefault="00D61615" w:rsidP="00D61615">
      <w:pPr>
        <w:numPr>
          <w:ilvl w:val="6"/>
          <w:numId w:val="1"/>
        </w:numPr>
      </w:pPr>
      <w:r>
        <w:t>tanaka</w:t>
      </w:r>
    </w:p>
    <w:p w:rsidR="00D61615" w:rsidRDefault="00D61615" w:rsidP="00D61615">
      <w:pPr>
        <w:numPr>
          <w:ilvl w:val="6"/>
          <w:numId w:val="1"/>
        </w:numPr>
      </w:pPr>
      <w:r>
        <w:t>haiku</w:t>
      </w:r>
    </w:p>
    <w:p w:rsidR="00D61615" w:rsidRDefault="00D61615" w:rsidP="00D61615"/>
    <w:p w:rsidR="00D61615" w:rsidRDefault="00D61615" w:rsidP="00D61615">
      <w:pPr>
        <w:numPr>
          <w:ilvl w:val="0"/>
          <w:numId w:val="1"/>
        </w:numPr>
      </w:pPr>
      <w:r>
        <w:t>pripovedna proza (raspoloženja, lirična doživetja, impresionistični opisi narave)</w:t>
      </w:r>
    </w:p>
    <w:p w:rsidR="00D61615" w:rsidRDefault="00B63310" w:rsidP="00D61615">
      <w:pPr>
        <w:numPr>
          <w:ilvl w:val="0"/>
          <w:numId w:val="1"/>
        </w:numPr>
      </w:pPr>
      <w:r>
        <w:t>roman</w:t>
      </w:r>
    </w:p>
    <w:p w:rsidR="00D61615" w:rsidRDefault="00B63310" w:rsidP="00D61615">
      <w:pPr>
        <w:numPr>
          <w:ilvl w:val="0"/>
          <w:numId w:val="1"/>
        </w:numPr>
      </w:pPr>
      <w:r>
        <w:t>dramatika (kratke lirsko-epske spevoigre)</w:t>
      </w:r>
    </w:p>
    <w:p w:rsidR="00B63310" w:rsidRDefault="00B63310" w:rsidP="00B63310"/>
    <w:p w:rsidR="00B63310" w:rsidRDefault="00B63310" w:rsidP="00B63310">
      <w:r w:rsidRPr="00B63310">
        <w:rPr>
          <w:i/>
        </w:rPr>
        <w:t>Maniošu</w:t>
      </w:r>
      <w:r>
        <w:t>- Macuo Bašo (17. st.)</w:t>
      </w:r>
    </w:p>
    <w:p w:rsidR="00D61615" w:rsidRDefault="00D61615" w:rsidP="00D61615">
      <w:pPr>
        <w:ind w:left="360"/>
      </w:pPr>
    </w:p>
    <w:p w:rsidR="002E5A8A" w:rsidRDefault="002E5A8A" w:rsidP="002E5A8A">
      <w:pPr>
        <w:ind w:left="360"/>
      </w:pPr>
      <w:r>
        <w:t xml:space="preserve"> </w:t>
      </w:r>
    </w:p>
    <w:p w:rsidR="00381D5F" w:rsidRDefault="00381D5F" w:rsidP="00381D5F"/>
    <w:p w:rsidR="00381D5F" w:rsidRDefault="00381D5F" w:rsidP="00381D5F"/>
    <w:sectPr w:rsidR="0038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726D"/>
    <w:multiLevelType w:val="hybridMultilevel"/>
    <w:tmpl w:val="D65406EC"/>
    <w:lvl w:ilvl="0" w:tplc="70945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B5E"/>
    <w:rsid w:val="002E5A8A"/>
    <w:rsid w:val="00381D5F"/>
    <w:rsid w:val="00415B5E"/>
    <w:rsid w:val="00493A27"/>
    <w:rsid w:val="006B0DF1"/>
    <w:rsid w:val="00793F12"/>
    <w:rsid w:val="00B63310"/>
    <w:rsid w:val="00D61615"/>
    <w:rsid w:val="00D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