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3C" w:rsidRDefault="004622BA">
      <w:pPr>
        <w:pStyle w:val="Heading1"/>
      </w:pPr>
      <w:bookmarkStart w:id="0" w:name="_GoBack"/>
      <w:bookmarkEnd w:id="0"/>
      <w:r>
        <w:t>Reformacija ali protestantizem</w:t>
      </w:r>
    </w:p>
    <w:p w:rsidR="00FF2B3C" w:rsidRDefault="004622BA">
      <w:r>
        <w:t xml:space="preserve">   Reformacija je ime za versko prenovitveno </w:t>
      </w:r>
      <w:r>
        <w:rPr>
          <w:color w:val="993366"/>
        </w:rPr>
        <w:t>gibanje</w:t>
      </w:r>
      <w:r>
        <w:t xml:space="preserve"> v Evropi v </w:t>
      </w:r>
      <w:r>
        <w:rPr>
          <w:color w:val="FF0000"/>
        </w:rPr>
        <w:t>15.stol.</w:t>
      </w:r>
      <w:r>
        <w:t xml:space="preserve">, predvsem pa v </w:t>
      </w:r>
      <w:r>
        <w:rPr>
          <w:color w:val="FF0000"/>
        </w:rPr>
        <w:t>16.stol.</w:t>
      </w:r>
      <w:r>
        <w:t xml:space="preserve"> To gibanje je začel </w:t>
      </w:r>
      <w:r>
        <w:rPr>
          <w:color w:val="993366"/>
        </w:rPr>
        <w:t>Martin Luther</w:t>
      </w:r>
      <w:r>
        <w:t>.</w:t>
      </w:r>
    </w:p>
    <w:p w:rsidR="00FF2B3C" w:rsidRDefault="004622BA">
      <w:r>
        <w:t xml:space="preserve">   Cerkev je bila v tistem času zelo </w:t>
      </w:r>
      <w:r>
        <w:rPr>
          <w:color w:val="993366"/>
        </w:rPr>
        <w:t>materialna</w:t>
      </w:r>
      <w:r>
        <w:t xml:space="preserve"> in </w:t>
      </w:r>
      <w:r>
        <w:rPr>
          <w:color w:val="993366"/>
        </w:rPr>
        <w:t>nemoralna</w:t>
      </w:r>
      <w:r>
        <w:t xml:space="preserve">. Protestanti so hoteli nazaj prvotno krščanstvo. Leta </w:t>
      </w:r>
      <w:r>
        <w:rPr>
          <w:color w:val="FF0000"/>
        </w:rPr>
        <w:t>1517</w:t>
      </w:r>
      <w:r>
        <w:t xml:space="preserve"> je Martin Luther na cerkev pribil svojih </w:t>
      </w:r>
      <w:r>
        <w:rPr>
          <w:color w:val="993366"/>
        </w:rPr>
        <w:t>95 tez</w:t>
      </w:r>
      <w:r>
        <w:t xml:space="preserve">, kako naj bi bilo treba prenoviti, spremeniti cerkev. Problem je bil v </w:t>
      </w:r>
      <w:r>
        <w:rPr>
          <w:color w:val="993366"/>
        </w:rPr>
        <w:t>odpustkih</w:t>
      </w:r>
      <w:r>
        <w:t xml:space="preserve">, saj so tako verniki plačali svoje grehe. Denar je bil uporabljen za gradnjo velikih, razkošnih cerkva. Luther je bil za to, da bi bila Biblija v maternem jeziku, v jeziku naroda. Pomemben je bil kot </w:t>
      </w:r>
      <w:r>
        <w:rPr>
          <w:color w:val="993366"/>
        </w:rPr>
        <w:t>prevajalec</w:t>
      </w:r>
      <w:r>
        <w:t xml:space="preserve"> Biblije leta </w:t>
      </w:r>
      <w:r>
        <w:rPr>
          <w:color w:val="FF0000"/>
        </w:rPr>
        <w:t>1534</w:t>
      </w:r>
      <w:r>
        <w:t xml:space="preserve">. Ta prevod je zelo pomemben, saj je tudi prvi slovenski prevod Biblije temeljil na Luthrovem prevodu, ki je prevajal iz </w:t>
      </w:r>
      <w:r>
        <w:rPr>
          <w:color w:val="993366"/>
        </w:rPr>
        <w:t>hebrejskega</w:t>
      </w:r>
      <w:r>
        <w:t xml:space="preserve"> in </w:t>
      </w:r>
      <w:r>
        <w:rPr>
          <w:color w:val="993366"/>
        </w:rPr>
        <w:t>grškega</w:t>
      </w:r>
      <w:r>
        <w:t xml:space="preserve"> originala. Prvi slovenski prevod biblije je napisal </w:t>
      </w:r>
      <w:r>
        <w:rPr>
          <w:color w:val="993366"/>
        </w:rPr>
        <w:t>Jurij Dalmatin</w:t>
      </w:r>
      <w:r>
        <w:t xml:space="preserve"> leta </w:t>
      </w:r>
      <w:r>
        <w:rPr>
          <w:color w:val="FF0000"/>
        </w:rPr>
        <w:t>1584</w:t>
      </w:r>
      <w:r>
        <w:t xml:space="preserve">. Naslov je Biblija, tu je vse svetu pismu. </w:t>
      </w:r>
    </w:p>
    <w:p w:rsidR="00FF2B3C" w:rsidRDefault="004622BA">
      <w:r>
        <w:t xml:space="preserve">   Poleg Dalmatina je bil pomemben tudi </w:t>
      </w:r>
      <w:r>
        <w:rPr>
          <w:color w:val="993366"/>
        </w:rPr>
        <w:t>Sebastijan Krelj</w:t>
      </w:r>
      <w:r>
        <w:t>, ki je napisal Otročjo biblijo in Postilo slovensko.</w:t>
      </w:r>
    </w:p>
    <w:p w:rsidR="00FF2B3C" w:rsidRDefault="004622BA">
      <w:r>
        <w:t xml:space="preserve">   Prvo slovensko slovnico v latinščini je napisal </w:t>
      </w:r>
      <w:r>
        <w:rPr>
          <w:color w:val="993366"/>
        </w:rPr>
        <w:t>Adam Bohorič</w:t>
      </w:r>
      <w:r>
        <w:t xml:space="preserve">. Delo se imenuje Zimske urice (Articae horulae); govorimo tudi o metajeziku. </w:t>
      </w:r>
    </w:p>
    <w:p w:rsidR="00FF2B3C" w:rsidRDefault="00FF2B3C"/>
    <w:p w:rsidR="00FF2B3C" w:rsidRDefault="004622BA">
      <w:r>
        <w:t xml:space="preserve">   Luther je bil tudi za to, da so molitve in nabožne pesmi v </w:t>
      </w:r>
      <w:r>
        <w:rPr>
          <w:color w:val="993366"/>
        </w:rPr>
        <w:t>maternem</w:t>
      </w:r>
      <w:r>
        <w:t xml:space="preserve"> jeziku, zato nastane veliko prevodov. Prevladujejo pa neumetnostna in polumetnostna besedila.</w:t>
      </w:r>
      <w:r>
        <w:br w:type="page"/>
      </w:r>
      <w:r>
        <w:rPr>
          <w:u w:val="single"/>
        </w:rPr>
        <w:lastRenderedPageBreak/>
        <w:t>Pomen reformacije pri Slovencih:</w:t>
      </w:r>
    </w:p>
    <w:p w:rsidR="00FF2B3C" w:rsidRDefault="004622BA">
      <w:pPr>
        <w:numPr>
          <w:ilvl w:val="0"/>
          <w:numId w:val="1"/>
        </w:numPr>
        <w:tabs>
          <w:tab w:val="left" w:pos="697"/>
        </w:tabs>
      </w:pPr>
      <w:r>
        <w:t xml:space="preserve">Dobimo </w:t>
      </w:r>
      <w:r>
        <w:rPr>
          <w:color w:val="993366"/>
        </w:rPr>
        <w:t>prvi</w:t>
      </w:r>
      <w:r>
        <w:t xml:space="preserve"> slovenski knjigi </w:t>
      </w:r>
      <w:r>
        <w:rPr>
          <w:rFonts w:ascii="Wingdings" w:hAnsi="Wingdings"/>
        </w:rPr>
        <w:t></w:t>
      </w:r>
      <w:r>
        <w:t xml:space="preserve"> </w:t>
      </w:r>
      <w:r>
        <w:rPr>
          <w:color w:val="FF0000"/>
        </w:rPr>
        <w:t>1550</w:t>
      </w:r>
      <w:r>
        <w:t xml:space="preserve"> – Katekizem in Abecednik. Knjigi sta napisani v </w:t>
      </w:r>
      <w:r>
        <w:rPr>
          <w:color w:val="993366"/>
        </w:rPr>
        <w:t>gotici</w:t>
      </w:r>
      <w:r>
        <w:t xml:space="preserve">. Gotica </w:t>
      </w:r>
      <w:r>
        <w:rPr>
          <w:rFonts w:ascii="Wingdings" w:hAnsi="Wingdings"/>
        </w:rPr>
        <w:t></w:t>
      </w:r>
      <w:r>
        <w:t xml:space="preserve"> bohoričica </w:t>
      </w:r>
      <w:r>
        <w:rPr>
          <w:rFonts w:ascii="Wingdings" w:hAnsi="Wingdings"/>
        </w:rPr>
        <w:t></w:t>
      </w:r>
      <w:r>
        <w:t xml:space="preserve"> gajica (č,ž,š; še danes pišemo v gotici)</w:t>
      </w:r>
    </w:p>
    <w:p w:rsidR="00FF2B3C" w:rsidRDefault="004622BA">
      <w:pPr>
        <w:numPr>
          <w:ilvl w:val="0"/>
          <w:numId w:val="1"/>
        </w:numPr>
        <w:tabs>
          <w:tab w:val="left" w:pos="697"/>
        </w:tabs>
      </w:pPr>
      <w:r>
        <w:t xml:space="preserve">Dobimo svojo pisavo </w:t>
      </w:r>
      <w:r>
        <w:rPr>
          <w:color w:val="993366"/>
        </w:rPr>
        <w:t>gotico</w:t>
      </w:r>
      <w:r>
        <w:t>.</w:t>
      </w:r>
    </w:p>
    <w:p w:rsidR="00FF2B3C" w:rsidRDefault="004622BA">
      <w:pPr>
        <w:numPr>
          <w:ilvl w:val="0"/>
          <w:numId w:val="1"/>
        </w:numPr>
        <w:tabs>
          <w:tab w:val="left" w:pos="697"/>
        </w:tabs>
      </w:pPr>
      <w:r>
        <w:t xml:space="preserve">Dobimo </w:t>
      </w:r>
      <w:r>
        <w:rPr>
          <w:color w:val="993366"/>
        </w:rPr>
        <w:t>temelje</w:t>
      </w:r>
      <w:r>
        <w:t xml:space="preserve"> slovenskega knjižnega jezika.</w:t>
      </w:r>
    </w:p>
    <w:p w:rsidR="00FF2B3C" w:rsidRDefault="004622BA">
      <w:pPr>
        <w:numPr>
          <w:ilvl w:val="0"/>
          <w:numId w:val="1"/>
        </w:numPr>
        <w:tabs>
          <w:tab w:val="left" w:pos="697"/>
        </w:tabs>
      </w:pPr>
      <w:r>
        <w:t xml:space="preserve">V </w:t>
      </w:r>
      <w:r>
        <w:rPr>
          <w:color w:val="993366"/>
        </w:rPr>
        <w:t>kulturnem</w:t>
      </w:r>
      <w:r>
        <w:t xml:space="preserve"> smislu smo dohiteli druge evropske narode.</w:t>
      </w:r>
    </w:p>
    <w:p w:rsidR="00FF2B3C" w:rsidRDefault="004622BA">
      <w:pPr>
        <w:numPr>
          <w:ilvl w:val="0"/>
          <w:numId w:val="1"/>
        </w:numPr>
        <w:tabs>
          <w:tab w:val="left" w:pos="697"/>
        </w:tabs>
      </w:pPr>
      <w:r>
        <w:t xml:space="preserve">Pomembna je </w:t>
      </w:r>
      <w:r>
        <w:rPr>
          <w:color w:val="993366"/>
        </w:rPr>
        <w:t>zavest</w:t>
      </w:r>
      <w:r>
        <w:t xml:space="preserve"> o skupnosti vseh Slovencev, to pa se kaže v pregovorih, s katerimi Trubar začenja svoje knjige.</w:t>
      </w:r>
    </w:p>
    <w:p w:rsidR="00FF2B3C" w:rsidRDefault="00FF2B3C"/>
    <w:p w:rsidR="00FF2B3C" w:rsidRDefault="004622BA">
      <w:r>
        <w:t xml:space="preserve">   Trubarjev jezik je bil </w:t>
      </w:r>
      <w:r>
        <w:rPr>
          <w:color w:val="993366"/>
        </w:rPr>
        <w:t>dolenjsko</w:t>
      </w:r>
      <w:r>
        <w:t xml:space="preserve"> obarvan jezik ljubljanskega pridigarskega izročila.</w:t>
      </w:r>
    </w:p>
    <w:p w:rsidR="00FF2B3C" w:rsidRDefault="004622BA">
      <w:r>
        <w:t xml:space="preserve">   Književno delo protestantov je posledica hotenja, da bi Slovencem </w:t>
      </w:r>
      <w:r>
        <w:rPr>
          <w:color w:val="993366"/>
        </w:rPr>
        <w:t>približali</w:t>
      </w:r>
      <w:r>
        <w:t xml:space="preserve"> protestantsko vero, zlasti sveto pismo, pa tudi želja, da bi narodu pomagali iz kulturne </w:t>
      </w:r>
      <w:r>
        <w:rPr>
          <w:color w:val="993366"/>
        </w:rPr>
        <w:t>zaostalosti</w:t>
      </w:r>
      <w:r>
        <w:t>.</w:t>
      </w:r>
    </w:p>
    <w:p w:rsidR="00FF2B3C" w:rsidRDefault="00FF2B3C"/>
    <w:p w:rsidR="00FF2B3C" w:rsidRDefault="004622BA">
      <w:pPr>
        <w:pStyle w:val="Heading3"/>
      </w:pPr>
      <w:r>
        <w:t>En regišter… ena postila</w:t>
      </w:r>
    </w:p>
    <w:p w:rsidR="00FF2B3C" w:rsidRDefault="004622BA">
      <w:pPr>
        <w:rPr>
          <w:u w:val="single"/>
        </w:rPr>
      </w:pPr>
      <w:r>
        <w:rPr>
          <w:u w:val="single"/>
        </w:rPr>
        <w:t>Odgovori na vprašanja:</w:t>
      </w:r>
    </w:p>
    <w:p w:rsidR="00FF2B3C" w:rsidRDefault="004622BA">
      <w:pPr>
        <w:numPr>
          <w:ilvl w:val="0"/>
          <w:numId w:val="2"/>
        </w:numPr>
        <w:tabs>
          <w:tab w:val="left" w:pos="720"/>
        </w:tabs>
      </w:pPr>
      <w:r>
        <w:t xml:space="preserve">Trubar </w:t>
      </w:r>
      <w:r>
        <w:rPr>
          <w:color w:val="993366"/>
        </w:rPr>
        <w:t>nasprotuje</w:t>
      </w:r>
      <w:r>
        <w:t xml:space="preserve"> gradnji številnih cerkva, ker misli da si izmišljujejo. Da so prikazovanja in naročila svetnikov izmišljena, dokaže tako, da svetniki niso črni, ampak so beli.</w:t>
      </w:r>
    </w:p>
    <w:p w:rsidR="00FF2B3C" w:rsidRDefault="004622BA">
      <w:pPr>
        <w:numPr>
          <w:ilvl w:val="0"/>
          <w:numId w:val="2"/>
        </w:numPr>
        <w:tabs>
          <w:tab w:val="left" w:pos="720"/>
        </w:tabs>
      </w:pPr>
      <w:r>
        <w:t>Vzrok, da je duhovščina dopuščala zidavo cerkva je ta, da so preprosti ljudje verovali babskim hudičevim marinem.</w:t>
      </w:r>
    </w:p>
    <w:p w:rsidR="00FF2B3C" w:rsidRDefault="004622BA">
      <w:pPr>
        <w:numPr>
          <w:ilvl w:val="0"/>
          <w:numId w:val="2"/>
        </w:numPr>
        <w:tabs>
          <w:tab w:val="left" w:pos="720"/>
        </w:tabs>
      </w:pPr>
      <w:r>
        <w:t>Slaba izkušnja pri Trubarju je bila, da se je srečal s samimi praznoverniki, ki jih ni podpiral.</w:t>
      </w:r>
    </w:p>
    <w:p w:rsidR="00FF2B3C" w:rsidRDefault="00FF2B3C"/>
    <w:p w:rsidR="00FF2B3C" w:rsidRDefault="004622BA">
      <w:r>
        <w:t xml:space="preserve">   Besedilo o zidavi cerkva ni umetnostno, ampak </w:t>
      </w:r>
      <w:r>
        <w:rPr>
          <w:color w:val="993366"/>
        </w:rPr>
        <w:t>polumetnostno</w:t>
      </w:r>
      <w:r>
        <w:t xml:space="preserve">. Poučna funkcija je v tem: besedilo pred </w:t>
      </w:r>
      <w:r>
        <w:rPr>
          <w:color w:val="993366"/>
        </w:rPr>
        <w:t>estetsko</w:t>
      </w:r>
      <w:r>
        <w:t xml:space="preserve"> funkcijo. Besedilo vsebuje </w:t>
      </w:r>
      <w:r>
        <w:rPr>
          <w:color w:val="993366"/>
        </w:rPr>
        <w:t>prvine</w:t>
      </w:r>
      <w:r>
        <w:t xml:space="preserve"> avtobiografske in spominske proze (pred 28 leti). </w:t>
      </w:r>
      <w:r>
        <w:rPr>
          <w:color w:val="993366"/>
        </w:rPr>
        <w:t>Avtobiografski</w:t>
      </w:r>
      <w:r>
        <w:t xml:space="preserve"> in </w:t>
      </w:r>
      <w:r>
        <w:rPr>
          <w:color w:val="993366"/>
        </w:rPr>
        <w:t>spominski</w:t>
      </w:r>
      <w:r>
        <w:t xml:space="preserve"> elementi so v besedilu zato, da povečajo nazornost in razumljivost, ter da besedilo približajo čim širšemu krogu bralcev in poslušalcev.</w:t>
      </w:r>
    </w:p>
    <w:p w:rsidR="00FF2B3C" w:rsidRDefault="00FF2B3C"/>
    <w:p w:rsidR="00FF2B3C" w:rsidRDefault="004622BA">
      <w:r>
        <w:rPr>
          <w:i/>
        </w:rPr>
        <w:t>Dolenjsko narečne besede</w:t>
      </w:r>
      <w:r>
        <w:t>: oseminudvaseti, kedar, lejti, per, inu, gospud, rojeniga domu, ludje, nuč, blagu, imejti, s tejm</w:t>
      </w:r>
    </w:p>
    <w:p w:rsidR="00FF2B3C" w:rsidRDefault="004622BA">
      <w:r>
        <w:rPr>
          <w:i/>
        </w:rPr>
        <w:t>Vulgarizmi</w:t>
      </w:r>
      <w:r>
        <w:t>: baba, kurba, štala, zludijeva baba</w:t>
      </w:r>
    </w:p>
    <w:p w:rsidR="00FF2B3C" w:rsidRDefault="004622BA">
      <w:r>
        <w:rPr>
          <w:i/>
        </w:rPr>
        <w:t>Popačenke</w:t>
      </w:r>
      <w:r>
        <w:t>: ofrovati, farmošter, klošter, gvant, undu, lebati, glih</w:t>
      </w:r>
    </w:p>
    <w:p w:rsidR="00FF2B3C" w:rsidRDefault="00FF2B3C"/>
    <w:p w:rsidR="00FF2B3C" w:rsidRDefault="004622BA">
      <w:pPr>
        <w:rPr>
          <w:u w:val="single"/>
        </w:rPr>
      </w:pPr>
      <w:r>
        <w:rPr>
          <w:u w:val="single"/>
        </w:rPr>
        <w:t xml:space="preserve">Vrstna oznaka: </w:t>
      </w:r>
    </w:p>
    <w:p w:rsidR="00FF2B3C" w:rsidRDefault="004622BA">
      <w:r>
        <w:rPr>
          <w:color w:val="993366"/>
        </w:rPr>
        <w:t>Postila</w:t>
      </w:r>
      <w:r>
        <w:t xml:space="preserve"> (pomeni)</w:t>
      </w:r>
    </w:p>
    <w:p w:rsidR="00FF2B3C" w:rsidRDefault="004622BA">
      <w:pPr>
        <w:numPr>
          <w:ilvl w:val="0"/>
          <w:numId w:val="3"/>
        </w:numPr>
        <w:tabs>
          <w:tab w:val="left" w:pos="720"/>
        </w:tabs>
      </w:pPr>
      <w:r>
        <w:t>Sinonim za pridigo ali homilijo (preprosta pridiga)</w:t>
      </w:r>
    </w:p>
    <w:p w:rsidR="00FF2B3C" w:rsidRDefault="004622BA">
      <w:pPr>
        <w:numPr>
          <w:ilvl w:val="0"/>
          <w:numId w:val="3"/>
        </w:numPr>
        <w:tabs>
          <w:tab w:val="left" w:pos="720"/>
        </w:tabs>
      </w:pPr>
      <w:r>
        <w:t>Zbirka pridig ali homilij</w:t>
      </w:r>
    </w:p>
    <w:p w:rsidR="00FF2B3C" w:rsidRDefault="004622BA">
      <w:pPr>
        <w:numPr>
          <w:ilvl w:val="0"/>
          <w:numId w:val="3"/>
        </w:numPr>
        <w:tabs>
          <w:tab w:val="left" w:pos="720"/>
        </w:tabs>
      </w:pPr>
      <w:r>
        <w:t>Razlaga cerkvenih resnic oz. biblijskih tekstov</w:t>
      </w:r>
    </w:p>
    <w:p w:rsidR="00FF2B3C" w:rsidRDefault="00FF2B3C"/>
    <w:p w:rsidR="00FF2B3C" w:rsidRDefault="004622BA">
      <w:r>
        <w:t xml:space="preserve">   Drugi brižinski spomenik je </w:t>
      </w:r>
      <w:r>
        <w:rPr>
          <w:color w:val="993366"/>
        </w:rPr>
        <w:t>pridiga</w:t>
      </w:r>
      <w:r>
        <w:t xml:space="preserve"> o grehu in pokori. Pridiga mora imeti </w:t>
      </w:r>
      <w:r>
        <w:rPr>
          <w:color w:val="993366"/>
        </w:rPr>
        <w:t>sporočilo</w:t>
      </w:r>
      <w:r>
        <w:t xml:space="preserve"> oz. </w:t>
      </w:r>
      <w:r>
        <w:rPr>
          <w:color w:val="993366"/>
        </w:rPr>
        <w:t>nauk</w:t>
      </w:r>
      <w:r>
        <w:t>. Pridiga je cerkveni govor.</w:t>
      </w:r>
    </w:p>
    <w:p w:rsidR="00FF2B3C" w:rsidRDefault="00FF2B3C"/>
    <w:p w:rsidR="00FF2B3C" w:rsidRDefault="004622BA">
      <w:pPr>
        <w:rPr>
          <w:u w:val="single"/>
        </w:rPr>
      </w:pPr>
      <w:r>
        <w:t xml:space="preserve">   </w:t>
      </w:r>
      <w:r>
        <w:rPr>
          <w:u w:val="single"/>
        </w:rPr>
        <w:t>V dobi protestantizma so bile najpogostejše besedilne vrste:</w:t>
      </w:r>
    </w:p>
    <w:p w:rsidR="00FF2B3C" w:rsidRDefault="004622BA">
      <w:pPr>
        <w:numPr>
          <w:ilvl w:val="0"/>
          <w:numId w:val="3"/>
        </w:numPr>
        <w:tabs>
          <w:tab w:val="left" w:pos="720"/>
        </w:tabs>
      </w:pPr>
      <w:r>
        <w:t>molitve</w:t>
      </w:r>
    </w:p>
    <w:p w:rsidR="00FF2B3C" w:rsidRDefault="004622BA">
      <w:pPr>
        <w:numPr>
          <w:ilvl w:val="0"/>
          <w:numId w:val="3"/>
        </w:numPr>
        <w:tabs>
          <w:tab w:val="left" w:pos="720"/>
        </w:tabs>
      </w:pPr>
      <w:r>
        <w:t>katekizmi</w:t>
      </w:r>
    </w:p>
    <w:p w:rsidR="00FF2B3C" w:rsidRDefault="004622BA">
      <w:pPr>
        <w:numPr>
          <w:ilvl w:val="0"/>
          <w:numId w:val="3"/>
        </w:numPr>
        <w:tabs>
          <w:tab w:val="left" w:pos="720"/>
        </w:tabs>
      </w:pPr>
      <w:r>
        <w:t>prevodi sv. pisma</w:t>
      </w:r>
    </w:p>
    <w:p w:rsidR="00FF2B3C" w:rsidRDefault="004622BA">
      <w:pPr>
        <w:numPr>
          <w:ilvl w:val="0"/>
          <w:numId w:val="3"/>
        </w:numPr>
        <w:tabs>
          <w:tab w:val="left" w:pos="720"/>
        </w:tabs>
      </w:pPr>
      <w:r>
        <w:t>pridige in cerkvene pesmi</w:t>
      </w:r>
    </w:p>
    <w:p w:rsidR="00FF2B3C" w:rsidRDefault="00FF2B3C"/>
    <w:p w:rsidR="00FF2B3C" w:rsidRDefault="004622BA">
      <w:pPr>
        <w:rPr>
          <w:u w:val="single"/>
        </w:rPr>
      </w:pPr>
      <w:r>
        <w:rPr>
          <w:u w:val="single"/>
        </w:rPr>
        <w:t>Jezik:</w:t>
      </w:r>
    </w:p>
    <w:p w:rsidR="00FF2B3C" w:rsidRDefault="004622BA">
      <w:r>
        <w:t>Izraziti vplivi nemščine: ena baba, ti preprosti ljudje,… (vpliv nemškega člena)</w:t>
      </w:r>
    </w:p>
    <w:p w:rsidR="00FF2B3C" w:rsidRDefault="004622BA">
      <w:r>
        <w:t>Lastnosti jezika v besedišču: preprostost, razumljivost, nazornost, slikovitost</w:t>
      </w:r>
    </w:p>
    <w:p w:rsidR="00FF2B3C" w:rsidRDefault="00FF2B3C"/>
    <w:p w:rsidR="00FF2B3C" w:rsidRDefault="004622BA">
      <w:r>
        <w:rPr>
          <w:i/>
        </w:rPr>
        <w:t>Pomembna Trubarjeva dela:</w:t>
      </w:r>
      <w:r>
        <w:t xml:space="preserve"> Catechismus, Ta evangelij sv. Matevža, Ta prvi dejl tega noviga </w:t>
      </w:r>
      <w:r>
        <w:lastRenderedPageBreak/>
        <w:t>testamenta, Slovenska cerkovna ordninga, Tri duhovske pejsni…</w:t>
      </w:r>
    </w:p>
    <w:p w:rsidR="00FF2B3C" w:rsidRDefault="00FF2B3C"/>
    <w:p w:rsidR="00FF2B3C" w:rsidRDefault="004622BA">
      <w:pPr>
        <w:pStyle w:val="Heading3"/>
      </w:pPr>
      <w:r>
        <w:t>Ta stara božična pejsen</w:t>
      </w:r>
    </w:p>
    <w:p w:rsidR="00FF2B3C" w:rsidRDefault="004622BA">
      <w:r>
        <w:t xml:space="preserve">   Ta pesem je bila objavljena v Trubarjevi pesmarici iz leta </w:t>
      </w:r>
      <w:r>
        <w:rPr>
          <w:color w:val="FF0000"/>
        </w:rPr>
        <w:t>1584</w:t>
      </w:r>
      <w:r>
        <w:t xml:space="preserve">. Pesem ni izvirno besedilo, ampak gre za </w:t>
      </w:r>
      <w:r>
        <w:rPr>
          <w:color w:val="993366"/>
        </w:rPr>
        <w:t>prevod</w:t>
      </w:r>
      <w:r>
        <w:t xml:space="preserve"> nemške cerkvene pesmi iz </w:t>
      </w:r>
      <w:r>
        <w:rPr>
          <w:color w:val="FF0000"/>
        </w:rPr>
        <w:t>15.stol.</w:t>
      </w:r>
      <w:r>
        <w:t xml:space="preserve"> (po nekaterih virih naj bi bila pesem še starejša). Prevajalec in avtor besedila </w:t>
      </w:r>
      <w:r>
        <w:rPr>
          <w:color w:val="993366"/>
        </w:rPr>
        <w:t>nista</w:t>
      </w:r>
      <w:r>
        <w:t xml:space="preserve"> znana.</w:t>
      </w:r>
    </w:p>
    <w:p w:rsidR="00FF2B3C" w:rsidRDefault="004622BA">
      <w:r>
        <w:t xml:space="preserve">   Za protestantske prevajalce je značilno, da so prevajali bolj po svoje, zato takšen prevod imenujemo </w:t>
      </w:r>
      <w:r>
        <w:rPr>
          <w:color w:val="993366"/>
        </w:rPr>
        <w:t>priredba</w:t>
      </w:r>
      <w:r>
        <w:t>.</w:t>
      </w:r>
    </w:p>
    <w:p w:rsidR="00FF2B3C" w:rsidRDefault="00FF2B3C"/>
    <w:p w:rsidR="00FF2B3C" w:rsidRDefault="004622BA">
      <w:pPr>
        <w:spacing w:after="60"/>
        <w:rPr>
          <w:u w:val="single"/>
        </w:rPr>
      </w:pPr>
      <w:r>
        <w:rPr>
          <w:u w:val="single"/>
        </w:rPr>
        <w:t>Odgovori na vprašanja:</w:t>
      </w:r>
    </w:p>
    <w:p w:rsidR="00FF2B3C" w:rsidRDefault="004622BA">
      <w:pPr>
        <w:numPr>
          <w:ilvl w:val="0"/>
          <w:numId w:val="4"/>
        </w:numPr>
        <w:tabs>
          <w:tab w:val="left" w:pos="720"/>
        </w:tabs>
      </w:pPr>
      <w:r>
        <w:t xml:space="preserve">Besedilo govori o brezmadežnem spočetju Jezusa. V tem besedilu je na koncu tudi zahvala, ker je bog poslal svojega sina. Pri tem govorimo o </w:t>
      </w:r>
      <w:r>
        <w:rPr>
          <w:color w:val="993366"/>
        </w:rPr>
        <w:t>odrešenju</w:t>
      </w:r>
      <w:r>
        <w:t>.</w:t>
      </w:r>
    </w:p>
    <w:p w:rsidR="00FF2B3C" w:rsidRDefault="00FF2B3C"/>
    <w:p w:rsidR="00FF2B3C" w:rsidRDefault="004622BA">
      <w:r>
        <w:t xml:space="preserve">   Pesem je brez ritma, rime in ponavljanj. Pesem nima kakšnega določenega pesniškega ritma. Tak verz imenujemo </w:t>
      </w:r>
      <w:r>
        <w:rPr>
          <w:color w:val="993366"/>
        </w:rPr>
        <w:t>silabični</w:t>
      </w:r>
      <w:r>
        <w:t xml:space="preserve"> ali zlogovni verz. To je verz v katerem ni pomembno enakomerno menjavanje naglašenih in nenaglašenih zlogov, ampak temelji na </w:t>
      </w:r>
      <w:r>
        <w:rPr>
          <w:color w:val="993366"/>
        </w:rPr>
        <w:t>stalnem</w:t>
      </w:r>
      <w:r>
        <w:t xml:space="preserve"> številu zlogov.</w:t>
      </w:r>
    </w:p>
    <w:p w:rsidR="00FF2B3C" w:rsidRDefault="004622BA">
      <w:r>
        <w:t xml:space="preserve">   Danes ima to besedilo večjo kulturno zgodovinsko umetnost kot umetniško. Pravimo da ne gre za lirsko, pesniško besedilo, ampak gre za </w:t>
      </w:r>
      <w:r>
        <w:rPr>
          <w:color w:val="993366"/>
        </w:rPr>
        <w:t>verzifikacijo</w:t>
      </w:r>
      <w:r>
        <w:t xml:space="preserve">. </w:t>
      </w:r>
    </w:p>
    <w:p w:rsidR="00FF2B3C" w:rsidRDefault="00FF2B3C"/>
    <w:p w:rsidR="00FF2B3C" w:rsidRDefault="004622BA">
      <w:pPr>
        <w:pStyle w:val="Heading1"/>
      </w:pPr>
      <w:r>
        <w:t>Protireformacija</w:t>
      </w:r>
    </w:p>
    <w:p w:rsidR="00FF2B3C" w:rsidRDefault="004622BA">
      <w:r>
        <w:t xml:space="preserve">   Protireformacijsko </w:t>
      </w:r>
      <w:r>
        <w:rPr>
          <w:color w:val="993366"/>
        </w:rPr>
        <w:t>požiganje</w:t>
      </w:r>
      <w:r>
        <w:t xml:space="preserve"> knjig je prizaneslo </w:t>
      </w:r>
      <w:r>
        <w:rPr>
          <w:color w:val="993366"/>
        </w:rPr>
        <w:t>Bibliji</w:t>
      </w:r>
      <w:r>
        <w:t xml:space="preserve">, saj so se zavedli pomena prevoda te knjige. Po Dalmatinovi bibliji je </w:t>
      </w:r>
      <w:r>
        <w:rPr>
          <w:color w:val="993366"/>
        </w:rPr>
        <w:t>Janez Čandek</w:t>
      </w:r>
      <w:r>
        <w:t xml:space="preserve"> priredil delo Evangeliji inu listovi (Evangeliji in pisma). To delo je kasneje leta </w:t>
      </w:r>
      <w:r>
        <w:rPr>
          <w:color w:val="FF0000"/>
        </w:rPr>
        <w:t>1613</w:t>
      </w:r>
      <w:r>
        <w:t xml:space="preserve"> jezikovno uredil škof </w:t>
      </w:r>
      <w:r>
        <w:rPr>
          <w:color w:val="993366"/>
        </w:rPr>
        <w:t>Tomaž Hren</w:t>
      </w:r>
      <w:r>
        <w:t xml:space="preserve"> in ga še enkrat izdal. To pa je tudi </w:t>
      </w:r>
      <w:r>
        <w:rPr>
          <w:color w:val="993366"/>
        </w:rPr>
        <w:t>edino</w:t>
      </w:r>
      <w:r>
        <w:t xml:space="preserve"> pomembno delo, ki je ostalo iz obdobja protireformacije.</w:t>
      </w:r>
    </w:p>
    <w:p w:rsidR="00FF2B3C" w:rsidRDefault="004622BA">
      <w:r>
        <w:t xml:space="preserve">   V Nemčiji je bil sklenjen verski </w:t>
      </w:r>
      <w:r>
        <w:rPr>
          <w:color w:val="993366"/>
        </w:rPr>
        <w:t>mir</w:t>
      </w:r>
      <w:r>
        <w:t xml:space="preserve">, ki naj bi načeloma veljal tudi v Avstriji, v deželah, kjer so živeli Slovenci. Vendar pa je oblast začela preganjati protestante in sicer z izgoni, prepovedmi pridiganja, denarnimi kaznimi (v 70. letih </w:t>
      </w:r>
      <w:r>
        <w:rPr>
          <w:color w:val="FF0000"/>
        </w:rPr>
        <w:t>16.stol.</w:t>
      </w:r>
      <w:r>
        <w:t xml:space="preserve">). </w:t>
      </w:r>
    </w:p>
    <w:p w:rsidR="00FF2B3C" w:rsidRDefault="004622BA">
      <w:r>
        <w:t xml:space="preserve">   Leta </w:t>
      </w:r>
      <w:r>
        <w:rPr>
          <w:color w:val="FF0000"/>
        </w:rPr>
        <w:t>1598</w:t>
      </w:r>
      <w:r>
        <w:t xml:space="preserve"> pa je izšel ukaz o </w:t>
      </w:r>
      <w:r>
        <w:rPr>
          <w:color w:val="993366"/>
        </w:rPr>
        <w:t>prepovedi</w:t>
      </w:r>
      <w:r>
        <w:t xml:space="preserve"> delovanja vseh protestantskih ustanov. Zdaj se pojavijo verske komisije pod vodstvom ljubljanskega škofa </w:t>
      </w:r>
      <w:r>
        <w:rPr>
          <w:color w:val="993366"/>
        </w:rPr>
        <w:t>Tomaža Hrena</w:t>
      </w:r>
      <w:r>
        <w:t>.</w:t>
      </w:r>
    </w:p>
    <w:sectPr w:rsidR="00FF2B3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4"/>
    <w:lvl w:ilvl="0">
      <w:numFmt w:val="bullet"/>
      <w:lvlText w:val=""/>
      <w:lvlJc w:val="left"/>
      <w:pPr>
        <w:tabs>
          <w:tab w:val="num" w:pos="697"/>
        </w:tabs>
        <w:ind w:left="697" w:hanging="33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2BA"/>
    <w:rsid w:val="004572A8"/>
    <w:rsid w:val="004622BA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rFonts w:cs="Arial"/>
      <w:b/>
      <w:bCs/>
      <w:color w:val="FF0000"/>
      <w:kern w:val="1"/>
      <w:sz w:val="34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60" w:after="240"/>
      <w:outlineLvl w:val="2"/>
    </w:pPr>
    <w:rPr>
      <w:rFonts w:cs="Arial"/>
      <w:b/>
      <w:bCs/>
      <w:color w:val="339966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4z0">
    <w:name w:val="WW8Num14z0"/>
    <w:rPr>
      <w:rFonts w:ascii="Symbol" w:eastAsia="Times New Roman" w:hAnsi="Symbol"/>
      <w:color w:val="auto"/>
    </w:rPr>
  </w:style>
  <w:style w:type="character" w:customStyle="1" w:styleId="WW8Num14z1">
    <w:name w:val="WW8Num14z1"/>
    <w:rPr>
      <w:rFonts w:ascii="Arial" w:eastAsia="Times New Roman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