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67664B" w14:textId="77777777" w:rsidR="00385458" w:rsidRDefault="00141BB1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Stiški rokopis</w:t>
      </w:r>
    </w:p>
    <w:p w14:paraId="0BCC1069" w14:textId="77777777" w:rsidR="00385458" w:rsidRDefault="00385458"/>
    <w:p w14:paraId="2E9E325C" w14:textId="77777777" w:rsidR="00385458" w:rsidRDefault="00141BB1">
      <w:pPr>
        <w:numPr>
          <w:ilvl w:val="0"/>
          <w:numId w:val="1"/>
        </w:numPr>
        <w:tabs>
          <w:tab w:val="left" w:pos="720"/>
        </w:tabs>
        <w:jc w:val="both"/>
      </w:pPr>
      <w:r>
        <w:t>po 1411-pred 1436</w:t>
      </w:r>
    </w:p>
    <w:p w14:paraId="05FEBF54" w14:textId="77777777" w:rsidR="00385458" w:rsidRDefault="00141BB1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  <w:bCs/>
        </w:rPr>
        <w:t>STIŠKI ROKOPIS</w:t>
      </w:r>
      <w:r>
        <w:t xml:space="preserve"> je zbirka latinskih pridig in zgledov zanje</w:t>
      </w:r>
    </w:p>
    <w:p w14:paraId="18FEAD12" w14:textId="77777777" w:rsidR="00385458" w:rsidRDefault="00141BB1">
      <w:pPr>
        <w:numPr>
          <w:ilvl w:val="0"/>
          <w:numId w:val="1"/>
        </w:numPr>
        <w:tabs>
          <w:tab w:val="left" w:pos="720"/>
        </w:tabs>
        <w:jc w:val="both"/>
      </w:pPr>
      <w:r>
        <w:t>napisan je bil v samostanu Stična</w:t>
      </w:r>
    </w:p>
    <w:p w14:paraId="7D423DD0" w14:textId="77777777" w:rsidR="00385458" w:rsidRDefault="00141BB1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</w:rPr>
      </w:pPr>
      <w:r>
        <w:t xml:space="preserve">zapisan v </w:t>
      </w:r>
      <w:r>
        <w:rPr>
          <w:b/>
          <w:bCs/>
        </w:rPr>
        <w:t>gotici</w:t>
      </w:r>
    </w:p>
    <w:p w14:paraId="714A5031" w14:textId="77777777" w:rsidR="00385458" w:rsidRDefault="00141BB1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</w:rPr>
      </w:pPr>
      <w:r>
        <w:t xml:space="preserve">rokopis je pomemben,  predvsem zaradi štirih besedil, ki so vložena med druga in so starejša kot zapis sam, sodijo </w:t>
      </w:r>
      <w:r>
        <w:rPr>
          <w:b/>
          <w:bCs/>
        </w:rPr>
        <w:t>v 13. oz. 14. stoletje</w:t>
      </w:r>
      <w:r>
        <w:t xml:space="preserve">, besedila so zapisana v </w:t>
      </w:r>
      <w:r>
        <w:rPr>
          <w:b/>
          <w:bCs/>
        </w:rPr>
        <w:t>slovenskem jeziku</w:t>
      </w:r>
    </w:p>
    <w:p w14:paraId="4AF35CEA" w14:textId="77777777" w:rsidR="00385458" w:rsidRDefault="00141BB1">
      <w:pPr>
        <w:pStyle w:val="BodyTextIndent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 xml:space="preserve">ta štiri besedila so: </w:t>
      </w:r>
      <w:r>
        <w:rPr>
          <w:b/>
          <w:bCs/>
        </w:rPr>
        <w:t>splošna spoved, kitica velikonočne pesmi, molitev k Mariji, predpridižni klic k  Sv. Duhu*</w:t>
      </w:r>
    </w:p>
    <w:p w14:paraId="7540533F" w14:textId="77777777" w:rsidR="00385458" w:rsidRDefault="00141BB1">
      <w:pPr>
        <w:numPr>
          <w:ilvl w:val="0"/>
          <w:numId w:val="2"/>
        </w:numPr>
        <w:tabs>
          <w:tab w:val="left" w:pos="720"/>
        </w:tabs>
        <w:jc w:val="both"/>
      </w:pPr>
      <w:r>
        <w:t>splošna spoved ali confessio generalis (izg. konfesio generalis) je najobsežnejše besedilo</w:t>
      </w:r>
    </w:p>
    <w:p w14:paraId="3FC69AB6" w14:textId="77777777" w:rsidR="00385458" w:rsidRDefault="00141BB1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avtorji besedila niso znani,;predvidevajo, da je </w:t>
      </w:r>
      <w:r>
        <w:rPr>
          <w:b/>
          <w:bCs/>
        </w:rPr>
        <w:t>eden od zapisovalcev češkega rodu</w:t>
      </w:r>
      <w:r>
        <w:t>, saj molitev k Mariji, kaže velik vpliv češkega jezika</w:t>
      </w:r>
    </w:p>
    <w:p w14:paraId="412A17A7" w14:textId="77777777" w:rsidR="00385458" w:rsidRDefault="00141BB1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hrani ga Narodna in univerzitetna knjižnica v Ljubljani </w:t>
      </w:r>
    </w:p>
    <w:p w14:paraId="06DA2BDA" w14:textId="77777777" w:rsidR="00385458" w:rsidRDefault="004F3B3F">
      <w:pPr>
        <w:ind w:left="360"/>
        <w:jc w:val="both"/>
        <w:rPr>
          <w:sz w:val="20"/>
          <w:szCs w:val="20"/>
        </w:rPr>
      </w:pPr>
      <w:r>
        <w:pict w14:anchorId="7109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18.25pt;width:158.9pt;height:234.65pt;z-index:-251658752;mso-wrap-distance-left:9.05pt;mso-wrap-distance-right:9.05pt;mso-position-horizontal:absolute;mso-position-horizontal-relative:text;mso-position-vertical:absolute;mso-position-vertical-relative:text" wrapcoords="-99 0 -99 21529 21597 21529 21597 0 -99 0" filled="t">
            <v:fill color2="black"/>
            <v:imagedata r:id="rId5" o:title=""/>
            <w10:wrap type="tight"/>
          </v:shape>
        </w:pict>
      </w:r>
      <w:r w:rsidR="00141BB1">
        <w:rPr>
          <w:sz w:val="20"/>
          <w:szCs w:val="20"/>
        </w:rPr>
        <w:t>*</w:t>
      </w:r>
      <w:r w:rsidR="00141BB1">
        <w:rPr>
          <w:b/>
          <w:bCs/>
          <w:sz w:val="20"/>
          <w:szCs w:val="20"/>
        </w:rPr>
        <w:t>Predpridižni klic</w:t>
      </w:r>
      <w:r w:rsidR="00141BB1">
        <w:rPr>
          <w:sz w:val="20"/>
          <w:szCs w:val="20"/>
        </w:rPr>
        <w:t xml:space="preserve"> ali </w:t>
      </w:r>
      <w:r w:rsidR="00141BB1">
        <w:rPr>
          <w:b/>
          <w:bCs/>
          <w:sz w:val="20"/>
          <w:szCs w:val="20"/>
        </w:rPr>
        <w:t>invokacija</w:t>
      </w:r>
      <w:r w:rsidR="00141BB1">
        <w:rPr>
          <w:sz w:val="20"/>
          <w:szCs w:val="20"/>
        </w:rPr>
        <w:t xml:space="preserve"> pred pridigo je šestvrstično besedilo, ki so ga peli/govorili pred pridigo.</w:t>
      </w:r>
    </w:p>
    <w:p w14:paraId="7AD0F6ED" w14:textId="77777777" w:rsidR="00385458" w:rsidRDefault="00385458">
      <w:pPr>
        <w:ind w:left="360"/>
        <w:jc w:val="both"/>
      </w:pPr>
    </w:p>
    <w:p w14:paraId="3D9DCCCC" w14:textId="77777777" w:rsidR="00385458" w:rsidRDefault="00385458">
      <w:pPr>
        <w:ind w:left="360"/>
        <w:jc w:val="both"/>
      </w:pPr>
    </w:p>
    <w:p w14:paraId="69C67AC2" w14:textId="77777777" w:rsidR="00385458" w:rsidRDefault="00385458">
      <w:pPr>
        <w:ind w:left="360"/>
        <w:jc w:val="both"/>
      </w:pPr>
    </w:p>
    <w:p w14:paraId="7E605DB5" w14:textId="77777777" w:rsidR="00385458" w:rsidRDefault="00385458">
      <w:pPr>
        <w:ind w:left="360"/>
        <w:jc w:val="both"/>
      </w:pPr>
    </w:p>
    <w:p w14:paraId="51F7E4E9" w14:textId="77777777" w:rsidR="00385458" w:rsidRDefault="00385458">
      <w:pPr>
        <w:ind w:left="360"/>
        <w:jc w:val="both"/>
      </w:pPr>
    </w:p>
    <w:p w14:paraId="2E1597BC" w14:textId="77777777" w:rsidR="00385458" w:rsidRDefault="00385458">
      <w:pPr>
        <w:ind w:left="360"/>
        <w:jc w:val="both"/>
      </w:pPr>
    </w:p>
    <w:p w14:paraId="0D6AE004" w14:textId="77777777" w:rsidR="00385458" w:rsidRDefault="00385458">
      <w:pPr>
        <w:ind w:left="360"/>
        <w:jc w:val="both"/>
      </w:pPr>
    </w:p>
    <w:p w14:paraId="5820AF53" w14:textId="77777777" w:rsidR="00385458" w:rsidRDefault="00385458">
      <w:pPr>
        <w:ind w:left="360"/>
        <w:jc w:val="both"/>
      </w:pPr>
    </w:p>
    <w:p w14:paraId="78F2F3FE" w14:textId="77777777" w:rsidR="00385458" w:rsidRDefault="00385458">
      <w:pPr>
        <w:ind w:left="360"/>
        <w:jc w:val="both"/>
      </w:pPr>
    </w:p>
    <w:p w14:paraId="1B87463F" w14:textId="77777777" w:rsidR="00385458" w:rsidRDefault="00385458">
      <w:pPr>
        <w:ind w:left="360"/>
        <w:jc w:val="both"/>
      </w:pPr>
    </w:p>
    <w:p w14:paraId="2F9E92D0" w14:textId="77777777" w:rsidR="00385458" w:rsidRDefault="00385458">
      <w:pPr>
        <w:ind w:left="360"/>
        <w:jc w:val="both"/>
      </w:pPr>
    </w:p>
    <w:p w14:paraId="71730AAE" w14:textId="77777777" w:rsidR="00385458" w:rsidRDefault="00385458">
      <w:pPr>
        <w:ind w:left="360"/>
        <w:jc w:val="both"/>
      </w:pPr>
    </w:p>
    <w:p w14:paraId="656D9C3C" w14:textId="77777777" w:rsidR="00385458" w:rsidRDefault="00385458">
      <w:pPr>
        <w:ind w:left="360"/>
        <w:jc w:val="both"/>
      </w:pPr>
    </w:p>
    <w:p w14:paraId="390FA0B5" w14:textId="77777777" w:rsidR="00385458" w:rsidRDefault="00385458">
      <w:pPr>
        <w:ind w:left="360"/>
        <w:jc w:val="both"/>
      </w:pPr>
    </w:p>
    <w:p w14:paraId="279523B6" w14:textId="77777777" w:rsidR="00385458" w:rsidRDefault="00385458">
      <w:pPr>
        <w:ind w:left="360"/>
        <w:jc w:val="both"/>
      </w:pPr>
    </w:p>
    <w:p w14:paraId="1F87BC6F" w14:textId="77777777" w:rsidR="00385458" w:rsidRDefault="00385458">
      <w:pPr>
        <w:ind w:left="360"/>
        <w:jc w:val="both"/>
      </w:pPr>
    </w:p>
    <w:p w14:paraId="3554B475" w14:textId="77777777" w:rsidR="00385458" w:rsidRDefault="00385458">
      <w:pPr>
        <w:ind w:left="360"/>
        <w:jc w:val="both"/>
      </w:pPr>
    </w:p>
    <w:p w14:paraId="0D9BC6F2" w14:textId="77777777" w:rsidR="00385458" w:rsidRDefault="00385458">
      <w:pPr>
        <w:ind w:left="360"/>
        <w:jc w:val="both"/>
      </w:pPr>
    </w:p>
    <w:p w14:paraId="55555F7E" w14:textId="77777777" w:rsidR="00385458" w:rsidRDefault="00385458" w:rsidP="00A72A80">
      <w:pPr>
        <w:jc w:val="both"/>
      </w:pPr>
    </w:p>
    <w:p w14:paraId="473D4BBA" w14:textId="77777777" w:rsidR="00385458" w:rsidRDefault="00385458">
      <w:pPr>
        <w:ind w:left="360"/>
        <w:jc w:val="both"/>
      </w:pPr>
    </w:p>
    <w:p w14:paraId="158EFF15" w14:textId="77777777" w:rsidR="00385458" w:rsidRDefault="00141B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Velikonočna pesem</w:t>
      </w:r>
    </w:p>
    <w:p w14:paraId="29DC7A4F" w14:textId="77777777" w:rsidR="00385458" w:rsidRDefault="00385458">
      <w:pPr>
        <w:jc w:val="both"/>
      </w:pPr>
    </w:p>
    <w:p w14:paraId="0A4CEC96" w14:textId="77777777" w:rsidR="00385458" w:rsidRDefault="00141BB1">
      <w:pPr>
        <w:tabs>
          <w:tab w:val="left" w:pos="306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Naš gospud je od smrti vstal</w:t>
      </w:r>
    </w:p>
    <w:p w14:paraId="441CFFB2" w14:textId="77777777" w:rsidR="00385458" w:rsidRDefault="00141BB1">
      <w:pPr>
        <w:tabs>
          <w:tab w:val="left" w:pos="306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od nega bridke martre;</w:t>
      </w:r>
    </w:p>
    <w:p w14:paraId="278A3B43" w14:textId="77777777" w:rsidR="00385458" w:rsidRDefault="00141BB1">
      <w:pPr>
        <w:tabs>
          <w:tab w:val="left" w:pos="306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nam je se veseliti,</w:t>
      </w:r>
    </w:p>
    <w:p w14:paraId="7D104CE2" w14:textId="77777777" w:rsidR="00385458" w:rsidRDefault="00141BB1">
      <w:pPr>
        <w:tabs>
          <w:tab w:val="left" w:pos="3060"/>
          <w:tab w:val="left" w:pos="468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on pa hoče trošti biti.</w:t>
      </w:r>
    </w:p>
    <w:p w14:paraId="7562683E" w14:textId="77777777" w:rsidR="00385458" w:rsidRDefault="00141BB1">
      <w:pPr>
        <w:tabs>
          <w:tab w:val="left" w:pos="3060"/>
          <w:tab w:val="left" w:pos="468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Kyrie eleison</w:t>
      </w:r>
    </w:p>
    <w:p w14:paraId="5B461353" w14:textId="77777777" w:rsidR="00385458" w:rsidRDefault="00385458">
      <w:pPr>
        <w:tabs>
          <w:tab w:val="left" w:pos="3060"/>
          <w:tab w:val="left" w:pos="4680"/>
        </w:tabs>
        <w:ind w:firstLine="360"/>
      </w:pPr>
    </w:p>
    <w:p w14:paraId="2A603A49" w14:textId="77777777" w:rsidR="00385458" w:rsidRDefault="00141BB1">
      <w:pPr>
        <w:numPr>
          <w:ilvl w:val="0"/>
          <w:numId w:val="3"/>
        </w:numPr>
        <w:tabs>
          <w:tab w:val="left" w:pos="720"/>
        </w:tabs>
        <w:rPr>
          <w:b/>
          <w:bCs/>
          <w:u w:val="single"/>
        </w:rPr>
      </w:pPr>
      <w:r>
        <w:t xml:space="preserve">zapis začetka velikonočne pesmi je </w:t>
      </w:r>
      <w:r>
        <w:rPr>
          <w:b/>
          <w:bCs/>
          <w:u w:val="single"/>
        </w:rPr>
        <w:t>najznamenitejši del Stiškega rokopisa</w:t>
      </w:r>
    </w:p>
    <w:p w14:paraId="48A8C1E9" w14:textId="77777777" w:rsidR="00385458" w:rsidRDefault="00141BB1">
      <w:pPr>
        <w:numPr>
          <w:ilvl w:val="0"/>
          <w:numId w:val="3"/>
        </w:num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ljudska nabožna pesem</w:t>
      </w:r>
    </w:p>
    <w:p w14:paraId="0D23D4C0" w14:textId="77777777" w:rsidR="00385458" w:rsidRDefault="00141BB1">
      <w:pPr>
        <w:numPr>
          <w:ilvl w:val="0"/>
          <w:numId w:val="3"/>
        </w:numPr>
        <w:tabs>
          <w:tab w:val="left" w:pos="720"/>
        </w:tabs>
      </w:pPr>
      <w:r>
        <w:t xml:space="preserve">velja za </w:t>
      </w:r>
      <w:r>
        <w:rPr>
          <w:b/>
          <w:bCs/>
          <w:u w:val="single"/>
        </w:rPr>
        <w:t>prvi zapis slovenske poezije</w:t>
      </w:r>
      <w:r>
        <w:t>, kljub temu, da pesem ni izrazito izvirna</w:t>
      </w:r>
    </w:p>
    <w:p w14:paraId="32A579B5" w14:textId="77777777" w:rsidR="00385458" w:rsidRDefault="00141BB1">
      <w:pPr>
        <w:numPr>
          <w:ilvl w:val="0"/>
          <w:numId w:val="3"/>
        </w:numPr>
        <w:tabs>
          <w:tab w:val="left" w:pos="720"/>
        </w:tabs>
      </w:pPr>
      <w:r>
        <w:t xml:space="preserve">pesem se konča z značilnim klicem </w:t>
      </w:r>
      <w:r>
        <w:rPr>
          <w:b/>
          <w:bCs/>
          <w:u w:val="single"/>
        </w:rPr>
        <w:t>»Kyrie eleison«</w:t>
      </w:r>
      <w:r>
        <w:t xml:space="preserve"> (gr.), ki pomeni »Gospod, usmili se.« in za srednjeveškega človeka je to imelo slavilno vlogo</w:t>
      </w:r>
    </w:p>
    <w:p w14:paraId="113AD1D3" w14:textId="77777777" w:rsidR="00385458" w:rsidRDefault="00141BB1">
      <w:pPr>
        <w:numPr>
          <w:ilvl w:val="0"/>
          <w:numId w:val="3"/>
        </w:numPr>
        <w:tabs>
          <w:tab w:val="left" w:pos="720"/>
        </w:tabs>
        <w:rPr>
          <w:b/>
          <w:bCs/>
          <w:u w:val="single"/>
        </w:rPr>
      </w:pPr>
      <w:r>
        <w:t xml:space="preserve">danes po tem vzkliku podobnim besedilom pravimo </w:t>
      </w:r>
      <w:r>
        <w:rPr>
          <w:b/>
          <w:bCs/>
          <w:u w:val="single"/>
        </w:rPr>
        <w:t>kirielejson</w:t>
      </w:r>
    </w:p>
    <w:p w14:paraId="1890408E" w14:textId="77777777" w:rsidR="00385458" w:rsidRDefault="00141BB1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tema pesmi</w:t>
      </w:r>
      <w:r>
        <w:rPr>
          <w:sz w:val="20"/>
          <w:szCs w:val="20"/>
        </w:rPr>
        <w:t>: vstajenje in pomen za odrešitev človeštva</w:t>
      </w:r>
    </w:p>
    <w:sectPr w:rsidR="0038545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B1"/>
    <w:rsid w:val="00141BB1"/>
    <w:rsid w:val="00385458"/>
    <w:rsid w:val="004F3B3F"/>
    <w:rsid w:val="00A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D3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tabs>
        <w:tab w:val="left" w:pos="4140"/>
      </w:tabs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