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D3C" w:rsidRPr="00B16716" w:rsidRDefault="00B16716" w:rsidP="00B16716">
      <w:pPr>
        <w:jc w:val="center"/>
        <w:rPr>
          <w:b/>
          <w:u w:val="single"/>
        </w:rPr>
      </w:pPr>
      <w:bookmarkStart w:id="0" w:name="_GoBack"/>
      <w:bookmarkEnd w:id="0"/>
      <w:r w:rsidRPr="00B16716">
        <w:rPr>
          <w:b/>
          <w:u w:val="single"/>
        </w:rPr>
        <w:t>Besedilo – značilnosti in vrste</w:t>
      </w:r>
    </w:p>
    <w:p w:rsidR="00B16716" w:rsidRDefault="00B16716"/>
    <w:p w:rsidR="00B16716" w:rsidRPr="00B16716" w:rsidRDefault="00B16716" w:rsidP="00B16716">
      <w:pPr>
        <w:jc w:val="center"/>
        <w:rPr>
          <w:b/>
        </w:rPr>
      </w:pPr>
      <w:r w:rsidRPr="00B16716">
        <w:rPr>
          <w:b/>
        </w:rPr>
        <w:t>Vloge besedil</w:t>
      </w:r>
    </w:p>
    <w:p w:rsidR="00B16716" w:rsidRDefault="00B16716"/>
    <w:p w:rsidR="00B16716" w:rsidRDefault="00B16716" w:rsidP="00B16716">
      <w:pPr>
        <w:numPr>
          <w:ilvl w:val="0"/>
          <w:numId w:val="1"/>
        </w:numPr>
      </w:pPr>
      <w:r>
        <w:t>lepotna vloga</w:t>
      </w:r>
    </w:p>
    <w:p w:rsidR="00B16716" w:rsidRDefault="00B16716" w:rsidP="00B16716">
      <w:pPr>
        <w:numPr>
          <w:ilvl w:val="0"/>
          <w:numId w:val="1"/>
        </w:numPr>
      </w:pPr>
      <w:r>
        <w:t>predstavitvena vloga</w:t>
      </w:r>
    </w:p>
    <w:p w:rsidR="00B16716" w:rsidRDefault="00B16716" w:rsidP="00B16716">
      <w:pPr>
        <w:numPr>
          <w:ilvl w:val="0"/>
          <w:numId w:val="1"/>
        </w:numPr>
      </w:pPr>
      <w:r>
        <w:t>vplivanjska vloga</w:t>
      </w:r>
    </w:p>
    <w:p w:rsidR="00B16716" w:rsidRDefault="00B16716" w:rsidP="00B16716">
      <w:pPr>
        <w:numPr>
          <w:ilvl w:val="0"/>
          <w:numId w:val="1"/>
        </w:numPr>
      </w:pPr>
      <w:r>
        <w:t>izrazna vloga</w:t>
      </w:r>
    </w:p>
    <w:p w:rsidR="00B16716" w:rsidRDefault="00B16716" w:rsidP="00B16716">
      <w:pPr>
        <w:numPr>
          <w:ilvl w:val="0"/>
          <w:numId w:val="1"/>
        </w:numPr>
      </w:pPr>
      <w:r>
        <w:t>metajezikovna vloga</w:t>
      </w:r>
    </w:p>
    <w:p w:rsidR="00B16716" w:rsidRDefault="00B16716" w:rsidP="00B16716">
      <w:pPr>
        <w:numPr>
          <w:ilvl w:val="0"/>
          <w:numId w:val="1"/>
        </w:numPr>
      </w:pPr>
      <w:r>
        <w:t>govornostikovna vloga</w:t>
      </w:r>
    </w:p>
    <w:p w:rsidR="00B16716" w:rsidRDefault="00B16716" w:rsidP="00B16716"/>
    <w:p w:rsidR="00B16716" w:rsidRPr="00B16716" w:rsidRDefault="00B16716" w:rsidP="00B16716">
      <w:pPr>
        <w:jc w:val="center"/>
        <w:rPr>
          <w:b/>
        </w:rPr>
      </w:pPr>
      <w:r w:rsidRPr="00B16716">
        <w:rPr>
          <w:b/>
        </w:rPr>
        <w:t>Vrste besedil</w:t>
      </w:r>
    </w:p>
    <w:p w:rsidR="00B16716" w:rsidRDefault="00B16716" w:rsidP="00B16716"/>
    <w:p w:rsidR="00B16716" w:rsidRPr="00B16716" w:rsidRDefault="00B16716" w:rsidP="00B16716">
      <w:pPr>
        <w:numPr>
          <w:ilvl w:val="0"/>
          <w:numId w:val="1"/>
        </w:numPr>
        <w:rPr>
          <w:b/>
        </w:rPr>
      </w:pPr>
      <w:r w:rsidRPr="00B16716">
        <w:rPr>
          <w:b/>
        </w:rPr>
        <w:t xml:space="preserve">umetnostna </w:t>
      </w:r>
      <w:r>
        <w:t xml:space="preserve">(preverljive informacije, praktičen namen) in </w:t>
      </w:r>
      <w:r w:rsidRPr="00B16716">
        <w:rPr>
          <w:b/>
        </w:rPr>
        <w:t xml:space="preserve">neumetnostna </w:t>
      </w:r>
    </w:p>
    <w:p w:rsidR="00B16716" w:rsidRPr="00B16716" w:rsidRDefault="00B16716" w:rsidP="00B16716">
      <w:pPr>
        <w:numPr>
          <w:ilvl w:val="0"/>
          <w:numId w:val="1"/>
        </w:numPr>
        <w:rPr>
          <w:b/>
        </w:rPr>
      </w:pPr>
      <w:r w:rsidRPr="00B16716">
        <w:rPr>
          <w:b/>
        </w:rPr>
        <w:t>govorjena</w:t>
      </w:r>
      <w:r>
        <w:t xml:space="preserve"> in </w:t>
      </w:r>
      <w:r w:rsidRPr="00B16716">
        <w:rPr>
          <w:b/>
        </w:rPr>
        <w:t>zapisana</w:t>
      </w:r>
    </w:p>
    <w:p w:rsidR="00B16716" w:rsidRPr="00B16716" w:rsidRDefault="00B16716" w:rsidP="00B16716">
      <w:pPr>
        <w:numPr>
          <w:ilvl w:val="0"/>
          <w:numId w:val="1"/>
        </w:numPr>
        <w:rPr>
          <w:b/>
        </w:rPr>
      </w:pPr>
      <w:r w:rsidRPr="00B16716">
        <w:rPr>
          <w:b/>
        </w:rPr>
        <w:t>enogovorna</w:t>
      </w:r>
      <w:r>
        <w:t xml:space="preserve"> (ne pričakujemo odgovora) in </w:t>
      </w:r>
      <w:r w:rsidRPr="00B16716">
        <w:rPr>
          <w:b/>
        </w:rPr>
        <w:t>dvogovorna</w:t>
      </w:r>
    </w:p>
    <w:p w:rsidR="00B16716" w:rsidRDefault="00B16716" w:rsidP="00B16716">
      <w:pPr>
        <w:numPr>
          <w:ilvl w:val="0"/>
          <w:numId w:val="1"/>
        </w:numPr>
      </w:pPr>
      <w:r w:rsidRPr="00B16716">
        <w:rPr>
          <w:b/>
        </w:rPr>
        <w:t>subjektivna</w:t>
      </w:r>
      <w:r>
        <w:t xml:space="preserve"> in </w:t>
      </w:r>
      <w:r w:rsidRPr="00B16716">
        <w:rPr>
          <w:b/>
        </w:rPr>
        <w:t>objektivna</w:t>
      </w:r>
      <w:r>
        <w:t xml:space="preserve"> (stvarni in preveljivi podatki, brez osebnega razmerja)</w:t>
      </w:r>
    </w:p>
    <w:p w:rsidR="00B16716" w:rsidRDefault="00B16716" w:rsidP="00B16716">
      <w:pPr>
        <w:numPr>
          <w:ilvl w:val="0"/>
          <w:numId w:val="1"/>
        </w:numPr>
      </w:pPr>
      <w:r w:rsidRPr="00B16716">
        <w:rPr>
          <w:b/>
        </w:rPr>
        <w:t>zasebna</w:t>
      </w:r>
      <w:r>
        <w:t xml:space="preserve"> in </w:t>
      </w:r>
      <w:r w:rsidRPr="00B16716">
        <w:rPr>
          <w:b/>
        </w:rPr>
        <w:t>javna</w:t>
      </w:r>
      <w:r>
        <w:t xml:space="preserve"> (namenjeno širšemu krogu naslovnikov)</w:t>
      </w:r>
    </w:p>
    <w:p w:rsidR="00B16716" w:rsidRPr="00B16716" w:rsidRDefault="00B16716" w:rsidP="00B16716">
      <w:pPr>
        <w:numPr>
          <w:ilvl w:val="0"/>
          <w:numId w:val="1"/>
        </w:numPr>
        <w:rPr>
          <w:b/>
        </w:rPr>
      </w:pPr>
      <w:r w:rsidRPr="00B16716">
        <w:rPr>
          <w:b/>
        </w:rPr>
        <w:t xml:space="preserve">uradna </w:t>
      </w:r>
      <w:r>
        <w:t xml:space="preserve">in </w:t>
      </w:r>
      <w:r w:rsidRPr="00B16716">
        <w:rPr>
          <w:b/>
        </w:rPr>
        <w:t>neuradna</w:t>
      </w:r>
    </w:p>
    <w:p w:rsidR="00B16716" w:rsidRPr="00B16716" w:rsidRDefault="00B16716" w:rsidP="00B16716">
      <w:pPr>
        <w:numPr>
          <w:ilvl w:val="0"/>
          <w:numId w:val="1"/>
        </w:numPr>
        <w:rPr>
          <w:b/>
        </w:rPr>
      </w:pPr>
      <w:r w:rsidRPr="00B16716">
        <w:rPr>
          <w:b/>
        </w:rPr>
        <w:t>praktičnosporazumevalna, uradovalna, strokovna, publicistična</w:t>
      </w:r>
    </w:p>
    <w:p w:rsidR="00B16716" w:rsidRPr="00B16716" w:rsidRDefault="00B16716" w:rsidP="00B16716">
      <w:pPr>
        <w:numPr>
          <w:ilvl w:val="0"/>
          <w:numId w:val="1"/>
        </w:numPr>
        <w:rPr>
          <w:b/>
        </w:rPr>
      </w:pPr>
      <w:r w:rsidRPr="00B16716">
        <w:rPr>
          <w:b/>
        </w:rPr>
        <w:t>prikazovalna, zagotavljalna, vrednotenjska, čustvena, pozivna, poizvedovalna, povezovalna, izvršilna</w:t>
      </w:r>
    </w:p>
    <w:p w:rsidR="00B16716" w:rsidRPr="00B16716" w:rsidRDefault="00B16716" w:rsidP="00B16716">
      <w:pPr>
        <w:numPr>
          <w:ilvl w:val="0"/>
          <w:numId w:val="1"/>
        </w:numPr>
        <w:rPr>
          <w:b/>
        </w:rPr>
      </w:pPr>
      <w:r w:rsidRPr="00B16716">
        <w:rPr>
          <w:b/>
        </w:rPr>
        <w:t>obveščevalna, opisovalna, pripovedovalna, razlagalna, utemeljevalna</w:t>
      </w:r>
    </w:p>
    <w:p w:rsidR="00B16716" w:rsidRDefault="00B16716" w:rsidP="00B16716"/>
    <w:p w:rsidR="00B16716" w:rsidRPr="00B16716" w:rsidRDefault="00B16716" w:rsidP="00B16716">
      <w:pPr>
        <w:jc w:val="center"/>
        <w:rPr>
          <w:b/>
          <w:u w:val="single"/>
        </w:rPr>
      </w:pPr>
      <w:r w:rsidRPr="00B16716">
        <w:rPr>
          <w:b/>
          <w:u w:val="single"/>
        </w:rPr>
        <w:t>Sladanje besedila</w:t>
      </w:r>
    </w:p>
    <w:p w:rsidR="00B16716" w:rsidRDefault="00B16716" w:rsidP="00B16716"/>
    <w:p w:rsidR="00B16716" w:rsidRDefault="00B16716" w:rsidP="00B16716">
      <w:pPr>
        <w:numPr>
          <w:ilvl w:val="0"/>
          <w:numId w:val="1"/>
        </w:numPr>
      </w:pPr>
      <w:r>
        <w:t>Upovedovanje je skladanje besed v poved.</w:t>
      </w:r>
    </w:p>
    <w:p w:rsidR="00B16716" w:rsidRDefault="00B16716" w:rsidP="00B16716">
      <w:pPr>
        <w:numPr>
          <w:ilvl w:val="0"/>
          <w:numId w:val="1"/>
        </w:numPr>
      </w:pPr>
      <w:r>
        <w:t>Ubesediljenje je skladanje povedi v besedilo</w:t>
      </w:r>
    </w:p>
    <w:p w:rsidR="00B16716" w:rsidRDefault="00B16716" w:rsidP="00B16716"/>
    <w:p w:rsidR="00B16716" w:rsidRPr="00B16716" w:rsidRDefault="00B16716" w:rsidP="00B16716">
      <w:pPr>
        <w:jc w:val="center"/>
        <w:rPr>
          <w:b/>
          <w:u w:val="single"/>
        </w:rPr>
      </w:pPr>
      <w:r w:rsidRPr="00B16716">
        <w:rPr>
          <w:b/>
          <w:u w:val="single"/>
        </w:rPr>
        <w:t>Pravopisna pravila</w:t>
      </w:r>
    </w:p>
    <w:p w:rsidR="00B16716" w:rsidRDefault="00B16716" w:rsidP="00B16716"/>
    <w:p w:rsidR="00B16716" w:rsidRDefault="00B16716" w:rsidP="00B16716">
      <w:pPr>
        <w:numPr>
          <w:ilvl w:val="0"/>
          <w:numId w:val="1"/>
        </w:numPr>
      </w:pPr>
      <w:r>
        <w:t>Polglasnika pred r ne zapisujemo s posebno črko, če mu sledi soglasnik (novembrski, registrski).</w:t>
      </w:r>
    </w:p>
    <w:p w:rsidR="00B16716" w:rsidRDefault="00B16716" w:rsidP="00B16716">
      <w:pPr>
        <w:numPr>
          <w:ilvl w:val="0"/>
          <w:numId w:val="1"/>
        </w:numPr>
      </w:pPr>
      <w:r>
        <w:t xml:space="preserve">Pri zapisu soglasnikov upoštevamo </w:t>
      </w:r>
      <w:r w:rsidRPr="00EB117E">
        <w:rPr>
          <w:b/>
        </w:rPr>
        <w:t>morfonološko načelo</w:t>
      </w:r>
      <w:r>
        <w:t xml:space="preserve"> </w:t>
      </w:r>
      <w:r>
        <w:sym w:font="Wingdings" w:char="F0E0"/>
      </w:r>
      <w:r>
        <w:t xml:space="preserve"> soglasnike zapisujemo s tistimi črkami, ki ustrezajo njihovemu izgovoru pred samoglasniki (pripovedoval – pripovedovala).</w:t>
      </w:r>
    </w:p>
    <w:p w:rsidR="00B16716" w:rsidRDefault="00B16716" w:rsidP="00B16716">
      <w:pPr>
        <w:numPr>
          <w:ilvl w:val="1"/>
          <w:numId w:val="1"/>
        </w:numPr>
      </w:pPr>
      <w:r>
        <w:t>Morfonološko načelo ne velja pri pridevnikih na –ški, samostalnikih na –štvo, glagolih na –sti, okrnjeni različici predpon iz-, vz- in raz- (sposoditi si, čeprav izposoditi si), predlogu s/z, besedah, v katerih se n pred b premenjuje z m (pomembnen, čeprav pomeniti) in samostalniku lestev (čeprav lezem).</w:t>
      </w:r>
    </w:p>
    <w:p w:rsidR="00B16716" w:rsidRDefault="00B16716" w:rsidP="00B16716"/>
    <w:p w:rsidR="00B16716" w:rsidRPr="00EB117E" w:rsidRDefault="00B16716" w:rsidP="00B16716">
      <w:pPr>
        <w:rPr>
          <w:b/>
        </w:rPr>
      </w:pPr>
      <w:r w:rsidRPr="00EB117E">
        <w:rPr>
          <w:b/>
        </w:rPr>
        <w:t>Deljenje:</w:t>
      </w:r>
    </w:p>
    <w:p w:rsidR="00B16716" w:rsidRDefault="00B16716" w:rsidP="00B16716">
      <w:pPr>
        <w:numPr>
          <w:ilvl w:val="0"/>
          <w:numId w:val="1"/>
        </w:numPr>
      </w:pPr>
      <w:r>
        <w:t>enozložnih besed ne delimo</w:t>
      </w:r>
    </w:p>
    <w:p w:rsidR="00B16716" w:rsidRDefault="00B16716" w:rsidP="00B16716">
      <w:pPr>
        <w:numPr>
          <w:ilvl w:val="0"/>
          <w:numId w:val="1"/>
        </w:numPr>
      </w:pPr>
      <w:r>
        <w:t>oba dela besede, ki jo delimo, morata biti izgovorljiva</w:t>
      </w:r>
    </w:p>
    <w:p w:rsidR="00B16716" w:rsidRDefault="00B16716" w:rsidP="00B16716"/>
    <w:p w:rsidR="00B16716" w:rsidRPr="00EB117E" w:rsidRDefault="00B16716" w:rsidP="00B16716">
      <w:pPr>
        <w:rPr>
          <w:b/>
        </w:rPr>
      </w:pPr>
      <w:r w:rsidRPr="00EB117E">
        <w:rPr>
          <w:b/>
        </w:rPr>
        <w:t>Pisanje prevzetih besed:</w:t>
      </w:r>
    </w:p>
    <w:p w:rsidR="00B16716" w:rsidRDefault="00CB63D0" w:rsidP="00CB63D0">
      <w:pPr>
        <w:numPr>
          <w:ilvl w:val="0"/>
          <w:numId w:val="1"/>
        </w:numPr>
      </w:pPr>
      <w:r>
        <w:t>Prevzeta občna imena navadno popolnoma prilagodimo slovenskemu knjižnemu jeziku. Sposojenke popolnoma prilagodimo, tujke ohranjajo tuji zapis.</w:t>
      </w:r>
    </w:p>
    <w:p w:rsidR="00CB63D0" w:rsidRDefault="00CB63D0" w:rsidP="00CB63D0">
      <w:pPr>
        <w:numPr>
          <w:ilvl w:val="0"/>
          <w:numId w:val="1"/>
        </w:numPr>
      </w:pPr>
      <w:r>
        <w:t xml:space="preserve">Prevzeta lastna imena načeloma ohranijo izvirni zapis, če jezik, iz katerega so prevzeta, uporablja latinico. </w:t>
      </w:r>
    </w:p>
    <w:p w:rsidR="00CB63D0" w:rsidRDefault="00CB63D0" w:rsidP="00CB63D0">
      <w:pPr>
        <w:numPr>
          <w:ilvl w:val="0"/>
          <w:numId w:val="1"/>
        </w:numPr>
      </w:pPr>
      <w:r>
        <w:lastRenderedPageBreak/>
        <w:t>Nekatera enobesedna zemljepisna lastna imena pišemo po domače, npr. Poljska. pri večbesednih zemljepisnih lastnih imenih prevajamo v slovenščino le njihove občne sestavine, npr. Združene države Amerike.</w:t>
      </w:r>
    </w:p>
    <w:p w:rsidR="00CB63D0" w:rsidRDefault="00CB63D0" w:rsidP="00CB63D0"/>
    <w:p w:rsidR="00CB63D0" w:rsidRPr="00EB117E" w:rsidRDefault="00CB63D0" w:rsidP="00CB63D0">
      <w:pPr>
        <w:rPr>
          <w:b/>
        </w:rPr>
      </w:pPr>
      <w:r w:rsidRPr="00EB117E">
        <w:rPr>
          <w:b/>
        </w:rPr>
        <w:t>Pisanje skupaj in narazen oz. z vezajem:</w:t>
      </w:r>
    </w:p>
    <w:p w:rsidR="00CB63D0" w:rsidRDefault="00CB63D0" w:rsidP="00CB63D0">
      <w:pPr>
        <w:numPr>
          <w:ilvl w:val="0"/>
          <w:numId w:val="1"/>
        </w:numPr>
      </w:pPr>
      <w:r>
        <w:t xml:space="preserve">Če je tvorjenka nastala </w:t>
      </w:r>
      <w:r w:rsidRPr="00EB117E">
        <w:rPr>
          <w:u w:val="single"/>
        </w:rPr>
        <w:t>iz priredno zložene skladenjske podstave</w:t>
      </w:r>
      <w:r>
        <w:t xml:space="preserve">, zaznamujemo priredno razmerje s </w:t>
      </w:r>
      <w:r w:rsidRPr="00EB117E">
        <w:rPr>
          <w:b/>
        </w:rPr>
        <w:t>stičnim vezajem</w:t>
      </w:r>
      <w:r>
        <w:t xml:space="preserve"> (npr. italijansko-slovenski).</w:t>
      </w:r>
    </w:p>
    <w:p w:rsidR="00CB63D0" w:rsidRDefault="00CB63D0" w:rsidP="00CB63D0">
      <w:pPr>
        <w:numPr>
          <w:ilvl w:val="0"/>
          <w:numId w:val="1"/>
        </w:numPr>
      </w:pPr>
      <w:r>
        <w:t xml:space="preserve">Če je tvorjenka nastala iz </w:t>
      </w:r>
      <w:r w:rsidRPr="00EB117E">
        <w:rPr>
          <w:u w:val="single"/>
        </w:rPr>
        <w:t>podredno zložene skladenjske podstave</w:t>
      </w:r>
      <w:r>
        <w:t xml:space="preserve">, pišemo vse njene sestavine </w:t>
      </w:r>
      <w:r w:rsidRPr="00EB117E">
        <w:rPr>
          <w:b/>
        </w:rPr>
        <w:t>skupaj</w:t>
      </w:r>
      <w:r>
        <w:t xml:space="preserve"> (npr. zborovodja).</w:t>
      </w:r>
    </w:p>
    <w:p w:rsidR="00CB63D0" w:rsidRDefault="00BB194E" w:rsidP="00CB63D0">
      <w:pPr>
        <w:numPr>
          <w:ilvl w:val="0"/>
          <w:numId w:val="1"/>
        </w:numPr>
      </w:pPr>
      <w:r>
        <w:t>Če gre za več besed, lahko med njih vrinemo kako drugo ali pa zamenjamo njihovo zapovrstje.</w:t>
      </w:r>
    </w:p>
    <w:p w:rsidR="00BB194E" w:rsidRDefault="00BB194E" w:rsidP="00CB63D0">
      <w:pPr>
        <w:numPr>
          <w:ilvl w:val="0"/>
          <w:numId w:val="1"/>
        </w:numPr>
      </w:pPr>
      <w:r>
        <w:t xml:space="preserve">Če je prva sestavina tvorjenke števka ali samostojna črka, ko z drugim delom povežemo s stičnim vezajem. Npr. </w:t>
      </w:r>
      <w:r w:rsidRPr="00EB117E">
        <w:rPr>
          <w:b/>
        </w:rPr>
        <w:t>100-letnica, e-naslov</w:t>
      </w:r>
      <w:r>
        <w:t>.</w:t>
      </w:r>
    </w:p>
    <w:p w:rsidR="00BB194E" w:rsidRDefault="00BB194E" w:rsidP="00CB63D0">
      <w:pPr>
        <w:numPr>
          <w:ilvl w:val="0"/>
          <w:numId w:val="1"/>
        </w:numPr>
      </w:pPr>
      <w:r>
        <w:t xml:space="preserve">Če imata zaporedni tvorjeni besedi en del enak, ga v prvi lahko nadomestimo s stičnim vezajem. Npr. </w:t>
      </w:r>
      <w:r w:rsidRPr="00EB117E">
        <w:rPr>
          <w:b/>
        </w:rPr>
        <w:t>90- do 100-odstotna</w:t>
      </w:r>
      <w:r>
        <w:t>.</w:t>
      </w:r>
    </w:p>
    <w:p w:rsidR="00BB194E" w:rsidRDefault="00BB194E" w:rsidP="00BB194E"/>
    <w:p w:rsidR="00BB194E" w:rsidRPr="00EB117E" w:rsidRDefault="00BB194E" w:rsidP="00BB194E">
      <w:pPr>
        <w:rPr>
          <w:b/>
        </w:rPr>
      </w:pPr>
      <w:r w:rsidRPr="00EB117E">
        <w:rPr>
          <w:b/>
        </w:rPr>
        <w:t>Raba velike in male začetnice</w:t>
      </w:r>
      <w:r w:rsidR="00EB117E" w:rsidRPr="00EB117E">
        <w:rPr>
          <w:b/>
        </w:rPr>
        <w:t>:</w:t>
      </w:r>
    </w:p>
    <w:p w:rsidR="00667125" w:rsidRPr="00EB117E" w:rsidRDefault="00667125" w:rsidP="00667125">
      <w:pPr>
        <w:rPr>
          <w:b/>
        </w:rPr>
      </w:pPr>
      <w:r w:rsidRPr="00EB117E">
        <w:rPr>
          <w:b/>
        </w:rPr>
        <w:t>Pisanje z veliko začetnico:</w:t>
      </w:r>
    </w:p>
    <w:p w:rsidR="00BB194E" w:rsidRPr="00EB117E" w:rsidRDefault="00BB194E" w:rsidP="00667125">
      <w:pPr>
        <w:numPr>
          <w:ilvl w:val="0"/>
          <w:numId w:val="1"/>
        </w:numPr>
        <w:rPr>
          <w:u w:val="single"/>
        </w:rPr>
      </w:pPr>
      <w:r w:rsidRPr="00EB117E">
        <w:rPr>
          <w:u w:val="single"/>
        </w:rPr>
        <w:t>Na začetku povedi.</w:t>
      </w:r>
    </w:p>
    <w:p w:rsidR="00BB194E" w:rsidRDefault="00BB194E" w:rsidP="00667125">
      <w:pPr>
        <w:numPr>
          <w:ilvl w:val="0"/>
          <w:numId w:val="1"/>
        </w:numPr>
      </w:pPr>
      <w:r w:rsidRPr="00EB117E">
        <w:rPr>
          <w:u w:val="single"/>
        </w:rPr>
        <w:t>V lastnih imenih</w:t>
      </w:r>
      <w:r>
        <w:t xml:space="preserve"> (prva vedno z veliko, pisanje neprvih pa določajo posebna pravila). </w:t>
      </w:r>
    </w:p>
    <w:p w:rsidR="00BB194E" w:rsidRPr="00EB117E" w:rsidRDefault="00BB194E" w:rsidP="00667125">
      <w:pPr>
        <w:numPr>
          <w:ilvl w:val="1"/>
          <w:numId w:val="1"/>
        </w:numPr>
        <w:rPr>
          <w:u w:val="single"/>
        </w:rPr>
      </w:pPr>
      <w:r w:rsidRPr="00EB117E">
        <w:rPr>
          <w:u w:val="single"/>
        </w:rPr>
        <w:t>Eno</w:t>
      </w:r>
      <w:r w:rsidR="00667125" w:rsidRPr="00EB117E">
        <w:rPr>
          <w:u w:val="single"/>
        </w:rPr>
        <w:t>b</w:t>
      </w:r>
      <w:r w:rsidRPr="00EB117E">
        <w:rPr>
          <w:u w:val="single"/>
        </w:rPr>
        <w:t>esedna zemljepisna lastna imena pišemo z veliko začetnico, v večbesednih zemljepisnih lastnih imenih:</w:t>
      </w:r>
    </w:p>
    <w:p w:rsidR="00BB194E" w:rsidRDefault="00BB194E" w:rsidP="00667125">
      <w:pPr>
        <w:numPr>
          <w:ilvl w:val="2"/>
          <w:numId w:val="1"/>
        </w:numPr>
      </w:pPr>
      <w:r>
        <w:t xml:space="preserve">V </w:t>
      </w:r>
      <w:r w:rsidRPr="00EB117E">
        <w:rPr>
          <w:u w:val="single"/>
        </w:rPr>
        <w:t>naselbinskih lastnih imenih</w:t>
      </w:r>
      <w:r>
        <w:t xml:space="preserve"> pišemo </w:t>
      </w:r>
      <w:r w:rsidRPr="00EB117E">
        <w:rPr>
          <w:u w:val="single"/>
        </w:rPr>
        <w:t>vse z veliko</w:t>
      </w:r>
      <w:r>
        <w:t>, izjema so le neprvi predlogi in neprvi samostalniki mesto, selo, vas, trg, naselje.</w:t>
      </w:r>
    </w:p>
    <w:p w:rsidR="00BB194E" w:rsidRDefault="00BB194E" w:rsidP="00667125">
      <w:pPr>
        <w:numPr>
          <w:ilvl w:val="2"/>
          <w:numId w:val="1"/>
        </w:numPr>
      </w:pPr>
      <w:r>
        <w:t xml:space="preserve">V </w:t>
      </w:r>
      <w:r w:rsidRPr="00EB117E">
        <w:rPr>
          <w:u w:val="single"/>
        </w:rPr>
        <w:t>nenaselbiskih lastnih imenih</w:t>
      </w:r>
      <w:r>
        <w:t xml:space="preserve"> pišemo </w:t>
      </w:r>
      <w:r w:rsidRPr="00EB117E">
        <w:rPr>
          <w:u w:val="single"/>
        </w:rPr>
        <w:t>neprve besede z malo</w:t>
      </w:r>
      <w:r>
        <w:t>, razen, če same niso lastno ime.</w:t>
      </w:r>
    </w:p>
    <w:p w:rsidR="00BB194E" w:rsidRDefault="00BB194E" w:rsidP="00667125">
      <w:pPr>
        <w:numPr>
          <w:ilvl w:val="2"/>
          <w:numId w:val="1"/>
        </w:numPr>
      </w:pPr>
      <w:r>
        <w:t>Naselbinska imena so imena mest, vasi, trgov in zaselkov.</w:t>
      </w:r>
    </w:p>
    <w:p w:rsidR="00BB194E" w:rsidRPr="00EB117E" w:rsidRDefault="00BB194E" w:rsidP="00EB117E">
      <w:pPr>
        <w:numPr>
          <w:ilvl w:val="1"/>
          <w:numId w:val="1"/>
        </w:numPr>
        <w:rPr>
          <w:u w:val="single"/>
        </w:rPr>
      </w:pPr>
      <w:r w:rsidRPr="00EB117E">
        <w:rPr>
          <w:u w:val="single"/>
        </w:rPr>
        <w:t>Stvarna lastna imena:</w:t>
      </w:r>
    </w:p>
    <w:p w:rsidR="00BB194E" w:rsidRDefault="00BB194E" w:rsidP="00EB117E">
      <w:pPr>
        <w:numPr>
          <w:ilvl w:val="2"/>
          <w:numId w:val="1"/>
        </w:numPr>
      </w:pPr>
      <w:r w:rsidRPr="00EB117E">
        <w:rPr>
          <w:u w:val="single"/>
        </w:rPr>
        <w:t>Prva beseda z veliko, drugo pa z malo</w:t>
      </w:r>
      <w:r>
        <w:t>, razen če ni že sama lastno ime (npr. Zavod za gozdove Slovenije).</w:t>
      </w:r>
    </w:p>
    <w:p w:rsidR="00BB194E" w:rsidRPr="00EB117E" w:rsidRDefault="00BB194E" w:rsidP="00EB117E">
      <w:pPr>
        <w:numPr>
          <w:ilvl w:val="2"/>
          <w:numId w:val="1"/>
        </w:numPr>
        <w:rPr>
          <w:sz w:val="20"/>
          <w:szCs w:val="20"/>
        </w:rPr>
      </w:pPr>
      <w:r w:rsidRPr="00EB117E">
        <w:rPr>
          <w:sz w:val="20"/>
          <w:szCs w:val="20"/>
        </w:rPr>
        <w:t>So: imena besedil, knjig, knjižnih zbirk, časopisov, glasil, filmov, skladb, kipov, slik, prireditev, organizacij, družbenih teles, delovnih skupnosti, oddelkov ustanov in nesamostojnih enot delovnih organizacij, upravnih enot, meddržavnih zvez, posameznih vozil.</w:t>
      </w:r>
    </w:p>
    <w:p w:rsidR="00BB194E" w:rsidRDefault="00BB194E" w:rsidP="00EB117E">
      <w:pPr>
        <w:numPr>
          <w:ilvl w:val="2"/>
          <w:numId w:val="1"/>
        </w:numPr>
      </w:pPr>
      <w:r>
        <w:t xml:space="preserve">Z veliko začetnico pišemo tudi </w:t>
      </w:r>
      <w:r w:rsidRPr="00EB117E">
        <w:rPr>
          <w:u w:val="single"/>
        </w:rPr>
        <w:t>prvo sestavino v mednarodnih latinskih ali polatinjenih imenih</w:t>
      </w:r>
      <w:r>
        <w:t xml:space="preserve"> živalskih in rastlinskih vrst in </w:t>
      </w:r>
      <w:r w:rsidRPr="00EB117E">
        <w:rPr>
          <w:u w:val="single"/>
        </w:rPr>
        <w:t>imenovalni prilastek k vrstnim imenom tehničnih izdelkov in trgovskih znamk</w:t>
      </w:r>
      <w:r>
        <w:t>.</w:t>
      </w:r>
    </w:p>
    <w:p w:rsidR="00BB194E" w:rsidRDefault="00667125" w:rsidP="00667125">
      <w:pPr>
        <w:numPr>
          <w:ilvl w:val="0"/>
          <w:numId w:val="1"/>
        </w:numPr>
      </w:pPr>
      <w:r w:rsidRPr="00EB117E">
        <w:rPr>
          <w:b/>
        </w:rPr>
        <w:t>Svojilne pridevnike</w:t>
      </w:r>
      <w:r>
        <w:t xml:space="preserve"> iz lastnih imen, tvorjene z obralizi –ov/-ev ali –in</w:t>
      </w:r>
      <w:r w:rsidR="00EB117E">
        <w:t xml:space="preserve"> </w:t>
      </w:r>
      <w:r>
        <w:t>pišemo z veliko začetnico (npr. Klavdijin potomec), kadar pa zaznamujejo vrstnost, jih navadno pišemo z malo začetnico.</w:t>
      </w:r>
    </w:p>
    <w:p w:rsidR="00667125" w:rsidRPr="00EB117E" w:rsidRDefault="00667125" w:rsidP="00667125">
      <w:pPr>
        <w:numPr>
          <w:ilvl w:val="0"/>
          <w:numId w:val="1"/>
        </w:numPr>
        <w:rPr>
          <w:b/>
        </w:rPr>
      </w:pPr>
      <w:r w:rsidRPr="00EB117E">
        <w:rPr>
          <w:b/>
        </w:rPr>
        <w:t>Izrazi spoštovanja – z veliko ali malo.</w:t>
      </w:r>
    </w:p>
    <w:p w:rsidR="00667125" w:rsidRDefault="00667125" w:rsidP="00667125">
      <w:pPr>
        <w:numPr>
          <w:ilvl w:val="0"/>
          <w:numId w:val="1"/>
        </w:numPr>
      </w:pPr>
      <w:r w:rsidRPr="00EB117E">
        <w:rPr>
          <w:b/>
        </w:rPr>
        <w:t>Samo z velikimi črkami pišemo</w:t>
      </w:r>
      <w:r>
        <w:t xml:space="preserve">, kadar želimo </w:t>
      </w:r>
      <w:r w:rsidRPr="00EB117E">
        <w:rPr>
          <w:u w:val="single"/>
        </w:rPr>
        <w:t>poudariti kako besedilo</w:t>
      </w:r>
      <w:r>
        <w:t xml:space="preserve"> ali del besedila. </w:t>
      </w:r>
    </w:p>
    <w:p w:rsidR="00667125" w:rsidRDefault="00667125" w:rsidP="00667125"/>
    <w:p w:rsidR="00667125" w:rsidRPr="00EB117E" w:rsidRDefault="00667125" w:rsidP="00667125">
      <w:pPr>
        <w:rPr>
          <w:b/>
        </w:rPr>
      </w:pPr>
      <w:r w:rsidRPr="00EB117E">
        <w:rPr>
          <w:b/>
        </w:rPr>
        <w:t>Raba ločil:</w:t>
      </w:r>
    </w:p>
    <w:p w:rsidR="00667125" w:rsidRDefault="00667125" w:rsidP="00667125">
      <w:pPr>
        <w:numPr>
          <w:ilvl w:val="0"/>
          <w:numId w:val="1"/>
        </w:numPr>
      </w:pPr>
      <w:r>
        <w:t>Ločimo končna (. ? ! … -) in neskončna (, : ; »« - ()) ločila.</w:t>
      </w:r>
    </w:p>
    <w:p w:rsidR="00667125" w:rsidRPr="00EB117E" w:rsidRDefault="00667125" w:rsidP="00667125">
      <w:pPr>
        <w:numPr>
          <w:ilvl w:val="0"/>
          <w:numId w:val="1"/>
        </w:numPr>
        <w:rPr>
          <w:b/>
        </w:rPr>
      </w:pPr>
      <w:r w:rsidRPr="00EB117E">
        <w:rPr>
          <w:b/>
        </w:rPr>
        <w:t>Končna ločila:</w:t>
      </w:r>
    </w:p>
    <w:p w:rsidR="00667125" w:rsidRPr="00EB117E" w:rsidRDefault="00667125" w:rsidP="00667125">
      <w:pPr>
        <w:numPr>
          <w:ilvl w:val="1"/>
          <w:numId w:val="1"/>
        </w:numPr>
        <w:rPr>
          <w:b/>
        </w:rPr>
      </w:pPr>
      <w:r w:rsidRPr="00EB117E">
        <w:rPr>
          <w:b/>
        </w:rPr>
        <w:t>Pika:</w:t>
      </w:r>
    </w:p>
    <w:p w:rsidR="00667125" w:rsidRDefault="00667125" w:rsidP="00667125">
      <w:pPr>
        <w:numPr>
          <w:ilvl w:val="2"/>
          <w:numId w:val="1"/>
        </w:numPr>
      </w:pPr>
      <w:r>
        <w:t>Na koncu povedi, kadar kaj čustveno nezaznamovano prikazujemo, zagotavljamo, vrednotimo, ga k čemu pozivamo …</w:t>
      </w:r>
    </w:p>
    <w:p w:rsidR="00667125" w:rsidRDefault="00667125" w:rsidP="00667125">
      <w:pPr>
        <w:numPr>
          <w:ilvl w:val="2"/>
          <w:numId w:val="1"/>
        </w:numPr>
      </w:pPr>
      <w:r>
        <w:t>Na koncu bibliografskega zapisa.</w:t>
      </w:r>
    </w:p>
    <w:p w:rsidR="00667125" w:rsidRDefault="00667125" w:rsidP="00667125">
      <w:pPr>
        <w:numPr>
          <w:ilvl w:val="2"/>
          <w:numId w:val="1"/>
        </w:numPr>
      </w:pPr>
      <w:r>
        <w:lastRenderedPageBreak/>
        <w:t>Ne pišemo je za naslovi in podnaslovi besedil, kipov, slik, fotografij, za javnimi napisi, za enotami v glavi uradnih besedil, za naštevalnimi enotami v stolpcih, za datumom pisanja, za podpisom in za povedmi znotraj drugih povedi.</w:t>
      </w:r>
    </w:p>
    <w:p w:rsidR="00667125" w:rsidRPr="00EB117E" w:rsidRDefault="00667125" w:rsidP="00667125">
      <w:pPr>
        <w:numPr>
          <w:ilvl w:val="1"/>
          <w:numId w:val="1"/>
        </w:numPr>
        <w:rPr>
          <w:b/>
        </w:rPr>
      </w:pPr>
      <w:r w:rsidRPr="00EB117E">
        <w:rPr>
          <w:b/>
        </w:rPr>
        <w:t>Vprašaj:</w:t>
      </w:r>
    </w:p>
    <w:p w:rsidR="00667125" w:rsidRDefault="00667125" w:rsidP="00667125">
      <w:pPr>
        <w:numPr>
          <w:ilvl w:val="2"/>
          <w:numId w:val="1"/>
        </w:numPr>
      </w:pPr>
      <w:r>
        <w:t>Stoji za vprašalnimi povedmi, ki niso čustveno obarvane.</w:t>
      </w:r>
    </w:p>
    <w:p w:rsidR="00667125" w:rsidRPr="00EB117E" w:rsidRDefault="00667125" w:rsidP="00667125">
      <w:pPr>
        <w:numPr>
          <w:ilvl w:val="1"/>
          <w:numId w:val="1"/>
        </w:numPr>
        <w:rPr>
          <w:b/>
        </w:rPr>
      </w:pPr>
      <w:r w:rsidRPr="00EB117E">
        <w:rPr>
          <w:b/>
        </w:rPr>
        <w:t>Klicaj:</w:t>
      </w:r>
    </w:p>
    <w:p w:rsidR="00667125" w:rsidRDefault="00667125" w:rsidP="00667125">
      <w:pPr>
        <w:numPr>
          <w:ilvl w:val="2"/>
          <w:numId w:val="1"/>
        </w:numPr>
      </w:pPr>
      <w:r>
        <w:t>Za povedmi, ki so čustveno obarvane.</w:t>
      </w:r>
    </w:p>
    <w:p w:rsidR="00667125" w:rsidRDefault="00667125" w:rsidP="00667125">
      <w:pPr>
        <w:numPr>
          <w:ilvl w:val="2"/>
          <w:numId w:val="1"/>
        </w:numPr>
      </w:pPr>
      <w:r>
        <w:t>Na koncu poudarjenega nagovora, npr. Draga hči!</w:t>
      </w:r>
    </w:p>
    <w:p w:rsidR="00667125" w:rsidRDefault="00667125" w:rsidP="00667125">
      <w:pPr>
        <w:numPr>
          <w:ilvl w:val="2"/>
          <w:numId w:val="1"/>
        </w:numPr>
      </w:pPr>
      <w:r>
        <w:t>Stoji lahko za naslovom, podnaslovom, nadnaslovom oz. mednaslovom besedila.</w:t>
      </w:r>
    </w:p>
    <w:p w:rsidR="00667125" w:rsidRPr="00EB117E" w:rsidRDefault="00667125" w:rsidP="00667125">
      <w:pPr>
        <w:numPr>
          <w:ilvl w:val="0"/>
          <w:numId w:val="1"/>
        </w:numPr>
        <w:rPr>
          <w:b/>
        </w:rPr>
      </w:pPr>
      <w:r w:rsidRPr="00EB117E">
        <w:rPr>
          <w:b/>
        </w:rPr>
        <w:t>Neskončna ločila</w:t>
      </w:r>
      <w:r w:rsidR="004E4E42" w:rsidRPr="00EB117E">
        <w:rPr>
          <w:b/>
        </w:rPr>
        <w:t>:</w:t>
      </w:r>
    </w:p>
    <w:p w:rsidR="004E4E42" w:rsidRPr="00EB117E" w:rsidRDefault="004E4E42" w:rsidP="004E4E42">
      <w:pPr>
        <w:numPr>
          <w:ilvl w:val="1"/>
          <w:numId w:val="1"/>
        </w:numPr>
        <w:rPr>
          <w:b/>
        </w:rPr>
      </w:pPr>
      <w:r w:rsidRPr="00EB117E">
        <w:rPr>
          <w:b/>
        </w:rPr>
        <w:t xml:space="preserve">Vejica: </w:t>
      </w:r>
      <w:r w:rsidRPr="00EB117E">
        <w:rPr>
          <w:b/>
        </w:rPr>
        <w:tab/>
      </w:r>
    </w:p>
    <w:p w:rsidR="004E4E42" w:rsidRDefault="004E4E42" w:rsidP="004E4E42">
      <w:pPr>
        <w:numPr>
          <w:ilvl w:val="2"/>
          <w:numId w:val="1"/>
        </w:numPr>
      </w:pPr>
      <w:r>
        <w:t>Ločimo naštevalne enote, stavke v večstavčni povedi, pastavke in polstavčno pojasnilo od preostanka povedi.</w:t>
      </w:r>
    </w:p>
    <w:p w:rsidR="004E4E42" w:rsidRDefault="004E4E42" w:rsidP="004E4E42">
      <w:pPr>
        <w:numPr>
          <w:ilvl w:val="2"/>
          <w:numId w:val="1"/>
        </w:numPr>
      </w:pPr>
      <w:r>
        <w:t>Ne pišemo je pred: ponovljeno besedo, če v govoru ni ločena s premorom, vezalnimi vezniki, ločnim veznikom, primerjalnim veznikom, če ne uvaja odvisnika.</w:t>
      </w:r>
    </w:p>
    <w:p w:rsidR="004E4E42" w:rsidRDefault="004E4E42" w:rsidP="004E4E42">
      <w:pPr>
        <w:numPr>
          <w:ilvl w:val="2"/>
          <w:numId w:val="1"/>
        </w:numPr>
      </w:pPr>
      <w:r>
        <w:t>Ne pišemo je med: prirednimi deli stalnih besednih zvez z izpuščenim veznikom (na vrat na nos), dvema podrednima veznikoma, prirednim in podrednim veznikom na začetku vmesnega odvisnika (kajti če), deli večbesednih veznikov.</w:t>
      </w:r>
    </w:p>
    <w:p w:rsidR="004E4E42" w:rsidRPr="00EB117E" w:rsidRDefault="004E4E42" w:rsidP="004E4E42">
      <w:pPr>
        <w:numPr>
          <w:ilvl w:val="1"/>
          <w:numId w:val="1"/>
        </w:numPr>
        <w:rPr>
          <w:b/>
        </w:rPr>
      </w:pPr>
      <w:r w:rsidRPr="00EB117E">
        <w:rPr>
          <w:b/>
        </w:rPr>
        <w:t>Podpičje:</w:t>
      </w:r>
    </w:p>
    <w:p w:rsidR="004E4E42" w:rsidRDefault="004E4E42" w:rsidP="004E4E42">
      <w:pPr>
        <w:numPr>
          <w:ilvl w:val="2"/>
          <w:numId w:val="1"/>
        </w:numPr>
      </w:pPr>
      <w:r>
        <w:t>Stoji med samostojnimi stavki iste povedi.</w:t>
      </w:r>
    </w:p>
    <w:p w:rsidR="004E4E42" w:rsidRDefault="004E4E42" w:rsidP="004E4E42">
      <w:pPr>
        <w:numPr>
          <w:ilvl w:val="2"/>
          <w:numId w:val="1"/>
        </w:numPr>
      </w:pPr>
      <w:r>
        <w:t>Piše se za naštevalnimi enotami, zapisanimi za številkami, črkami ali pomišljaji v odstavkih.</w:t>
      </w:r>
    </w:p>
    <w:p w:rsidR="004E4E42" w:rsidRDefault="004E4E42" w:rsidP="004E4E42">
      <w:pPr>
        <w:numPr>
          <w:ilvl w:val="2"/>
          <w:numId w:val="1"/>
        </w:numPr>
      </w:pPr>
      <w:r>
        <w:t>Dele povedi ločuje šibkeje kot pika in močneje kot vejica.</w:t>
      </w:r>
    </w:p>
    <w:p w:rsidR="004E4E42" w:rsidRPr="00EB117E" w:rsidRDefault="004E4E42" w:rsidP="004E4E42">
      <w:pPr>
        <w:numPr>
          <w:ilvl w:val="1"/>
          <w:numId w:val="1"/>
        </w:numPr>
        <w:rPr>
          <w:b/>
        </w:rPr>
      </w:pPr>
      <w:r w:rsidRPr="00EB117E">
        <w:rPr>
          <w:b/>
        </w:rPr>
        <w:t>Dvopičje:</w:t>
      </w:r>
    </w:p>
    <w:p w:rsidR="004E4E42" w:rsidRDefault="004E4E42" w:rsidP="004E4E42">
      <w:pPr>
        <w:numPr>
          <w:ilvl w:val="2"/>
          <w:numId w:val="1"/>
        </w:numPr>
      </w:pPr>
      <w:r>
        <w:t>Stoji za besedo, s katero napovemo naštevanje.</w:t>
      </w:r>
    </w:p>
    <w:p w:rsidR="004E4E42" w:rsidRDefault="004E4E42" w:rsidP="004E4E42">
      <w:pPr>
        <w:numPr>
          <w:ilvl w:val="2"/>
          <w:numId w:val="1"/>
        </w:numPr>
      </w:pPr>
      <w:r>
        <w:t>Piše se za spremnim stavkom, ki napoveduje dobesedni navedek.</w:t>
      </w:r>
    </w:p>
    <w:p w:rsidR="004E4E42" w:rsidRPr="00EB117E" w:rsidRDefault="004E4E42" w:rsidP="004E4E42">
      <w:pPr>
        <w:numPr>
          <w:ilvl w:val="1"/>
          <w:numId w:val="1"/>
        </w:numPr>
        <w:rPr>
          <w:b/>
        </w:rPr>
      </w:pPr>
      <w:r w:rsidRPr="00EB117E">
        <w:rPr>
          <w:b/>
        </w:rPr>
        <w:t>Narekovaj:</w:t>
      </w:r>
    </w:p>
    <w:p w:rsidR="004E4E42" w:rsidRDefault="004E4E42" w:rsidP="004E4E42">
      <w:pPr>
        <w:numPr>
          <w:ilvl w:val="2"/>
          <w:numId w:val="1"/>
        </w:numPr>
      </w:pPr>
      <w:r>
        <w:t>Dvodelno ločilo.</w:t>
      </w:r>
    </w:p>
    <w:p w:rsidR="004E4E42" w:rsidRDefault="004E4E42" w:rsidP="004E4E42">
      <w:pPr>
        <w:numPr>
          <w:ilvl w:val="2"/>
          <w:numId w:val="1"/>
        </w:numPr>
      </w:pPr>
      <w:r>
        <w:t>Zaznamuje začetek in konec citata ali dobesednega navedka.</w:t>
      </w:r>
    </w:p>
    <w:p w:rsidR="004E4E42" w:rsidRDefault="004E4E42" w:rsidP="004E4E42">
      <w:pPr>
        <w:numPr>
          <w:ilvl w:val="2"/>
          <w:numId w:val="1"/>
        </w:numPr>
      </w:pPr>
      <w:r>
        <w:t xml:space="preserve">Z njim zaznamujemo besede, ki imajo poseben pomen ali posebno slogovno vrednost. </w:t>
      </w:r>
    </w:p>
    <w:p w:rsidR="004E4E42" w:rsidRDefault="004E4E42" w:rsidP="004E4E42">
      <w:pPr>
        <w:numPr>
          <w:ilvl w:val="2"/>
          <w:numId w:val="1"/>
        </w:numPr>
      </w:pPr>
      <w:r>
        <w:t>Lahko je dvojni ali enojni.</w:t>
      </w:r>
    </w:p>
    <w:p w:rsidR="004E4E42" w:rsidRPr="00EB117E" w:rsidRDefault="004E4E42" w:rsidP="004E4E42">
      <w:pPr>
        <w:numPr>
          <w:ilvl w:val="1"/>
          <w:numId w:val="1"/>
        </w:numPr>
        <w:rPr>
          <w:b/>
        </w:rPr>
      </w:pPr>
      <w:r w:rsidRPr="00EB117E">
        <w:rPr>
          <w:b/>
        </w:rPr>
        <w:t>Pomišljaj:</w:t>
      </w:r>
    </w:p>
    <w:p w:rsidR="004E4E42" w:rsidRDefault="004E4E42" w:rsidP="004E4E42">
      <w:pPr>
        <w:numPr>
          <w:ilvl w:val="2"/>
          <w:numId w:val="1"/>
        </w:numPr>
      </w:pPr>
      <w:r>
        <w:t>Lahko je enodelen ali dvodelen.</w:t>
      </w:r>
    </w:p>
    <w:p w:rsidR="004E4E42" w:rsidRDefault="004E4E42" w:rsidP="004E4E42">
      <w:pPr>
        <w:numPr>
          <w:ilvl w:val="2"/>
          <w:numId w:val="1"/>
        </w:numPr>
      </w:pPr>
      <w:r>
        <w:t xml:space="preserve">Z enodelnim poudarimo dano besedo oz. misel ali kažemo na nasprotje med stavki iste povedi. </w:t>
      </w:r>
    </w:p>
    <w:p w:rsidR="004E4E42" w:rsidRDefault="004E4E42" w:rsidP="004E4E42">
      <w:pPr>
        <w:numPr>
          <w:ilvl w:val="2"/>
          <w:numId w:val="1"/>
        </w:numPr>
      </w:pPr>
      <w:r>
        <w:t>Lahko uvaja tudi dobesedni navedek premega govora, če pred njim ni spremnega stavka.</w:t>
      </w:r>
    </w:p>
    <w:p w:rsidR="004E4E42" w:rsidRDefault="004E4E42" w:rsidP="004E4E42">
      <w:pPr>
        <w:numPr>
          <w:ilvl w:val="2"/>
          <w:numId w:val="1"/>
        </w:numPr>
      </w:pPr>
      <w:r>
        <w:t>Enodelni pomišlaj lahko stoji pred naštevalnimi enotami in tako zamenjuje števko s piko ali črko z zaklepajem.</w:t>
      </w:r>
    </w:p>
    <w:p w:rsidR="004E4E42" w:rsidRDefault="004E4E42" w:rsidP="004E4E42">
      <w:pPr>
        <w:numPr>
          <w:ilvl w:val="2"/>
          <w:numId w:val="1"/>
        </w:numPr>
      </w:pPr>
      <w:r>
        <w:t>Enodelni pomišljaj lahko stoji tudi namesto predlogov od … do.</w:t>
      </w:r>
    </w:p>
    <w:p w:rsidR="004E4E42" w:rsidRDefault="004E4E42" w:rsidP="004E4E42">
      <w:pPr>
        <w:numPr>
          <w:ilvl w:val="2"/>
          <w:numId w:val="1"/>
        </w:numPr>
      </w:pPr>
      <w:r>
        <w:t>Z dvodelnim pomišljajem ločimo vrinjene stavke ali dele stavkov od drugega dela povedi.</w:t>
      </w:r>
    </w:p>
    <w:p w:rsidR="004E4E42" w:rsidRPr="00EB117E" w:rsidRDefault="004E4E42" w:rsidP="004E4E42">
      <w:pPr>
        <w:numPr>
          <w:ilvl w:val="1"/>
          <w:numId w:val="1"/>
        </w:numPr>
        <w:rPr>
          <w:b/>
        </w:rPr>
      </w:pPr>
      <w:r w:rsidRPr="00EB117E">
        <w:rPr>
          <w:b/>
        </w:rPr>
        <w:t>Oklepaj:</w:t>
      </w:r>
    </w:p>
    <w:p w:rsidR="004E4E42" w:rsidRDefault="004E4E42" w:rsidP="004E4E42">
      <w:pPr>
        <w:numPr>
          <w:ilvl w:val="2"/>
          <w:numId w:val="1"/>
        </w:numPr>
      </w:pPr>
      <w:r>
        <w:t>Dvodelno ločilo iz uklepaja in zaklepaja.</w:t>
      </w:r>
    </w:p>
    <w:p w:rsidR="004E4E42" w:rsidRDefault="004E4E42" w:rsidP="004E4E42">
      <w:pPr>
        <w:numPr>
          <w:ilvl w:val="2"/>
          <w:numId w:val="1"/>
        </w:numPr>
      </w:pPr>
      <w:r>
        <w:t>V njem navajamo ponazoritve ali dopolnitve zapisanega.</w:t>
      </w:r>
    </w:p>
    <w:p w:rsidR="004E4E42" w:rsidRDefault="004E4E42" w:rsidP="004E4E42">
      <w:pPr>
        <w:numPr>
          <w:ilvl w:val="2"/>
          <w:numId w:val="1"/>
        </w:numPr>
      </w:pPr>
      <w:r>
        <w:lastRenderedPageBreak/>
        <w:t>Samostojna poved v oklepaju se začne z veliko začetnico, konča pa s končnim ločilom.</w:t>
      </w:r>
    </w:p>
    <w:p w:rsidR="004E4E42" w:rsidRDefault="004E4E42" w:rsidP="00F4206A"/>
    <w:p w:rsidR="00F4206A" w:rsidRPr="00EB117E" w:rsidRDefault="00F4206A" w:rsidP="00F4206A">
      <w:pPr>
        <w:rPr>
          <w:b/>
        </w:rPr>
      </w:pPr>
      <w:r w:rsidRPr="00EB117E">
        <w:rPr>
          <w:b/>
        </w:rPr>
        <w:t>Stičnost ločil:</w:t>
      </w:r>
    </w:p>
    <w:p w:rsidR="00F4206A" w:rsidRDefault="00F4206A" w:rsidP="00F4206A">
      <w:pPr>
        <w:numPr>
          <w:ilvl w:val="0"/>
          <w:numId w:val="1"/>
        </w:numPr>
      </w:pPr>
      <w:r>
        <w:t>levostična ločila: pika, vprašaj, klicaj, vejica, podpičje, dvopičje</w:t>
      </w:r>
    </w:p>
    <w:p w:rsidR="00F4206A" w:rsidRDefault="00F4206A" w:rsidP="00F4206A">
      <w:pPr>
        <w:numPr>
          <w:ilvl w:val="0"/>
          <w:numId w:val="1"/>
        </w:numPr>
      </w:pPr>
      <w:r>
        <w:t>desnostična ločila: prvi del dvodelnega narekovaja in oklepaja</w:t>
      </w:r>
    </w:p>
    <w:p w:rsidR="00F4206A" w:rsidRDefault="00F4206A" w:rsidP="00F4206A">
      <w:pPr>
        <w:numPr>
          <w:ilvl w:val="0"/>
          <w:numId w:val="1"/>
        </w:numPr>
      </w:pPr>
      <w:r>
        <w:t>nestični ločili: pomišljaj, tri pike</w:t>
      </w:r>
    </w:p>
    <w:p w:rsidR="00F4206A" w:rsidRDefault="00F4206A" w:rsidP="00F4206A">
      <w:pPr>
        <w:numPr>
          <w:ilvl w:val="0"/>
          <w:numId w:val="1"/>
        </w:numPr>
      </w:pPr>
      <w:r>
        <w:t>obojestično ločilo: predložni pomišljaj</w:t>
      </w:r>
    </w:p>
    <w:p w:rsidR="00F4206A" w:rsidRDefault="00F4206A" w:rsidP="00F4206A"/>
    <w:p w:rsidR="00F4206A" w:rsidRDefault="00F4206A" w:rsidP="00F4206A"/>
    <w:sectPr w:rsidR="00F4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1A30"/>
    <w:multiLevelType w:val="hybridMultilevel"/>
    <w:tmpl w:val="8A649888"/>
    <w:lvl w:ilvl="0" w:tplc="B3844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4552"/>
    <w:rsid w:val="00164552"/>
    <w:rsid w:val="002C3788"/>
    <w:rsid w:val="004541B2"/>
    <w:rsid w:val="004E4E42"/>
    <w:rsid w:val="006018D0"/>
    <w:rsid w:val="00667125"/>
    <w:rsid w:val="006C2D3C"/>
    <w:rsid w:val="00B16716"/>
    <w:rsid w:val="00BB194E"/>
    <w:rsid w:val="00CB63D0"/>
    <w:rsid w:val="00EB117E"/>
    <w:rsid w:val="00F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