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bookmarkStart w:id="0" w:name="_GoBack"/>
      <w:bookmarkEnd w:id="0"/>
      <w:r>
        <w:rPr>
          <w:rFonts w:ascii="Arial" w:hAnsi="Arial"/>
          <w:spacing w:val="-3"/>
          <w:u w:val="single"/>
        </w:rPr>
        <w:t>BESEDNE VRSTE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Razvrščamo jih glede na skladenjsko vlogo, pregibnostni pomen!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Pomen ali pregibanje omogočajo razne porazdelitve: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GLAVNE BESEDNE VRSTE: sam.b., prid.b., glaglol, prislov, povedkovnik</w:t>
      </w:r>
    </w:p>
    <w:p w:rsidR="008D633A" w:rsidRDefault="00FA2E97">
      <w:pPr>
        <w:tabs>
          <w:tab w:val="left" w:pos="-720"/>
        </w:tabs>
        <w:ind w:left="14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SAMOSTALNISKE BESEDE DELIMO NA:samostalnik, samostalniški zaimek in posamostaljene prid. besede</w:t>
      </w:r>
    </w:p>
    <w:p w:rsidR="008D633A" w:rsidRDefault="00FA2E97">
      <w:pPr>
        <w:tabs>
          <w:tab w:val="left" w:pos="-720"/>
        </w:tabs>
        <w:ind w:left="14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PRIDEVNISKE BESEDE DELIMO NA: pridevnik, pridevniški zaimki in števniki</w:t>
      </w:r>
    </w:p>
    <w:p w:rsidR="008D633A" w:rsidRDefault="008D633A">
      <w:pPr>
        <w:tabs>
          <w:tab w:val="left" w:pos="-720"/>
        </w:tabs>
        <w:ind w:left="142"/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SLOVNIČNE BESEDNE VRSTE: členek, veznik, predlog, prislov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MEDMET</w:t>
      </w:r>
    </w:p>
    <w:p w:rsidR="008D633A" w:rsidRDefault="008D633A"/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Poznamo več sklanjatvenih vzorcev. Razvrščamo jih glede na SPOL IN KONČNICO V RODILNIKU EDNINE.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  <w:u w:val="single"/>
        </w:rPr>
        <w:t>moške sklanjatve: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1.m.skl.:korak</w:t>
      </w:r>
      <w:r>
        <w:rPr>
          <w:rFonts w:ascii="Arial" w:hAnsi="Arial"/>
          <w:spacing w:val="-3"/>
        </w:rPr>
        <w:noBreakHyphen/>
        <w:t>0, korak</w:t>
      </w:r>
      <w:r>
        <w:rPr>
          <w:rFonts w:ascii="Arial" w:hAnsi="Arial"/>
          <w:spacing w:val="-3"/>
        </w:rPr>
        <w:noBreakHyphen/>
        <w:t>a, korak</w:t>
      </w:r>
      <w:r>
        <w:rPr>
          <w:rFonts w:ascii="Arial" w:hAnsi="Arial"/>
          <w:spacing w:val="-3"/>
        </w:rPr>
        <w:noBreakHyphen/>
        <w:t>u,...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2.m.skl.:vojvod</w:t>
      </w:r>
      <w:r>
        <w:rPr>
          <w:rFonts w:ascii="Arial" w:hAnsi="Arial"/>
          <w:spacing w:val="-3"/>
        </w:rPr>
        <w:noBreakHyphen/>
        <w:t>a, vojvod</w:t>
      </w:r>
      <w:r>
        <w:rPr>
          <w:rFonts w:ascii="Arial" w:hAnsi="Arial"/>
          <w:spacing w:val="-3"/>
        </w:rPr>
        <w:noBreakHyphen/>
        <w:t>e, vojvod</w:t>
      </w:r>
      <w:r>
        <w:rPr>
          <w:rFonts w:ascii="Arial" w:hAnsi="Arial"/>
          <w:spacing w:val="-3"/>
        </w:rPr>
        <w:noBreakHyphen/>
        <w:t>i,...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pacing w:val="-3"/>
        </w:rPr>
        <w:t xml:space="preserve">     3.m.skl.:sklanjanje kratic</w:t>
      </w:r>
      <w:r>
        <w:rPr>
          <w:rFonts w:ascii="Arial" w:hAnsi="Arial"/>
          <w:spacing w:val="-3"/>
        </w:rPr>
        <w:noBreakHyphen/>
      </w:r>
      <w:r>
        <w:rPr>
          <w:rFonts w:ascii="Arial" w:hAnsi="Arial"/>
          <w:shadow/>
          <w:spacing w:val="-3"/>
        </w:rPr>
        <w:t>BREZ KONČNICE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4.m.skl.:dežurn</w:t>
      </w:r>
      <w:r>
        <w:rPr>
          <w:rFonts w:ascii="Arial" w:hAnsi="Arial"/>
          <w:spacing w:val="-3"/>
        </w:rPr>
        <w:noBreakHyphen/>
        <w:t>i, dežurn</w:t>
      </w:r>
      <w:r>
        <w:rPr>
          <w:rFonts w:ascii="Arial" w:hAnsi="Arial"/>
          <w:spacing w:val="-3"/>
        </w:rPr>
        <w:noBreakHyphen/>
        <w:t>ega, dežurn</w:t>
      </w:r>
      <w:r>
        <w:rPr>
          <w:rFonts w:ascii="Arial" w:hAnsi="Arial"/>
          <w:spacing w:val="-3"/>
        </w:rPr>
        <w:noBreakHyphen/>
        <w:t>emu,...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  <w:u w:val="single"/>
        </w:rPr>
        <w:t>ženske sklanjatve: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1.ž.skl.:lip</w:t>
      </w:r>
      <w:r>
        <w:rPr>
          <w:rFonts w:ascii="Arial" w:hAnsi="Arial"/>
          <w:spacing w:val="-3"/>
        </w:rPr>
        <w:noBreakHyphen/>
        <w:t>a, lip</w:t>
      </w:r>
      <w:r>
        <w:rPr>
          <w:rFonts w:ascii="Arial" w:hAnsi="Arial"/>
          <w:spacing w:val="-3"/>
        </w:rPr>
        <w:noBreakHyphen/>
        <w:t>e, lip</w:t>
      </w:r>
      <w:r>
        <w:rPr>
          <w:rFonts w:ascii="Arial" w:hAnsi="Arial"/>
          <w:spacing w:val="-3"/>
        </w:rPr>
        <w:noBreakHyphen/>
        <w:t>i,...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2.ž.skl.:perut</w:t>
      </w:r>
      <w:r>
        <w:rPr>
          <w:rFonts w:ascii="Arial" w:hAnsi="Arial"/>
          <w:spacing w:val="-3"/>
        </w:rPr>
        <w:noBreakHyphen/>
        <w:t>0, perut</w:t>
      </w:r>
      <w:r>
        <w:rPr>
          <w:rFonts w:ascii="Arial" w:hAnsi="Arial"/>
          <w:spacing w:val="-3"/>
        </w:rPr>
        <w:noBreakHyphen/>
        <w:t>i, perut</w:t>
      </w:r>
      <w:r>
        <w:rPr>
          <w:rFonts w:ascii="Arial" w:hAnsi="Arial"/>
          <w:spacing w:val="-3"/>
        </w:rPr>
        <w:noBreakHyphen/>
        <w:t>i,...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pacing w:val="-3"/>
        </w:rPr>
        <w:t xml:space="preserve">     3.ž.skl.:imena, ki se ne končujejo na A + priimki žensk; </w:t>
      </w:r>
      <w:r>
        <w:rPr>
          <w:rFonts w:ascii="Arial" w:hAnsi="Arial"/>
          <w:shadow/>
          <w:spacing w:val="-3"/>
        </w:rPr>
        <w:t>BREZ  KONČNICE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4.Z.SKL.:dežurn</w:t>
      </w:r>
      <w:r>
        <w:rPr>
          <w:rFonts w:ascii="Arial" w:hAnsi="Arial"/>
          <w:spacing w:val="-3"/>
        </w:rPr>
        <w:noBreakHyphen/>
        <w:t>a, dežurn</w:t>
      </w:r>
      <w:r>
        <w:rPr>
          <w:rFonts w:ascii="Arial" w:hAnsi="Arial"/>
          <w:spacing w:val="-3"/>
        </w:rPr>
        <w:noBreakHyphen/>
        <w:t>e, dežurn</w:t>
      </w:r>
      <w:r>
        <w:rPr>
          <w:rFonts w:ascii="Arial" w:hAnsi="Arial"/>
          <w:spacing w:val="-3"/>
        </w:rPr>
        <w:noBreakHyphen/>
        <w:t>i,...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  <w:u w:val="single"/>
        </w:rPr>
        <w:t>srednje sklanjatve:</w:t>
      </w:r>
    </w:p>
    <w:p w:rsidR="008D633A" w:rsidRDefault="00FA2E97">
      <w:pPr>
        <w:tabs>
          <w:tab w:val="left" w:pos="-720"/>
        </w:tabs>
        <w:ind w:firstLine="284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1.s.skl.:mest</w:t>
      </w:r>
      <w:r>
        <w:rPr>
          <w:rFonts w:ascii="Arial" w:hAnsi="Arial"/>
          <w:spacing w:val="-3"/>
        </w:rPr>
        <w:noBreakHyphen/>
        <w:t>o, mest</w:t>
      </w:r>
      <w:r>
        <w:rPr>
          <w:rFonts w:ascii="Arial" w:hAnsi="Arial"/>
          <w:spacing w:val="-3"/>
        </w:rPr>
        <w:noBreakHyphen/>
        <w:t>a, mest</w:t>
      </w:r>
      <w:r>
        <w:rPr>
          <w:rFonts w:ascii="Arial" w:hAnsi="Arial"/>
          <w:spacing w:val="-3"/>
        </w:rPr>
        <w:noBreakHyphen/>
        <w:t>u,...</w:t>
      </w:r>
    </w:p>
    <w:p w:rsidR="008D633A" w:rsidRDefault="00FA2E97">
      <w:pPr>
        <w:tabs>
          <w:tab w:val="left" w:pos="-720"/>
        </w:tabs>
        <w:ind w:firstLine="284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2.s.skl.: reki samostalniki, ki se sklanjajo samo v besednih zvezah s končnico 0 (npr.: doma)</w:t>
      </w:r>
    </w:p>
    <w:p w:rsidR="008D633A" w:rsidRDefault="00FA2E97">
      <w:pPr>
        <w:tabs>
          <w:tab w:val="left" w:pos="-720"/>
        </w:tabs>
        <w:ind w:firstLine="284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4.s.skl.:samostalniki, ki so po obliki pridevniki (belo, belega,...)</w:t>
      </w:r>
    </w:p>
    <w:p w:rsidR="008D633A" w:rsidRDefault="008D633A"/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GLAGOL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 stavku je to večinoma povedek ali jedro povedka. Po njem se  sprašujemo: KAJ KDO DELA ali KAJ Z NJIM JE?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Glagol izraža: dejanje, stanje, dogajanje, zaznavanje, spremin</w:t>
      </w:r>
      <w:r>
        <w:rPr>
          <w:rFonts w:ascii="Arial" w:hAnsi="Arial"/>
          <w:spacing w:val="-3"/>
        </w:rPr>
        <w:softHyphen/>
        <w:t>janje, obstajanje,...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GLAGOLSKI VID: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so slovnične kategorije glagola. Poznamo: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noBreakHyphen/>
        <w:t xml:space="preserve"> dovršne gl.: dogajanje je po trajanju omejeno (Kaj je stor</w:t>
      </w:r>
      <w:r>
        <w:rPr>
          <w:rFonts w:ascii="Arial" w:hAnsi="Arial"/>
          <w:spacing w:val="-3"/>
        </w:rPr>
        <w:softHyphen/>
        <w:t>il?)</w:t>
      </w:r>
    </w:p>
    <w:p w:rsidR="008D633A" w:rsidRDefault="00FA2E97">
      <w:pPr>
        <w:tabs>
          <w:tab w:val="left" w:pos="-720"/>
        </w:tabs>
        <w:ind w:left="284" w:hanging="284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noBreakHyphen/>
        <w:t xml:space="preserve"> nedovršne  gl.: dogajanje je po trajanju neomejeno, ob njih so navadno glagoli začetka (Začel je delati!)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PREHODNOST: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PREHODNI GLAGOLI: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Dejanje prehaja na predmet (Andrej je udaril Matjaža)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Iz njih dostikrat tvorimo neprehodne glagole z besedo </w:t>
      </w:r>
      <w:r>
        <w:rPr>
          <w:rFonts w:ascii="Arial" w:hAnsi="Arial"/>
          <w:shadow/>
          <w:spacing w:val="-3"/>
        </w:rPr>
        <w:t>SE</w:t>
      </w:r>
      <w:r>
        <w:rPr>
          <w:rFonts w:ascii="Arial" w:hAnsi="Arial"/>
          <w:spacing w:val="-3"/>
        </w:rPr>
        <w:t xml:space="preserve"> (Klop se uničuje).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Po njih se sprašujemo: kdo</w:t>
      </w:r>
      <w:r>
        <w:rPr>
          <w:rFonts w:ascii="Arial" w:hAnsi="Arial"/>
          <w:spacing w:val="-3"/>
        </w:rPr>
        <w:noBreakHyphen/>
        <w:t>kaj, koga</w:t>
      </w:r>
      <w:r>
        <w:rPr>
          <w:rFonts w:ascii="Arial" w:hAnsi="Arial"/>
          <w:spacing w:val="-3"/>
        </w:rPr>
        <w:noBreakHyphen/>
        <w:t>česa,...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>NEPREHODNI GLAGOLI:</w:t>
      </w:r>
    </w:p>
    <w:p w:rsidR="008D633A" w:rsidRDefault="00FA2E97">
      <w:pPr>
        <w:tabs>
          <w:tab w:val="left" w:pos="-720"/>
        </w:tabs>
        <w:ind w:left="142" w:hanging="14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Dejanje ne prehaja na predmet (Matjaž je obležal.). Stavki z glagolom v neprehodni obliki imajo samostalnik v imenovalniku.</w:t>
      </w:r>
    </w:p>
    <w:p w:rsidR="008D633A" w:rsidRDefault="00FA2E97">
      <w:pPr>
        <w:tabs>
          <w:tab w:val="left" w:pos="-720"/>
        </w:tabs>
        <w:ind w:left="142" w:hanging="14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Sem spadajo glagoli STANJA IN GIBANJA (sedim, spim,...). Iz prehodnih delamo neprehodne z predpono ali predlogom (hoditi </w:t>
      </w:r>
      <w:r>
        <w:rPr>
          <w:rFonts w:ascii="Arial" w:hAnsi="Arial"/>
          <w:spacing w:val="-3"/>
        </w:rPr>
        <w:noBreakHyphen/>
        <w:t xml:space="preserve"> prehoditi).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GLAGOLSKE OBLIKE: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SEDANJIŠKE: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Glagoli na: </w:t>
      </w:r>
      <w:r>
        <w:rPr>
          <w:rFonts w:ascii="Arial" w:hAnsi="Arial"/>
          <w:spacing w:val="-3"/>
        </w:rPr>
        <w:noBreakHyphen/>
        <w:t xml:space="preserve">am, </w:t>
      </w:r>
      <w:r>
        <w:rPr>
          <w:rFonts w:ascii="Arial" w:hAnsi="Arial"/>
          <w:spacing w:val="-3"/>
        </w:rPr>
        <w:noBreakHyphen/>
        <w:t xml:space="preserve">em, </w:t>
      </w:r>
      <w:r>
        <w:rPr>
          <w:rFonts w:ascii="Arial" w:hAnsi="Arial"/>
          <w:spacing w:val="-3"/>
        </w:rPr>
        <w:noBreakHyphen/>
        <w:t xml:space="preserve">jem, </w:t>
      </w:r>
      <w:r>
        <w:rPr>
          <w:rFonts w:ascii="Arial" w:hAnsi="Arial"/>
          <w:spacing w:val="-3"/>
        </w:rPr>
        <w:noBreakHyphen/>
        <w:t xml:space="preserve">im, </w:t>
      </w:r>
      <w:r>
        <w:rPr>
          <w:rFonts w:ascii="Arial" w:hAnsi="Arial"/>
          <w:spacing w:val="-3"/>
        </w:rPr>
        <w:noBreakHyphen/>
        <w:t>m.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NEDOLOČNIŠKE: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Glagoli na: </w:t>
      </w:r>
      <w:r>
        <w:rPr>
          <w:rFonts w:ascii="Arial" w:hAnsi="Arial"/>
          <w:spacing w:val="-3"/>
        </w:rPr>
        <w:noBreakHyphen/>
        <w:t xml:space="preserve">ati, </w:t>
      </w:r>
      <w:r>
        <w:rPr>
          <w:rFonts w:ascii="Arial" w:hAnsi="Arial"/>
          <w:spacing w:val="-3"/>
        </w:rPr>
        <w:noBreakHyphen/>
        <w:t xml:space="preserve">eti, </w:t>
      </w:r>
      <w:r>
        <w:rPr>
          <w:rFonts w:ascii="Arial" w:hAnsi="Arial"/>
          <w:spacing w:val="-3"/>
        </w:rPr>
        <w:noBreakHyphen/>
        <w:t xml:space="preserve">iti, </w:t>
      </w:r>
      <w:r>
        <w:rPr>
          <w:rFonts w:ascii="Arial" w:hAnsi="Arial"/>
          <w:spacing w:val="-3"/>
        </w:rPr>
        <w:noBreakHyphen/>
        <w:t xml:space="preserve">sti, </w:t>
      </w:r>
      <w:r>
        <w:rPr>
          <w:rFonts w:ascii="Arial" w:hAnsi="Arial"/>
          <w:spacing w:val="-3"/>
        </w:rPr>
        <w:noBreakHyphen/>
        <w:t xml:space="preserve">či, </w:t>
      </w:r>
      <w:r>
        <w:rPr>
          <w:rFonts w:ascii="Arial" w:hAnsi="Arial"/>
          <w:spacing w:val="-3"/>
        </w:rPr>
        <w:noBreakHyphen/>
        <w:t>i,-a,-u</w:t>
      </w:r>
      <w:r>
        <w:rPr>
          <w:rFonts w:ascii="Arial" w:hAnsi="Arial"/>
          <w:spacing w:val="-3"/>
        </w:rPr>
        <w:noBreakHyphen/>
        <w:t>ti.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ZLOŽENE: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Iz opisnih deležnikov na </w:t>
      </w:r>
      <w:r>
        <w:rPr>
          <w:rFonts w:ascii="Arial" w:hAnsi="Arial"/>
          <w:spacing w:val="-3"/>
        </w:rPr>
        <w:noBreakHyphen/>
        <w:t xml:space="preserve">l ali na </w:t>
      </w:r>
      <w:r>
        <w:rPr>
          <w:rFonts w:ascii="Arial" w:hAnsi="Arial"/>
          <w:spacing w:val="-3"/>
        </w:rPr>
        <w:noBreakHyphen/>
        <w:t>nt in pomožnih glagolov biti, kot npr.: delal sem, delal bom, tepen sem, tepen sem bil, tepen bom.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SPREGANJE: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Sprega se v osebi in številu.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ČAS: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Sedanjik: sedanjost, preteklost, prihodnost, brezčasnost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Preteklik: pretekllost, sedanje stanje, ukaz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Prihodnjik: prihodnost, domnevno ugotovitev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Predpreteklik: dogodek pred drugim preteklim dogodkom, stanje v  preteklosti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NAKLON: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POVEDNI NAKLON: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Uresničuje tako kot umišljeno (Fantje postavljajo šotor).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POGOJNI NAKLON: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Izraza možno sedanje ali neuresničeno preteklo dejanje. To je  lahko tudi deležnik na </w:t>
      </w:r>
      <w:r>
        <w:rPr>
          <w:rFonts w:ascii="Arial" w:hAnsi="Arial"/>
          <w:spacing w:val="-3"/>
        </w:rPr>
        <w:noBreakHyphen/>
        <w:t>l+BI ali BIL. Hkrati izraza tudi omiljeno  izjavo (Rekel bi, da to ni res).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VELELNI NAKLON: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Izraža željo, da dejanje izvrši ogovorjeni. Izražamo z velelnikom  (delaj, delajmo).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NAČIN: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TVORNIK (aktiv):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Vršilec dejanja je osebek, od dejanja prizadeti pa predmet  (Učitelj je pohvalil učenca).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TRPNIK (pasiv):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Od dejanja prizadeti je osebek, vršilec pa je prislovno določilo  ali pa je kar izpuščen (Učenec je bil pohvaljen (od učitelja)).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NEOSEBNE GLAGOLSKE OBLIKE: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NEDOLOČNIK: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so glagoli na: </w:t>
      </w:r>
      <w:r>
        <w:rPr>
          <w:rFonts w:ascii="Arial" w:hAnsi="Arial"/>
          <w:spacing w:val="-3"/>
        </w:rPr>
        <w:noBreakHyphen/>
        <w:t xml:space="preserve">ti, </w:t>
      </w:r>
      <w:r>
        <w:rPr>
          <w:rFonts w:ascii="Arial" w:hAnsi="Arial"/>
          <w:spacing w:val="-3"/>
        </w:rPr>
        <w:noBreakHyphen/>
        <w:t>či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 ob naglasnih, farsnih, naklonskih in ob glagolih začetka ter  nehanja in ob drugih glagolih ter izrazih.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NAMENILNIK: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so glagoli na: </w:t>
      </w:r>
      <w:r>
        <w:rPr>
          <w:rFonts w:ascii="Arial" w:hAnsi="Arial"/>
          <w:spacing w:val="-3"/>
        </w:rPr>
        <w:noBreakHyphen/>
        <w:t xml:space="preserve">t, </w:t>
      </w:r>
      <w:r>
        <w:rPr>
          <w:rFonts w:ascii="Arial" w:hAnsi="Arial"/>
          <w:spacing w:val="-3"/>
        </w:rPr>
        <w:noBreakHyphen/>
        <w:t xml:space="preserve">č. Uporablja se ob glagolih premikanja (grem </w:t>
      </w:r>
      <w:r>
        <w:rPr>
          <w:rFonts w:ascii="Arial" w:hAnsi="Arial"/>
          <w:spacing w:val="-3"/>
          <w:u w:val="single"/>
        </w:rPr>
        <w:t>delat</w:t>
      </w:r>
      <w:r>
        <w:rPr>
          <w:rFonts w:ascii="Arial" w:hAnsi="Arial"/>
          <w:spacing w:val="-3"/>
        </w:rPr>
        <w:t>).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DELEŽJA IN DELEŽNIKI: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noBreakHyphen/>
        <w:t>DELEŽJE: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Glagol v nepregibni, prislovni obliki. Poznamo deležja na: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noBreakHyphen/>
        <w:t xml:space="preserve"> </w:t>
      </w:r>
      <w:r>
        <w:rPr>
          <w:rFonts w:ascii="Arial" w:hAnsi="Arial"/>
          <w:spacing w:val="-3"/>
        </w:rPr>
        <w:noBreakHyphen/>
        <w:t xml:space="preserve">oč, </w:t>
      </w:r>
      <w:r>
        <w:rPr>
          <w:rFonts w:ascii="Arial" w:hAnsi="Arial"/>
          <w:spacing w:val="-3"/>
        </w:rPr>
        <w:noBreakHyphen/>
        <w:t xml:space="preserve">eč, </w:t>
      </w:r>
      <w:r>
        <w:rPr>
          <w:rFonts w:ascii="Arial" w:hAnsi="Arial"/>
          <w:spacing w:val="-3"/>
        </w:rPr>
        <w:noBreakHyphen/>
        <w:t>aje (kazoč, želeč, nakupovaje)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noBreakHyphen/>
        <w:t xml:space="preserve"> </w:t>
      </w:r>
      <w:r>
        <w:rPr>
          <w:rFonts w:ascii="Arial" w:hAnsi="Arial"/>
          <w:spacing w:val="-3"/>
        </w:rPr>
        <w:noBreakHyphen/>
        <w:t>si (prišedši, vstopivši, začutivši)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>DELEŽNIK: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Glagol v pregibni, pridevniški obliki. Poznamo deležnike na: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noBreakHyphen/>
        <w:t xml:space="preserve"> </w:t>
      </w:r>
      <w:r>
        <w:rPr>
          <w:rFonts w:ascii="Arial" w:hAnsi="Arial"/>
          <w:spacing w:val="-3"/>
        </w:rPr>
        <w:noBreakHyphen/>
        <w:t xml:space="preserve">č, </w:t>
      </w:r>
      <w:r>
        <w:rPr>
          <w:rFonts w:ascii="Arial" w:hAnsi="Arial"/>
          <w:spacing w:val="-3"/>
        </w:rPr>
        <w:noBreakHyphen/>
        <w:t xml:space="preserve">a, </w:t>
      </w:r>
      <w:r>
        <w:rPr>
          <w:rFonts w:ascii="Arial" w:hAnsi="Arial"/>
          <w:spacing w:val="-3"/>
        </w:rPr>
        <w:noBreakHyphen/>
        <w:t>e (plapolajoča, govoreča, držeč); v spolu, sklonu in številu  se ujema s samostalnikom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noBreakHyphen/>
        <w:t xml:space="preserve"> </w:t>
      </w:r>
      <w:r>
        <w:rPr>
          <w:rFonts w:ascii="Arial" w:hAnsi="Arial"/>
          <w:spacing w:val="-3"/>
        </w:rPr>
        <w:noBreakHyphen/>
        <w:t xml:space="preserve">ssi, </w:t>
      </w:r>
      <w:r>
        <w:rPr>
          <w:rFonts w:ascii="Arial" w:hAnsi="Arial"/>
          <w:spacing w:val="-3"/>
        </w:rPr>
        <w:noBreakHyphen/>
        <w:t xml:space="preserve">a, </w:t>
      </w:r>
      <w:r>
        <w:rPr>
          <w:rFonts w:ascii="Arial" w:hAnsi="Arial"/>
          <w:spacing w:val="-3"/>
        </w:rPr>
        <w:noBreakHyphen/>
        <w:t>e (vstopivša gosta, bivši ravnatelj)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Opisni deležnik na </w:t>
      </w:r>
      <w:r>
        <w:rPr>
          <w:rFonts w:ascii="Arial" w:hAnsi="Arial"/>
          <w:spacing w:val="-3"/>
        </w:rPr>
        <w:noBreakHyphen/>
        <w:t>l: počesal, pogladil, pognal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Deležnik stanja na </w:t>
      </w:r>
      <w:r>
        <w:rPr>
          <w:rFonts w:ascii="Arial" w:hAnsi="Arial"/>
          <w:spacing w:val="-3"/>
        </w:rPr>
        <w:noBreakHyphen/>
        <w:t>l: ogorel, pregorel, otekle roke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Trpni deležnik na </w:t>
      </w:r>
      <w:r>
        <w:rPr>
          <w:rFonts w:ascii="Arial" w:hAnsi="Arial"/>
          <w:spacing w:val="-3"/>
        </w:rPr>
        <w:noBreakHyphen/>
        <w:t>n/</w:t>
      </w:r>
      <w:r>
        <w:rPr>
          <w:rFonts w:ascii="Arial" w:hAnsi="Arial"/>
          <w:spacing w:val="-3"/>
        </w:rPr>
        <w:noBreakHyphen/>
        <w:t>t: premagan, premeščen, pripravljen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Deležnik stanja na </w:t>
      </w:r>
      <w:r>
        <w:rPr>
          <w:rFonts w:ascii="Arial" w:hAnsi="Arial"/>
          <w:spacing w:val="-3"/>
        </w:rPr>
        <w:noBreakHyphen/>
        <w:t>n/</w:t>
      </w:r>
      <w:r>
        <w:rPr>
          <w:rFonts w:ascii="Arial" w:hAnsi="Arial"/>
          <w:spacing w:val="-3"/>
        </w:rPr>
        <w:noBreakHyphen/>
        <w:t>t: zidan, priprt, oblečen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GLAGOLNIK: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Glagolnik je iz glagola izpeljana sam. b.: cviliti=cviljenje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PRISLOV: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 stavku je lahko: prislovno določilo ali pa prilastek. To je  besedna vrsta po kateri se sprašujemo KJE, KAM, OD KOD, KDAJ,  ZAKAJ, ČEMU, KAKO, KOLIKO, ...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Poznamo: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KRAJEVNI (kje, kod, kam)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ČASOVNI (kdaj)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VZROČNOSTNI (zakaj, kljub čemu)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LASTNOSTNI (kako, koliko, kolikokrat, kolikic, glede na kaj)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Stopnjujemo lahko prislove, ki izražajo </w:t>
      </w:r>
      <w:r>
        <w:rPr>
          <w:rFonts w:ascii="Arial" w:hAnsi="Arial"/>
          <w:shadow/>
          <w:spacing w:val="-3"/>
        </w:rPr>
        <w:t>NAČIN</w:t>
      </w:r>
      <w:r>
        <w:rPr>
          <w:rFonts w:ascii="Arial" w:hAnsi="Arial"/>
          <w:spacing w:val="-3"/>
        </w:rPr>
        <w:t xml:space="preserve"> in </w:t>
      </w:r>
      <w:r>
        <w:rPr>
          <w:rFonts w:ascii="Arial" w:hAnsi="Arial"/>
          <w:shadow/>
          <w:spacing w:val="-3"/>
        </w:rPr>
        <w:t>KOLIČINO</w:t>
      </w:r>
      <w:r>
        <w:rPr>
          <w:rFonts w:ascii="Arial" w:hAnsi="Arial"/>
          <w:spacing w:val="-3"/>
        </w:rPr>
        <w:t xml:space="preserve"> (viso</w:t>
      </w:r>
      <w:r>
        <w:rPr>
          <w:rFonts w:ascii="Arial" w:hAnsi="Arial"/>
          <w:spacing w:val="-3"/>
        </w:rPr>
        <w:softHyphen/>
        <w:t>ko, višje, najvišje)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PREDLOG: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Predlog ali prepozicija je beseda za izrazanje razmerja med  neenakovrednimi besedami ali besednimi zvezami.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Predlogi, ki se vezejo na določen sklon: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ROD.: brez, do, iz, od, z/s, za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DAJ.: h/k, proti, kljub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TOŽ.: čez, skozi, zoper, po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TOŽ. IN MEST.: na, ob, v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TOŽ. IN OR.: med, nad, pod, pred, za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MEST.: o, pri, po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OR.: z/s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VEZNIK: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Vezniki so nepregibne besedne vrste, ki izražajo razmerje med  enakovrednimi besedami ali stavki ali pa razmerje med neenakov</w:t>
      </w:r>
      <w:r>
        <w:rPr>
          <w:rFonts w:ascii="Arial" w:hAnsi="Arial"/>
          <w:spacing w:val="-3"/>
        </w:rPr>
        <w:softHyphen/>
        <w:t>rednimi stavki zložene povedi. Veznike med stavki imenujemo  STAVČNI, med besedami pa NESTAVČNI.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npr.: pa, toda, in, ali, če, ki, ko, ker, da, ter, čeprav,  dasi, ako, četudi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ČLENEK: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 nepregibne besedne vrste, niso stavčni členi, so znanilči  nekega drugega stavka, po njih se ne moremo vprašati, lahko jih  samo nadomestimo s stavkom.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Npr.: </w:t>
      </w:r>
      <w:r>
        <w:rPr>
          <w:rFonts w:ascii="Arial" w:hAnsi="Arial"/>
          <w:shadow/>
          <w:spacing w:val="-3"/>
        </w:rPr>
        <w:t>SPET</w:t>
      </w:r>
      <w:r>
        <w:rPr>
          <w:rFonts w:ascii="Arial" w:hAnsi="Arial"/>
          <w:spacing w:val="-3"/>
        </w:rPr>
        <w:t xml:space="preserve"> dežuje.     Dežuje, prej nekaj časa ni.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so: spet, tudi, seveda, samo, menda, še, že, celo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MEDMET: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Medmeti (</w:t>
      </w:r>
      <w:r>
        <w:rPr>
          <w:rFonts w:ascii="Arial" w:hAnsi="Arial"/>
          <w:shadow/>
          <w:spacing w:val="-3"/>
        </w:rPr>
        <w:t>INTERJEKCIJE</w:t>
      </w:r>
      <w:r>
        <w:rPr>
          <w:rFonts w:ascii="Arial" w:hAnsi="Arial"/>
          <w:spacing w:val="-3"/>
        </w:rPr>
        <w:t xml:space="preserve">) so besede stavki </w:t>
      </w:r>
      <w:r>
        <w:rPr>
          <w:rFonts w:ascii="Arial" w:hAnsi="Arial"/>
          <w:spacing w:val="-3"/>
        </w:rPr>
        <w:noBreakHyphen/>
        <w:t xml:space="preserve"> </w:t>
      </w:r>
      <w:r>
        <w:rPr>
          <w:rFonts w:ascii="Arial" w:hAnsi="Arial"/>
          <w:shadow/>
          <w:spacing w:val="-3"/>
        </w:rPr>
        <w:t>PASTAVKI</w:t>
      </w:r>
      <w:r>
        <w:rPr>
          <w:rFonts w:ascii="Arial" w:hAnsi="Arial"/>
          <w:spacing w:val="-3"/>
        </w:rPr>
        <w:t xml:space="preserve">. Izražajo  človekovo razpoloženje, posnemajo naravne glasove, ipd. 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Razpoloženjski medmeti izražajo začudenje, ravnodušje, nejevoljo,  veselje,... Ker so pastavki, je za njimi glasovni premor, v  pisavi pa vejica. Iz nekaterih razpoloženjskih medmetov se izpel</w:t>
      </w:r>
      <w:r>
        <w:rPr>
          <w:rFonts w:ascii="Arial" w:hAnsi="Arial"/>
          <w:spacing w:val="-3"/>
        </w:rPr>
        <w:softHyphen/>
        <w:t xml:space="preserve">jujejo glagoli (jav </w:t>
      </w:r>
      <w:r>
        <w:rPr>
          <w:rFonts w:ascii="Arial" w:hAnsi="Arial"/>
          <w:spacing w:val="-3"/>
        </w:rPr>
        <w:noBreakHyphen/>
        <w:t xml:space="preserve"> javkati).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Posnemovalni medmeti posnemajo glasove človeka, živali,  naprav, ... Pogosto so iz njih izpeljani glagoli. Ob glagolih  oglašanja pa se medmet sprevrže v povedkovnik (Puška je rekla  BUM).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PREDIKATIV:</w:t>
      </w:r>
    </w:p>
    <w:p w:rsidR="008D633A" w:rsidRDefault="008D633A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so besede, ki se rabijo samo kot povedkova določila (npr.:  soparno je, v pretekliku pa; soparno je bilo). Zaznamujejo nar</w:t>
      </w:r>
      <w:r>
        <w:rPr>
          <w:rFonts w:ascii="Arial" w:hAnsi="Arial"/>
          <w:spacing w:val="-3"/>
        </w:rPr>
        <w:softHyphen/>
        <w:t>avne pojave, stanje in razpoloženje: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v naravi: bilo je vetrovno (deževno, mokro, ...);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stanja in razpoloženja zunanjega in notranjega okolja:dobro je,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dolgočasno, veselo, všeč;</w:t>
      </w:r>
    </w:p>
    <w:p w:rsidR="008D633A" w:rsidRDefault="00FA2E9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vrednotenje: čudno je (zadušno, grozno, krasno)</w:t>
      </w:r>
    </w:p>
    <w:sectPr w:rsidR="008D633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E97"/>
    <w:rsid w:val="0047613C"/>
    <w:rsid w:val="008D633A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