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3C" w:rsidRPr="00CB7B67" w:rsidRDefault="00A428D1" w:rsidP="00CB7B67">
      <w:pPr>
        <w:jc w:val="center"/>
        <w:rPr>
          <w:b/>
        </w:rPr>
      </w:pPr>
      <w:bookmarkStart w:id="0" w:name="_GoBack"/>
      <w:bookmarkEnd w:id="0"/>
      <w:r w:rsidRPr="00CB7B67">
        <w:rPr>
          <w:b/>
        </w:rPr>
        <w:t>Oblikovna stran besed</w:t>
      </w:r>
    </w:p>
    <w:p w:rsidR="00A428D1" w:rsidRDefault="00A428D1"/>
    <w:p w:rsidR="00A428D1" w:rsidRDefault="00A428D1">
      <w:r>
        <w:t xml:space="preserve">Poznamo </w:t>
      </w:r>
      <w:r w:rsidRPr="00CB7B67">
        <w:rPr>
          <w:u w:val="single"/>
        </w:rPr>
        <w:t>pregibne in nepregibne besede</w:t>
      </w:r>
      <w:r>
        <w:t>. Pregibnim se oblika spreminja, so iz osnove in končnice (nosi slovnični pomen).</w:t>
      </w:r>
    </w:p>
    <w:p w:rsidR="00A428D1" w:rsidRDefault="00A428D1"/>
    <w:p w:rsidR="00A428D1" w:rsidRPr="00CB7B67" w:rsidRDefault="00A428D1">
      <w:pPr>
        <w:rPr>
          <w:b/>
        </w:rPr>
      </w:pPr>
      <w:r w:rsidRPr="00CB7B67">
        <w:rPr>
          <w:b/>
        </w:rPr>
        <w:t>Besedne vrste:</w:t>
      </w:r>
    </w:p>
    <w:p w:rsidR="00A428D1" w:rsidRDefault="00A428D1">
      <w:r>
        <w:t>Besede delimo glede na pomenske lastnosti in njihove tipične vloge v stavku.</w:t>
      </w:r>
    </w:p>
    <w:p w:rsidR="00A428D1" w:rsidRDefault="00A428D1" w:rsidP="00A428D1">
      <w:pPr>
        <w:numPr>
          <w:ilvl w:val="0"/>
          <w:numId w:val="1"/>
        </w:numPr>
      </w:pPr>
      <w:r>
        <w:t>samostalniška beseda</w:t>
      </w:r>
    </w:p>
    <w:p w:rsidR="00A428D1" w:rsidRDefault="00A428D1" w:rsidP="00A428D1">
      <w:pPr>
        <w:numPr>
          <w:ilvl w:val="0"/>
          <w:numId w:val="1"/>
        </w:numPr>
      </w:pPr>
      <w:r>
        <w:t>pridevniška beseda</w:t>
      </w:r>
    </w:p>
    <w:p w:rsidR="00A428D1" w:rsidRDefault="00A428D1" w:rsidP="00A428D1">
      <w:pPr>
        <w:numPr>
          <w:ilvl w:val="0"/>
          <w:numId w:val="1"/>
        </w:numPr>
      </w:pPr>
      <w:r>
        <w:t>glagol</w:t>
      </w:r>
    </w:p>
    <w:p w:rsidR="00A428D1" w:rsidRDefault="00A428D1" w:rsidP="00A428D1">
      <w:pPr>
        <w:numPr>
          <w:ilvl w:val="0"/>
          <w:numId w:val="1"/>
        </w:numPr>
      </w:pPr>
      <w:r>
        <w:t>prislov</w:t>
      </w:r>
    </w:p>
    <w:p w:rsidR="00A428D1" w:rsidRDefault="00A428D1" w:rsidP="00A428D1">
      <w:pPr>
        <w:numPr>
          <w:ilvl w:val="0"/>
          <w:numId w:val="1"/>
        </w:numPr>
      </w:pPr>
      <w:r>
        <w:t>predlog</w:t>
      </w:r>
    </w:p>
    <w:p w:rsidR="00A428D1" w:rsidRDefault="00A428D1" w:rsidP="00A428D1">
      <w:pPr>
        <w:numPr>
          <w:ilvl w:val="0"/>
          <w:numId w:val="1"/>
        </w:numPr>
      </w:pPr>
      <w:r>
        <w:t>veznik</w:t>
      </w:r>
    </w:p>
    <w:p w:rsidR="00A428D1" w:rsidRDefault="00A428D1" w:rsidP="00A428D1">
      <w:pPr>
        <w:numPr>
          <w:ilvl w:val="0"/>
          <w:numId w:val="1"/>
        </w:numPr>
      </w:pPr>
      <w:r>
        <w:t>členek</w:t>
      </w:r>
    </w:p>
    <w:p w:rsidR="00A428D1" w:rsidRDefault="00A428D1" w:rsidP="00A428D1">
      <w:pPr>
        <w:numPr>
          <w:ilvl w:val="0"/>
          <w:numId w:val="1"/>
        </w:numPr>
      </w:pPr>
      <w:r>
        <w:t>medmet</w:t>
      </w:r>
    </w:p>
    <w:p w:rsidR="00A428D1" w:rsidRDefault="00A428D1" w:rsidP="00A428D1"/>
    <w:p w:rsidR="00A428D1" w:rsidRPr="00CB7B67" w:rsidRDefault="00A428D1" w:rsidP="00A428D1">
      <w:pPr>
        <w:spacing w:before="120"/>
        <w:rPr>
          <w:u w:val="single"/>
        </w:rPr>
      </w:pPr>
      <w:r w:rsidRPr="00CB7B67">
        <w:rPr>
          <w:b/>
          <w:u w:val="single"/>
        </w:rPr>
        <w:t>Samostalniška beseda</w:t>
      </w:r>
      <w:r>
        <w:t xml:space="preserve"> poimenuje bitja, reči in pojme. Ločimo </w:t>
      </w:r>
      <w:r w:rsidRPr="00CB7B67">
        <w:rPr>
          <w:u w:val="single"/>
        </w:rPr>
        <w:t>samostalnik, posamostaljen prdevnik, samostalniški zaimek.</w:t>
      </w:r>
    </w:p>
    <w:p w:rsidR="00A428D1" w:rsidRDefault="00A428D1" w:rsidP="00A428D1">
      <w:pPr>
        <w:spacing w:before="120"/>
      </w:pPr>
      <w:r>
        <w:t xml:space="preserve">V slovenščini uporabljamo </w:t>
      </w:r>
      <w:r w:rsidRPr="00CB7B67">
        <w:rPr>
          <w:u w:val="single"/>
        </w:rPr>
        <w:t xml:space="preserve">množino namesto dvojine </w:t>
      </w:r>
      <w:r>
        <w:t>pri: parnih delih telesa, oblačilih, napravah, bioloških parih.</w:t>
      </w:r>
    </w:p>
    <w:p w:rsidR="00A428D1" w:rsidRDefault="00A428D1" w:rsidP="00A428D1">
      <w:pPr>
        <w:spacing w:before="120"/>
      </w:pPr>
      <w:r w:rsidRPr="00CB7B67">
        <w:rPr>
          <w:u w:val="single"/>
        </w:rPr>
        <w:t>Množinske samostalnike</w:t>
      </w:r>
      <w:r>
        <w:t xml:space="preserve"> uporabljamo samo v množini, poznamo pa tudi </w:t>
      </w:r>
      <w:r w:rsidRPr="00CB7B67">
        <w:rPr>
          <w:u w:val="single"/>
        </w:rPr>
        <w:t>neštevne edninske samostalnike</w:t>
      </w:r>
      <w:r>
        <w:t xml:space="preserve"> (poimenujejo snov, skupino, pojem).</w:t>
      </w:r>
    </w:p>
    <w:p w:rsidR="00A428D1" w:rsidRDefault="00A428D1" w:rsidP="00A428D1">
      <w:pPr>
        <w:spacing w:before="120"/>
      </w:pPr>
      <w:r w:rsidRPr="00CB7B67">
        <w:rPr>
          <w:u w:val="single"/>
        </w:rPr>
        <w:t>Moške sklanjatve:</w:t>
      </w:r>
      <w:r>
        <w:t xml:space="preserve"> 1. moška sklanjatev (v rod. ednine ima –a), 2. moška sklanjatev (v rod. ednine ima –e), 3. moška sklanjatev (ničta končnica).</w:t>
      </w:r>
    </w:p>
    <w:p w:rsidR="00A428D1" w:rsidRDefault="00A428D1" w:rsidP="00A428D1">
      <w:pPr>
        <w:spacing w:before="120"/>
      </w:pPr>
      <w:r w:rsidRPr="00CB7B67">
        <w:rPr>
          <w:u w:val="single"/>
        </w:rPr>
        <w:t>Ženske sklanjatve:</w:t>
      </w:r>
      <w:r>
        <w:t xml:space="preserve"> 1. ženska sklanjatev (v rod. ednine –e), 2. ženska sklanjatev (v rod. ednine –i), 3. ženska sklanjatev (ničta končnica).</w:t>
      </w:r>
    </w:p>
    <w:p w:rsidR="00A428D1" w:rsidRDefault="00A428D1" w:rsidP="00A428D1">
      <w:pPr>
        <w:spacing w:before="120"/>
      </w:pPr>
      <w:r w:rsidRPr="00CB7B67">
        <w:rPr>
          <w:u w:val="single"/>
        </w:rPr>
        <w:t>Srednja sklanjatev</w:t>
      </w:r>
      <w:r>
        <w:t xml:space="preserve"> (v rod. ednine imajo –a).</w:t>
      </w:r>
    </w:p>
    <w:p w:rsidR="00A428D1" w:rsidRPr="00CB7B67" w:rsidRDefault="00A428D1" w:rsidP="00A428D1">
      <w:pPr>
        <w:spacing w:before="120"/>
        <w:rPr>
          <w:i/>
        </w:rPr>
      </w:pPr>
      <w:r w:rsidRPr="00CB7B67">
        <w:rPr>
          <w:u w:val="single"/>
        </w:rPr>
        <w:t>Naglasno mesto:</w:t>
      </w:r>
      <w:r>
        <w:t xml:space="preserve"> </w:t>
      </w:r>
      <w:r w:rsidRPr="00CB7B67">
        <w:rPr>
          <w:i/>
        </w:rPr>
        <w:t>nepremični naglas na osnovi, končniški naglas, premični naglas na osnovi, mešani naglas.</w:t>
      </w:r>
    </w:p>
    <w:p w:rsidR="00A428D1" w:rsidRDefault="00A428D1" w:rsidP="00A428D1">
      <w:pPr>
        <w:spacing w:before="120"/>
      </w:pPr>
      <w:r>
        <w:t xml:space="preserve">Osebni zaimki imajo v rodilniku, dajalniku in tožilniku dve obliki: </w:t>
      </w:r>
      <w:r w:rsidRPr="00CB7B67">
        <w:rPr>
          <w:u w:val="single"/>
        </w:rPr>
        <w:t>naglasno, naslonsko</w:t>
      </w:r>
      <w:r>
        <w:t xml:space="preserve">. Če je tožilnik vezan na enozložni predlog: </w:t>
      </w:r>
      <w:r w:rsidRPr="00CB7B67">
        <w:rPr>
          <w:u w:val="single"/>
        </w:rPr>
        <w:t>navezna oblika</w:t>
      </w:r>
      <w:r>
        <w:t>.</w:t>
      </w:r>
    </w:p>
    <w:p w:rsidR="00A428D1" w:rsidRDefault="00A428D1" w:rsidP="00A428D1">
      <w:pPr>
        <w:spacing w:before="120"/>
      </w:pPr>
      <w:r>
        <w:t>Povratni osebni zaimek (sebe/se).</w:t>
      </w:r>
    </w:p>
    <w:p w:rsidR="00A428D1" w:rsidRDefault="00A428D1" w:rsidP="00A428D1">
      <w:pPr>
        <w:spacing w:before="120"/>
      </w:pPr>
      <w:r>
        <w:t xml:space="preserve">Vrste </w:t>
      </w:r>
      <w:r w:rsidRPr="00CB7B67">
        <w:rPr>
          <w:u w:val="single"/>
        </w:rPr>
        <w:t>neosebnih samostalniških zaimkov</w:t>
      </w:r>
      <w:r>
        <w:t>: vprašalni, oziralni, nedoločni, nikalni, poljudnostni.</w:t>
      </w:r>
    </w:p>
    <w:p w:rsidR="00A428D1" w:rsidRDefault="00A428D1" w:rsidP="00A428D1"/>
    <w:p w:rsidR="00A428D1" w:rsidRPr="00CB7B67" w:rsidRDefault="00A428D1" w:rsidP="00141444">
      <w:pPr>
        <w:spacing w:before="120"/>
        <w:rPr>
          <w:u w:val="single"/>
        </w:rPr>
      </w:pPr>
      <w:r w:rsidRPr="00CB7B67">
        <w:rPr>
          <w:b/>
          <w:u w:val="single"/>
        </w:rPr>
        <w:t>Pridevniška beseda</w:t>
      </w:r>
      <w:r>
        <w:t xml:space="preserve"> poimenuje lastnost, vrsto, svojino, količino prvin stvarnosti. Ločimo </w:t>
      </w:r>
      <w:r w:rsidRPr="00CB7B67">
        <w:rPr>
          <w:u w:val="single"/>
        </w:rPr>
        <w:t>pridevnik, pridevniški zaimek, števnik.</w:t>
      </w:r>
    </w:p>
    <w:p w:rsidR="00A428D1" w:rsidRDefault="00A428D1" w:rsidP="00141444">
      <w:pPr>
        <w:spacing w:before="120"/>
      </w:pPr>
      <w:r>
        <w:t>Pridevniške besede se ujemajo s samostalniškimi v spolu, sklonu, številu. Poseb</w:t>
      </w:r>
      <w:r w:rsidR="00CB7B67">
        <w:t>n</w:t>
      </w:r>
      <w:r>
        <w:t xml:space="preserve">ost: </w:t>
      </w:r>
      <w:r w:rsidRPr="00CB7B67">
        <w:rPr>
          <w:u w:val="single"/>
        </w:rPr>
        <w:t>navezovalnos</w:t>
      </w:r>
      <w:r>
        <w:t>t (odšli smo si pogledati rastlinski svet in jamskega).</w:t>
      </w:r>
    </w:p>
    <w:p w:rsidR="00A428D1" w:rsidRDefault="00A428D1" w:rsidP="00141444">
      <w:pPr>
        <w:spacing w:before="120"/>
      </w:pPr>
      <w:r>
        <w:t xml:space="preserve">Kot del povedka nastopajo v </w:t>
      </w:r>
      <w:r w:rsidRPr="00CB7B67">
        <w:rPr>
          <w:u w:val="single"/>
        </w:rPr>
        <w:t>vlogi povedkovega določila</w:t>
      </w:r>
      <w:r>
        <w:t xml:space="preserve"> (Rastlinski svet je raznolik) ali </w:t>
      </w:r>
      <w:r w:rsidRPr="00CB7B67">
        <w:rPr>
          <w:u w:val="single"/>
        </w:rPr>
        <w:t>povedkovega prirastka</w:t>
      </w:r>
      <w:r>
        <w:t xml:space="preserve"> (Voznik je ustavil utrujen).</w:t>
      </w:r>
    </w:p>
    <w:p w:rsidR="00A428D1" w:rsidRDefault="00141444" w:rsidP="00141444">
      <w:pPr>
        <w:spacing w:before="120"/>
      </w:pPr>
      <w:r>
        <w:t xml:space="preserve">Oblika lastnostnih pridevnikov je lahko </w:t>
      </w:r>
      <w:r w:rsidRPr="00CB7B67">
        <w:rPr>
          <w:u w:val="single"/>
        </w:rPr>
        <w:t xml:space="preserve">nedoločna </w:t>
      </w:r>
      <w:r>
        <w:t xml:space="preserve">(kakšen, npr. rdeč balon) in </w:t>
      </w:r>
      <w:r w:rsidRPr="00CB7B67">
        <w:rPr>
          <w:u w:val="single"/>
        </w:rPr>
        <w:t xml:space="preserve">določna </w:t>
      </w:r>
      <w:r>
        <w:t xml:space="preserve">(npr. rdeči balon) </w:t>
      </w:r>
      <w:r>
        <w:sym w:font="Wingdings" w:char="F0E0"/>
      </w:r>
      <w:r>
        <w:t xml:space="preserve"> kadar govorimo o že znani lastnosti kakšnega samostalnika, kadar pridevnik označuje posebno vrsto predmeta, pred katerega imenom stoji, za kazalnimi in svojilnimi zaimki.</w:t>
      </w:r>
    </w:p>
    <w:p w:rsidR="00141444" w:rsidRDefault="00141444" w:rsidP="00141444">
      <w:pPr>
        <w:spacing w:before="120"/>
      </w:pPr>
      <w:r>
        <w:lastRenderedPageBreak/>
        <w:t>Tristopenjsko in dvostopenjsko stopnjevanje pridevnikov.</w:t>
      </w:r>
    </w:p>
    <w:p w:rsidR="00141444" w:rsidRDefault="00141444" w:rsidP="00141444">
      <w:pPr>
        <w:spacing w:before="120"/>
      </w:pPr>
      <w:r>
        <w:t xml:space="preserve">Števnik 1 ima za vse tri spole posebne končnice, 2, 3, 4 imajo dve posebni končnici (za moški spol ter za ženskega, srednjega). </w:t>
      </w:r>
    </w:p>
    <w:p w:rsidR="00141444" w:rsidRPr="00CB7B67" w:rsidRDefault="00141444" w:rsidP="00141444">
      <w:pPr>
        <w:spacing w:before="120"/>
        <w:rPr>
          <w:u w:val="single"/>
        </w:rPr>
      </w:pPr>
      <w:r w:rsidRPr="00CB7B67">
        <w:rPr>
          <w:u w:val="single"/>
        </w:rPr>
        <w:t>Ločilni števniki:</w:t>
      </w:r>
    </w:p>
    <w:p w:rsidR="00141444" w:rsidRDefault="00141444" w:rsidP="00141444">
      <w:pPr>
        <w:numPr>
          <w:ilvl w:val="0"/>
          <w:numId w:val="1"/>
        </w:numPr>
      </w:pPr>
      <w:r>
        <w:t>količina prvin – npr. dvoje vrat</w:t>
      </w:r>
    </w:p>
    <w:p w:rsidR="00141444" w:rsidRDefault="00141444" w:rsidP="00141444">
      <w:pPr>
        <w:numPr>
          <w:ilvl w:val="0"/>
          <w:numId w:val="1"/>
        </w:numPr>
      </w:pPr>
      <w:r>
        <w:t>količina vrst prvin – npr. troja gorovja (kremenčeva, apnenčasta, škrilasta)</w:t>
      </w:r>
    </w:p>
    <w:p w:rsidR="00141444" w:rsidRPr="00CB7B67" w:rsidRDefault="00141444" w:rsidP="00141444">
      <w:pPr>
        <w:rPr>
          <w:u w:val="single"/>
        </w:rPr>
      </w:pPr>
      <w:r w:rsidRPr="00CB7B67">
        <w:rPr>
          <w:u w:val="single"/>
        </w:rPr>
        <w:t>Množilni števniki:</w:t>
      </w:r>
    </w:p>
    <w:p w:rsidR="00141444" w:rsidRDefault="00141444" w:rsidP="00141444">
      <w:pPr>
        <w:numPr>
          <w:ilvl w:val="0"/>
          <w:numId w:val="1"/>
        </w:numPr>
      </w:pPr>
      <w:r>
        <w:t>poimenujemo količino delov prvine. Npr. trojni skok</w:t>
      </w:r>
    </w:p>
    <w:p w:rsidR="00141444" w:rsidRDefault="00141444" w:rsidP="00141444">
      <w:pPr>
        <w:spacing w:before="120"/>
      </w:pPr>
      <w:r>
        <w:t>Pridevniški zaimki so lastnostni, vrstni, svojilni, količinski. So osebni (svojilni, povratni svojilni zaimek), neosebni (vprašalni, oziralni …)</w:t>
      </w:r>
    </w:p>
    <w:p w:rsidR="00141444" w:rsidRDefault="00141444" w:rsidP="00141444">
      <w:pPr>
        <w:spacing w:before="120"/>
      </w:pPr>
      <w:r>
        <w:br/>
      </w:r>
      <w:r w:rsidRPr="00221F57">
        <w:rPr>
          <w:b/>
          <w:u w:val="single"/>
        </w:rPr>
        <w:t>Glagol:</w:t>
      </w:r>
      <w:r>
        <w:t xml:space="preserve"> z njim poimenujemo dogajanje, dejanje … So </w:t>
      </w:r>
      <w:r w:rsidRPr="00221F57">
        <w:rPr>
          <w:u w:val="single"/>
        </w:rPr>
        <w:t>polnopomenski ali nepolnopomenski</w:t>
      </w:r>
      <w:r>
        <w:t xml:space="preserve"> (fazni, naklonski, biti).</w:t>
      </w:r>
    </w:p>
    <w:p w:rsidR="00141444" w:rsidRDefault="00141444" w:rsidP="00141444">
      <w:pPr>
        <w:spacing w:before="120"/>
      </w:pPr>
      <w:r w:rsidRPr="00221F57">
        <w:rPr>
          <w:u w:val="single"/>
        </w:rPr>
        <w:t>Glagolski vid:</w:t>
      </w:r>
      <w:r>
        <w:t xml:space="preserve"> dovršni in nedovršni. </w:t>
      </w:r>
    </w:p>
    <w:p w:rsidR="00141444" w:rsidRDefault="00141444" w:rsidP="00141444">
      <w:pPr>
        <w:spacing w:before="120"/>
      </w:pPr>
      <w:r w:rsidRPr="00221F57">
        <w:rPr>
          <w:u w:val="single"/>
        </w:rPr>
        <w:t>Glagolska vezljivost (valenca)</w:t>
      </w:r>
      <w:r>
        <w:t xml:space="preserve">; ločimo: </w:t>
      </w:r>
      <w:r w:rsidRPr="00221F57">
        <w:rPr>
          <w:i/>
        </w:rPr>
        <w:t>osebne</w:t>
      </w:r>
      <w:r>
        <w:t xml:space="preserve"> (predvidevajo dopolnilo v imenovalniku), </w:t>
      </w:r>
      <w:r w:rsidRPr="00221F57">
        <w:rPr>
          <w:i/>
        </w:rPr>
        <w:t>brezosebne</w:t>
      </w:r>
      <w:r>
        <w:t xml:space="preserve"> (npr. deževati) ter </w:t>
      </w:r>
      <w:r w:rsidRPr="00221F57">
        <w:rPr>
          <w:i/>
        </w:rPr>
        <w:t>prehodne</w:t>
      </w:r>
      <w:r>
        <w:t xml:space="preserve"> (predvidevajo dopolnilo v določenem neimenovalniškem sklonu (npr. udariti), </w:t>
      </w:r>
      <w:r w:rsidRPr="00221F57">
        <w:rPr>
          <w:i/>
        </w:rPr>
        <w:t>neprehodne</w:t>
      </w:r>
      <w:r>
        <w:t xml:space="preserve"> (npr. smučati).</w:t>
      </w:r>
    </w:p>
    <w:p w:rsidR="00141444" w:rsidRDefault="00141444" w:rsidP="00141444">
      <w:pPr>
        <w:spacing w:before="120"/>
      </w:pPr>
      <w:r>
        <w:t xml:space="preserve">Osebne glagolske oblike izražajo osebo in število. Neosebne glagolske oblike: </w:t>
      </w:r>
      <w:r w:rsidRPr="00221F57">
        <w:rPr>
          <w:i/>
        </w:rPr>
        <w:t>nedoločnik</w:t>
      </w:r>
      <w:r>
        <w:t xml:space="preserve"> (-ti/-či), </w:t>
      </w:r>
      <w:r w:rsidRPr="00221F57">
        <w:rPr>
          <w:i/>
        </w:rPr>
        <w:t>namenilnik</w:t>
      </w:r>
      <w:r>
        <w:t xml:space="preserve"> (-t/-č), </w:t>
      </w:r>
      <w:r w:rsidRPr="00221F57">
        <w:rPr>
          <w:i/>
        </w:rPr>
        <w:t xml:space="preserve">opisni deležnik na </w:t>
      </w:r>
      <w:r w:rsidR="00221F57" w:rsidRPr="00221F57">
        <w:rPr>
          <w:i/>
        </w:rPr>
        <w:t>-</w:t>
      </w:r>
      <w:r w:rsidRPr="00221F57">
        <w:rPr>
          <w:i/>
        </w:rPr>
        <w:t>l, trpni deležnik na –n/-t</w:t>
      </w:r>
      <w:r>
        <w:t>.</w:t>
      </w:r>
    </w:p>
    <w:p w:rsidR="00141444" w:rsidRDefault="00141444" w:rsidP="00141444">
      <w:pPr>
        <w:spacing w:before="120"/>
      </w:pPr>
      <w:r w:rsidRPr="00221F57">
        <w:rPr>
          <w:u w:val="single"/>
        </w:rPr>
        <w:t>Glagolski naklon:</w:t>
      </w:r>
      <w:r>
        <w:t xml:space="preserve"> povednik, velelnik, pogojnik. </w:t>
      </w:r>
      <w:r w:rsidRPr="00221F57">
        <w:rPr>
          <w:u w:val="single"/>
        </w:rPr>
        <w:t>Glagolski čas</w:t>
      </w:r>
      <w:r>
        <w:t>.</w:t>
      </w:r>
    </w:p>
    <w:p w:rsidR="00141444" w:rsidRDefault="00141444" w:rsidP="00141444">
      <w:pPr>
        <w:spacing w:before="120"/>
      </w:pPr>
      <w:r>
        <w:t>Glagole spregamo (pregibamo v osebi in številu).</w:t>
      </w:r>
    </w:p>
    <w:p w:rsidR="00141444" w:rsidRDefault="00141444" w:rsidP="00141444">
      <w:pPr>
        <w:spacing w:before="120"/>
      </w:pPr>
      <w:r>
        <w:t xml:space="preserve">Velelnik izraža le 2. osebo vseh treh števil in 1. osebo dvojine in množine. </w:t>
      </w:r>
    </w:p>
    <w:p w:rsidR="00141444" w:rsidRDefault="00141444" w:rsidP="00141444">
      <w:pPr>
        <w:spacing w:before="120"/>
      </w:pPr>
    </w:p>
    <w:p w:rsidR="00141444" w:rsidRPr="00221F57" w:rsidRDefault="00141444" w:rsidP="00141444">
      <w:pPr>
        <w:spacing w:before="120"/>
        <w:rPr>
          <w:u w:val="single"/>
        </w:rPr>
      </w:pPr>
      <w:r w:rsidRPr="00221F57">
        <w:rPr>
          <w:b/>
          <w:u w:val="single"/>
        </w:rPr>
        <w:t>Prislovi</w:t>
      </w:r>
      <w:r>
        <w:t xml:space="preserve"> so besede, ki poimenujejo kraj, čas, način ali vzrok dejanja. Ločimo </w:t>
      </w:r>
      <w:r w:rsidRPr="00221F57">
        <w:rPr>
          <w:u w:val="single"/>
        </w:rPr>
        <w:t>krajevne, časovne, načinovne in vzročne prislove.</w:t>
      </w:r>
    </w:p>
    <w:p w:rsidR="00141444" w:rsidRDefault="00CB7B67" w:rsidP="00141444">
      <w:pPr>
        <w:spacing w:before="120"/>
      </w:pPr>
      <w:r>
        <w:t xml:space="preserve">Lahko jih stopnjujemo (opisno ali z obrazli). Načinovni prislovi, tvorjeni iz glagolov, so </w:t>
      </w:r>
      <w:r w:rsidRPr="00221F57">
        <w:rPr>
          <w:u w:val="single"/>
        </w:rPr>
        <w:t xml:space="preserve">deležja </w:t>
      </w:r>
      <w:r>
        <w:t>(čepe, vriskaje, kazoč).</w:t>
      </w:r>
    </w:p>
    <w:p w:rsidR="00CB7B67" w:rsidRDefault="00CB7B67" w:rsidP="00141444">
      <w:pPr>
        <w:spacing w:before="120"/>
      </w:pPr>
      <w:r>
        <w:t>Lahko kaj poimenujejo posredno (prislovni zaimki) ali neposredno.</w:t>
      </w:r>
    </w:p>
    <w:p w:rsidR="00141444" w:rsidRDefault="00CB7B67" w:rsidP="00141444">
      <w:pPr>
        <w:spacing w:before="120"/>
      </w:pPr>
      <w:r>
        <w:t>So nepregibne besedne vrste.</w:t>
      </w:r>
    </w:p>
    <w:p w:rsidR="00CB7B67" w:rsidRDefault="00CB7B67" w:rsidP="00141444">
      <w:pPr>
        <w:spacing w:before="120"/>
      </w:pPr>
    </w:p>
    <w:p w:rsidR="00CB7B67" w:rsidRDefault="00CB7B67" w:rsidP="00141444">
      <w:pPr>
        <w:spacing w:before="120"/>
      </w:pPr>
      <w:r w:rsidRPr="00221F57">
        <w:rPr>
          <w:b/>
          <w:u w:val="single"/>
        </w:rPr>
        <w:t>Predlogi</w:t>
      </w:r>
      <w:r>
        <w:t xml:space="preserve"> so besede, ki </w:t>
      </w:r>
      <w:r w:rsidRPr="00221F57">
        <w:rPr>
          <w:u w:val="single"/>
        </w:rPr>
        <w:t>poimenujejo neenakovredna razmerja med besedami ali besednimi zvezami</w:t>
      </w:r>
      <w:r>
        <w:t xml:space="preserve">. </w:t>
      </w:r>
      <w:r w:rsidRPr="00221F57">
        <w:rPr>
          <w:i/>
        </w:rPr>
        <w:t>Vplivajo na sklonsko obliko izraza za seboj</w:t>
      </w:r>
      <w:r>
        <w:t xml:space="preserve">. Predlog in besedna zveza, ki mu sledi, tvorita </w:t>
      </w:r>
      <w:r w:rsidRPr="00221F57">
        <w:rPr>
          <w:u w:val="single"/>
        </w:rPr>
        <w:t>predložno zvezo</w:t>
      </w:r>
      <w:r>
        <w:t xml:space="preserve">. </w:t>
      </w:r>
    </w:p>
    <w:p w:rsidR="00CB7B67" w:rsidRPr="00221F57" w:rsidRDefault="00CB7B67" w:rsidP="00141444">
      <w:pPr>
        <w:spacing w:before="120"/>
        <w:rPr>
          <w:u w:val="single"/>
        </w:rPr>
      </w:pPr>
      <w:r w:rsidRPr="00221F57">
        <w:rPr>
          <w:u w:val="single"/>
        </w:rPr>
        <w:t>Poimenujejo razmerja: časovno, prostorsko, načinovno in vzročno.</w:t>
      </w:r>
    </w:p>
    <w:p w:rsidR="00CB7B67" w:rsidRDefault="00CB7B67" w:rsidP="00141444">
      <w:pPr>
        <w:spacing w:before="120"/>
      </w:pPr>
      <w:r>
        <w:t xml:space="preserve">So nepregibne besedne vrste. Nimajo vloge samostojnega stavčnega člena. </w:t>
      </w:r>
    </w:p>
    <w:p w:rsidR="00CB7B67" w:rsidRDefault="00CB7B67" w:rsidP="00141444">
      <w:pPr>
        <w:spacing w:before="120"/>
      </w:pPr>
      <w:r w:rsidRPr="00221F57">
        <w:rPr>
          <w:u w:val="single"/>
        </w:rPr>
        <w:t>Nepravi predlogi</w:t>
      </w:r>
      <w:r>
        <w:t xml:space="preserve"> prvotno niso predlogi, ampak samostalniki (npr vrh /hriba), prislovi (npr. blizu /klopi). Ob sebi </w:t>
      </w:r>
      <w:r w:rsidRPr="00221F57">
        <w:rPr>
          <w:i/>
        </w:rPr>
        <w:t>zahtevajo samostalniško besedo v rodilniku</w:t>
      </w:r>
      <w:r>
        <w:t>.</w:t>
      </w:r>
    </w:p>
    <w:p w:rsidR="00CB7B67" w:rsidRDefault="00CB7B67" w:rsidP="00141444">
      <w:pPr>
        <w:spacing w:before="120"/>
      </w:pPr>
    </w:p>
    <w:p w:rsidR="00CB7B67" w:rsidRDefault="00CB7B67" w:rsidP="00141444">
      <w:pPr>
        <w:spacing w:before="120"/>
      </w:pPr>
      <w:r w:rsidRPr="00221F57">
        <w:rPr>
          <w:b/>
          <w:u w:val="single"/>
        </w:rPr>
        <w:t xml:space="preserve">Vezniki </w:t>
      </w:r>
      <w:r>
        <w:t xml:space="preserve">so </w:t>
      </w:r>
      <w:r w:rsidRPr="00221F57">
        <w:rPr>
          <w:u w:val="single"/>
        </w:rPr>
        <w:t>besede, ki poimenujejo logična razmerja med prvinami predmetnosti</w:t>
      </w:r>
      <w:r>
        <w:t xml:space="preserve">. </w:t>
      </w:r>
      <w:r w:rsidRPr="00221F57">
        <w:rPr>
          <w:i/>
        </w:rPr>
        <w:t>Ne vplivajo na obliko besede za seboj</w:t>
      </w:r>
      <w:r>
        <w:t xml:space="preserve">. </w:t>
      </w:r>
      <w:r w:rsidRPr="00221F57">
        <w:rPr>
          <w:u w:val="single"/>
        </w:rPr>
        <w:t>Ločimo priredne in podredne veznike</w:t>
      </w:r>
      <w:r>
        <w:t>.</w:t>
      </w:r>
    </w:p>
    <w:p w:rsidR="00CB7B67" w:rsidRDefault="00CB7B67" w:rsidP="00141444">
      <w:pPr>
        <w:spacing w:before="120"/>
      </w:pPr>
      <w:r w:rsidRPr="00221F57">
        <w:rPr>
          <w:u w:val="single"/>
        </w:rPr>
        <w:lastRenderedPageBreak/>
        <w:t>Priredni vezniki poimenujejo</w:t>
      </w:r>
      <w:r>
        <w:t xml:space="preserve">: </w:t>
      </w:r>
      <w:r w:rsidRPr="00221F57">
        <w:rPr>
          <w:i/>
        </w:rPr>
        <w:t>istovrstnost, nasprotje, posledičnost</w:t>
      </w:r>
      <w:r>
        <w:t>.</w:t>
      </w:r>
    </w:p>
    <w:p w:rsidR="00CB7B67" w:rsidRDefault="00CB7B67" w:rsidP="00141444">
      <w:pPr>
        <w:spacing w:before="120"/>
      </w:pPr>
      <w:r w:rsidRPr="00221F57">
        <w:rPr>
          <w:u w:val="single"/>
        </w:rPr>
        <w:t>Podredni vezniki poimenujejo</w:t>
      </w:r>
      <w:r>
        <w:t xml:space="preserve">: </w:t>
      </w:r>
      <w:r w:rsidRPr="00221F57">
        <w:rPr>
          <w:i/>
        </w:rPr>
        <w:t>čas, vzrok, namen, pogoj, izjemo, primerjavo, vsebinskost</w:t>
      </w:r>
      <w:r>
        <w:t xml:space="preserve"> (npr. da). </w:t>
      </w:r>
    </w:p>
    <w:p w:rsidR="00CB7B67" w:rsidRDefault="00CB7B67" w:rsidP="00141444">
      <w:pPr>
        <w:spacing w:before="120"/>
      </w:pPr>
      <w:r>
        <w:t>So nepregibne besedne vrste. So del drugih stavčnih členov.</w:t>
      </w:r>
    </w:p>
    <w:p w:rsidR="00CB7B67" w:rsidRDefault="00CB7B67" w:rsidP="00141444">
      <w:pPr>
        <w:spacing w:before="120"/>
      </w:pPr>
      <w:r>
        <w:t>V vlogi veznika uporabljamo tudi besede, ki niso prvotni vezniki: vprašalni zaimki, oziralni zaimki, členki.</w:t>
      </w:r>
    </w:p>
    <w:p w:rsidR="00CB7B67" w:rsidRDefault="00CB7B67" w:rsidP="00141444">
      <w:pPr>
        <w:spacing w:before="120"/>
      </w:pPr>
    </w:p>
    <w:p w:rsidR="00CB7B67" w:rsidRDefault="00CB7B67" w:rsidP="00141444">
      <w:pPr>
        <w:spacing w:before="120"/>
      </w:pPr>
      <w:r w:rsidRPr="00221F57">
        <w:rPr>
          <w:b/>
          <w:u w:val="single"/>
        </w:rPr>
        <w:t>Členki</w:t>
      </w:r>
      <w:r w:rsidRPr="00221F57">
        <w:rPr>
          <w:b/>
        </w:rPr>
        <w:t xml:space="preserve"> </w:t>
      </w:r>
      <w:r>
        <w:t xml:space="preserve">so besede, ki poimenujejo </w:t>
      </w:r>
      <w:r w:rsidRPr="00221F57">
        <w:rPr>
          <w:i/>
        </w:rPr>
        <w:t>sporočevalčevo miselno presojo stvarnosti</w:t>
      </w:r>
      <w:r>
        <w:t xml:space="preserve">, večjo ali manjšo stopnjo </w:t>
      </w:r>
      <w:r w:rsidRPr="00221F57">
        <w:rPr>
          <w:i/>
        </w:rPr>
        <w:t>njegovega prepričanja o čem, pritrjevanje, zanikanje</w:t>
      </w:r>
      <w:r>
        <w:t>. So nepregibne besede. Niso samostojni stavčni členi.</w:t>
      </w:r>
    </w:p>
    <w:p w:rsidR="00CB7B67" w:rsidRDefault="00CB7B67" w:rsidP="00141444">
      <w:pPr>
        <w:spacing w:before="120"/>
      </w:pPr>
    </w:p>
    <w:p w:rsidR="00CB7B67" w:rsidRDefault="00CB7B67" w:rsidP="00141444">
      <w:pPr>
        <w:spacing w:before="120"/>
      </w:pPr>
      <w:r w:rsidRPr="00221F57">
        <w:rPr>
          <w:b/>
          <w:u w:val="single"/>
        </w:rPr>
        <w:t xml:space="preserve">Medmeti </w:t>
      </w:r>
      <w:r>
        <w:t xml:space="preserve">so besede, ki </w:t>
      </w:r>
      <w:r w:rsidRPr="00221F57">
        <w:rPr>
          <w:u w:val="single"/>
        </w:rPr>
        <w:t>neposredno izražajo sporočevalčevo doživljanje stvarnosti</w:t>
      </w:r>
      <w:r>
        <w:t>. Z njimi posnemamo naravne glasove, navezujemo oz. ohranjamo stike z ljudmi ali okazujemo.</w:t>
      </w:r>
    </w:p>
    <w:p w:rsidR="00CB7B67" w:rsidRPr="00221F57" w:rsidRDefault="00CB7B67" w:rsidP="00141444">
      <w:pPr>
        <w:spacing w:before="120"/>
        <w:rPr>
          <w:u w:val="single"/>
        </w:rPr>
      </w:pPr>
      <w:r w:rsidRPr="00221F57">
        <w:rPr>
          <w:u w:val="single"/>
        </w:rPr>
        <w:t>So razpoloženjski, posnemovalni in velelni.</w:t>
      </w:r>
    </w:p>
    <w:p w:rsidR="00CB7B67" w:rsidRPr="00221F57" w:rsidRDefault="00CB7B67" w:rsidP="00141444">
      <w:pPr>
        <w:spacing w:before="120"/>
        <w:rPr>
          <w:i/>
        </w:rPr>
      </w:pPr>
      <w:r>
        <w:t xml:space="preserve">Nimajo vloge samostojnega stavčnega člena – so </w:t>
      </w:r>
      <w:r w:rsidRPr="00221F57">
        <w:rPr>
          <w:i/>
        </w:rPr>
        <w:t>pastavki ali samostojne povedi.</w:t>
      </w:r>
    </w:p>
    <w:p w:rsidR="00CB7B67" w:rsidRDefault="00CB7B67" w:rsidP="00141444">
      <w:pPr>
        <w:spacing w:before="120"/>
      </w:pPr>
    </w:p>
    <w:p w:rsidR="00CB7B67" w:rsidRDefault="00CB7B67" w:rsidP="00141444">
      <w:pPr>
        <w:spacing w:before="120"/>
      </w:pPr>
    </w:p>
    <w:sectPr w:rsidR="00CB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A0BC8"/>
    <w:multiLevelType w:val="hybridMultilevel"/>
    <w:tmpl w:val="E8780A08"/>
    <w:lvl w:ilvl="0" w:tplc="B38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141444"/>
    <w:rsid w:val="00164552"/>
    <w:rsid w:val="00221F57"/>
    <w:rsid w:val="00415843"/>
    <w:rsid w:val="006C2D3C"/>
    <w:rsid w:val="00A428D1"/>
    <w:rsid w:val="00CB7B67"/>
    <w:rsid w:val="00F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