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5B75" w:rsidRDefault="009134A0">
      <w:pPr>
        <w:jc w:val="center"/>
        <w:rPr>
          <w:b/>
          <w:bCs/>
          <w:sz w:val="48"/>
          <w:szCs w:val="48"/>
        </w:rPr>
      </w:pPr>
      <w:bookmarkStart w:id="0" w:name="_GoBack"/>
      <w:bookmarkEnd w:id="0"/>
      <w:r>
        <w:rPr>
          <w:b/>
          <w:bCs/>
          <w:sz w:val="48"/>
          <w:szCs w:val="48"/>
        </w:rPr>
        <w:t>Prenosnik</w:t>
      </w:r>
    </w:p>
    <w:p w:rsidR="00EB5B75" w:rsidRDefault="00EB5B75"/>
    <w:p w:rsidR="00EB5B75" w:rsidRDefault="009134A0">
      <w:r>
        <w:t>SLUŠNi PRENOSNiK:</w:t>
      </w:r>
    </w:p>
    <w:p w:rsidR="00EB5B75" w:rsidRDefault="00EB5B75"/>
    <w:p w:rsidR="00EB5B75" w:rsidRDefault="009134A0">
      <w:r>
        <w:t>Besede izgovarjamo z glasovi, ki jih tvorimo z govornimi organi oz. govorili. V slovenskem knjižnem jeziku je 29 glasnikov-FONEMOV; delimo jih na samoglasnike in soglasnike.</w:t>
      </w:r>
    </w:p>
    <w:p w:rsidR="00EB5B75" w:rsidRDefault="00EB5B75">
      <w:pPr>
        <w:jc w:val="center"/>
      </w:pPr>
    </w:p>
    <w:p w:rsidR="00EB5B75" w:rsidRDefault="009C4DC4">
      <w:pPr>
        <w:jc w:val="center"/>
      </w:pPr>
      <w:r>
        <w:pict>
          <v:line id="_x0000_s1026" style="position:absolute;left:0;text-align:left;z-index:251654144;mso-position-horizontal:absolute;mso-position-horizontal-relative:text;mso-position-vertical:absolute;mso-position-vertical-relative:text" from="279pt,11.4pt" to="306pt,29.4pt" strokeweight=".26mm">
            <v:stroke endarrow="block" joinstyle="miter"/>
          </v:line>
        </w:pict>
      </w:r>
      <w:r>
        <w:pict>
          <v:line id="_x0000_s1027" style="position:absolute;left:0;text-align:left;flip:x;z-index:251655168;mso-position-horizontal:absolute;mso-position-horizontal-relative:text;mso-position-vertical:absolute;mso-position-vertical-relative:text" from="162pt,11.4pt" to="189pt,29.4pt" strokeweight=".26mm">
            <v:stroke endarrow="block" joinstyle="miter"/>
          </v:line>
        </w:pict>
      </w:r>
      <w:r w:rsidR="009134A0">
        <w:t>GLASNIKI SLOVENSKEGA knj. JEZIKA</w:t>
      </w:r>
    </w:p>
    <w:p w:rsidR="00EB5B75" w:rsidRDefault="00EB5B75">
      <w:pPr>
        <w:jc w:val="center"/>
      </w:pPr>
    </w:p>
    <w:p w:rsidR="00EB5B75" w:rsidRDefault="009134A0">
      <w:pPr>
        <w:jc w:val="center"/>
      </w:pPr>
      <w:r>
        <w:t>Samoglasniki:8                              soglasniki:21</w:t>
      </w:r>
    </w:p>
    <w:p w:rsidR="00EB5B75" w:rsidRDefault="00EB5B75">
      <w:pPr>
        <w:jc w:val="center"/>
      </w:pPr>
    </w:p>
    <w:p w:rsidR="00EB5B75" w:rsidRDefault="009134A0">
      <w:pPr>
        <w:ind w:firstLine="708"/>
      </w:pPr>
      <w:r>
        <w:t>V slovenskem knj. jeziku imamo osen samoglasnikov;to so i, u, a, e-ozki, e-široki, polglasnik, o-ozki, o-široki. Vsi knj. Samoglasniki so ustni, zveneči in enoglasniški. Samoglasniki so v besedi nosilci zlogov. Vsaka beseda ima toliko zlogov, kolikor ima samoglasnikov, zato delimo besede na enozložne in na dvozložne, trizložne. Predlogi so nezložni!</w:t>
      </w:r>
    </w:p>
    <w:p w:rsidR="00EB5B75" w:rsidRDefault="009134A0">
      <w:pPr>
        <w:ind w:firstLine="708"/>
      </w:pPr>
      <w:r>
        <w:t>Samoglasniki v besedi so izgovorjeni različno močno. Nekateri so glasnejši, drugi pa tišji. Glasnejši so naglašeni, tišji pa nenaglašeni. Ponekod na slovenskem se namesto jakostnega naglasa uveljavlja tonemski naglas, saj se izgovorijo naglašeni samoglasniki nižje ali višje od sosednih samoglasnikov v besedi ali povedi.</w:t>
      </w:r>
    </w:p>
    <w:p w:rsidR="00EB5B75" w:rsidRDefault="009134A0">
      <w:r>
        <w:tab/>
        <w:t>Enozložne besede so načeloma naglašene, nekaj enozložnic je brez naglasa- to so breznaglasnice oz. naslonke-klitike. V večzložnih besedah je navadno naglašen en samoglasnik. Za to kateri je naglašen v slovenščini ni preprostega pravila, pravimo, da je naglasno mesto prosto, zato se ga je treba naučiti hkrati z besedo. Največ besed ima en naglas, nekaj pa jih ima več- večinoma dva.</w:t>
      </w:r>
    </w:p>
    <w:p w:rsidR="00EB5B75" w:rsidRDefault="009134A0">
      <w:r>
        <w:tab/>
        <w:t>Samoglasniki se ločijo po dolžini trajanja-so dolgi ali kratki, torej traja njihov izgovor krajši ali daljši čas. Mesta naglasa in trajanja naglašenega samoglasnika v zapisanih besedilih ne zaznamujemo- razen če je besedilo namenjeno vaji za knjižni izgovor besed ali če gre za besede, ki se ločujejo le v mestu naglasa oz. trajanju. V tem primeru uporabljamo naglasna znamenja-z njimi zaznamujemo dvoje: mesto naglasa in trajanje naglašenega samoglasnika.</w:t>
      </w:r>
    </w:p>
    <w:p w:rsidR="00EB5B75" w:rsidRDefault="00EB5B75"/>
    <w:p w:rsidR="00EB5B75" w:rsidRDefault="009C4DC4">
      <w:pPr>
        <w:ind w:firstLine="708"/>
      </w:pPr>
      <w:r>
        <w:pict>
          <v:line id="_x0000_s1028" style="position:absolute;left:0;text-align:left;flip:y;z-index:251656192;mso-position-horizontal:absolute;mso-position-horizontal-relative:text;mso-position-vertical:absolute;mso-position-vertical-relative:text" from="0,4.25pt" to="9pt,13.25pt" strokeweight=".26mm">
            <v:stroke joinstyle="miter"/>
            <w10:wrap type="square"/>
          </v:line>
        </w:pict>
      </w:r>
      <w:r w:rsidR="009134A0">
        <w:t>ostrivec- zaznamuje mesto naglasa in dolžino- m</w:t>
      </w:r>
      <w:r w:rsidR="009134A0">
        <w:rPr>
          <w:u w:val="single"/>
        </w:rPr>
        <w:t>i</w:t>
      </w:r>
      <w:r w:rsidR="009134A0">
        <w:t>za,r</w:t>
      </w:r>
      <w:r w:rsidR="009134A0">
        <w:rPr>
          <w:u w:val="single"/>
        </w:rPr>
        <w:t>e</w:t>
      </w:r>
      <w:r w:rsidR="009134A0">
        <w:t>pa,m</w:t>
      </w:r>
      <w:r w:rsidR="009134A0">
        <w:rPr>
          <w:u w:val="single"/>
        </w:rPr>
        <w:t>a</w:t>
      </w:r>
      <w:r w:rsidR="009134A0">
        <w:t>ti</w:t>
      </w:r>
    </w:p>
    <w:p w:rsidR="00EB5B75" w:rsidRDefault="009C4DC4">
      <w:pPr>
        <w:ind w:firstLine="708"/>
      </w:pPr>
      <w:r>
        <w:pict>
          <v:line id="_x0000_s1029" style="position:absolute;left:0;text-align:left;flip:x y;z-index:251657216;mso-position-horizontal:absolute;mso-position-horizontal-relative:text;mso-position-vertical:absolute;mso-position-vertical-relative:text" from="0,8.45pt" to="9pt,13.2pt" strokeweight=".26mm">
            <v:stroke joinstyle="miter"/>
            <w10:wrap type="square"/>
          </v:line>
        </w:pict>
      </w:r>
      <w:r w:rsidR="009134A0">
        <w:t>krativec- zaznamuje mesto naglasa in kračino- n</w:t>
      </w:r>
      <w:r w:rsidR="009134A0">
        <w:rPr>
          <w:u w:val="single"/>
        </w:rPr>
        <w:t>i</w:t>
      </w:r>
      <w:r w:rsidR="009134A0">
        <w:t>č,k</w:t>
      </w:r>
      <w:r w:rsidR="009134A0">
        <w:rPr>
          <w:u w:val="single"/>
        </w:rPr>
        <w:t>u</w:t>
      </w:r>
      <w:r w:rsidR="009134A0">
        <w:t>p,pogr</w:t>
      </w:r>
      <w:r w:rsidR="009134A0">
        <w:rPr>
          <w:u w:val="single"/>
        </w:rPr>
        <w:t>e</w:t>
      </w:r>
      <w:r w:rsidR="009134A0">
        <w:t>b</w:t>
      </w:r>
    </w:p>
    <w:p w:rsidR="00EB5B75" w:rsidRDefault="009C4DC4">
      <w:r>
        <w:pict>
          <v:line id="_x0000_s1030" style="position:absolute;flip:y;z-index:251658240;mso-position-horizontal:absolute;mso-position-horizontal-relative:text;mso-position-vertical:absolute;mso-position-vertical-relative:text" from="-18.4pt,3.65pt" to="-9.4pt,12.65pt" strokeweight=".26mm">
            <v:stroke joinstyle="miter"/>
            <w10:wrap type="square"/>
          </v:line>
        </w:pict>
      </w:r>
      <w:r>
        <w:pict>
          <v:line id="_x0000_s1031" style="position:absolute;z-index:251659264;mso-position-horizontal:absolute;mso-position-horizontal-relative:text;mso-position-vertical:absolute;mso-position-vertical-relative:text" from="-9.4pt,3.65pt" to="-.4pt,12.65pt" strokeweight=".26mm">
            <v:stroke joinstyle="miter"/>
            <w10:wrap type="square"/>
          </v:line>
        </w:pict>
      </w:r>
      <w:r w:rsidR="009134A0">
        <w:t xml:space="preserve">         strešica-  zaznamuje mesto naglasa in dolžino, stoji lahko samo nad črkama e in o, kadar zaznamujeta široki e in široki o- m</w:t>
      </w:r>
      <w:r w:rsidR="009134A0">
        <w:rPr>
          <w:u w:val="single"/>
        </w:rPr>
        <w:t>e</w:t>
      </w:r>
      <w:r w:rsidR="009134A0">
        <w:t>tla,</w:t>
      </w:r>
      <w:r w:rsidR="009134A0">
        <w:rPr>
          <w:u w:val="single"/>
        </w:rPr>
        <w:t>o</w:t>
      </w:r>
      <w:r w:rsidR="009134A0">
        <w:t>če</w:t>
      </w:r>
    </w:p>
    <w:p w:rsidR="00EB5B75" w:rsidRDefault="009134A0">
      <w:pPr>
        <w:ind w:firstLine="708"/>
      </w:pPr>
      <w:r>
        <w:t xml:space="preserve">Druga skupina glasnikov so SOGLASNIKI. Delimo jih na zvočnike in nezvočnike. Zvočnikov je 6, in sicer so to:m, n, r, l, v, j. Vsi so zveneči-razen m in n-so ustni-razen m-ja in n-ja, ki sta nosna. </w:t>
      </w:r>
    </w:p>
    <w:p w:rsidR="00EB5B75" w:rsidRDefault="009134A0">
      <w:r>
        <w:tab/>
        <w:t>Nezvočnikov je 15. Vsi so ustni; nekateri so zveneči, drugi nezveneči. Glede na to, kje in kako jih izgovarjamo,jih lahko povezujemo v pare:</w:t>
      </w:r>
    </w:p>
    <w:p w:rsidR="00EB5B75" w:rsidRDefault="009134A0">
      <w:r>
        <w:t>b</w:t>
      </w:r>
      <w:r>
        <w:tab/>
        <w:t>d</w:t>
      </w:r>
      <w:r>
        <w:tab/>
        <w:t>g</w:t>
      </w:r>
      <w:r>
        <w:tab/>
        <w:t>z</w:t>
      </w:r>
      <w:r>
        <w:tab/>
        <w:t>ž</w:t>
      </w:r>
      <w:r>
        <w:tab/>
        <w:t>dr</w:t>
      </w:r>
      <w:r>
        <w:tab/>
        <w:t>/</w:t>
      </w:r>
      <w:r>
        <w:tab/>
        <w:t>/</w:t>
      </w:r>
      <w:r>
        <w:tab/>
        <w:t xml:space="preserve">/ </w:t>
      </w:r>
      <w:r>
        <w:tab/>
      </w:r>
      <w:r>
        <w:rPr>
          <w:rFonts w:ascii="Wingdings" w:hAnsi="Wingdings"/>
        </w:rPr>
        <w:t></w:t>
      </w:r>
      <w:r>
        <w:t xml:space="preserve"> ZVENEČI</w:t>
      </w:r>
    </w:p>
    <w:p w:rsidR="00EB5B75" w:rsidRDefault="009134A0">
      <w:r>
        <w:t>p</w:t>
      </w:r>
      <w:r>
        <w:tab/>
        <w:t>t</w:t>
      </w:r>
      <w:r>
        <w:tab/>
        <w:t>k</w:t>
      </w:r>
      <w:r>
        <w:tab/>
        <w:t>s</w:t>
      </w:r>
      <w:r>
        <w:tab/>
        <w:t>š</w:t>
      </w:r>
      <w:r>
        <w:tab/>
        <w:t>č</w:t>
      </w:r>
      <w:r>
        <w:tab/>
        <w:t>f</w:t>
      </w:r>
      <w:r>
        <w:tab/>
        <w:t>c</w:t>
      </w:r>
      <w:r>
        <w:tab/>
        <w:t>h</w:t>
      </w:r>
      <w:r>
        <w:tab/>
      </w:r>
      <w:r>
        <w:rPr>
          <w:rFonts w:ascii="Wingdings" w:hAnsi="Wingdings"/>
        </w:rPr>
        <w:t></w:t>
      </w:r>
      <w:r>
        <w:t xml:space="preserve"> NEZVENEČI</w:t>
      </w:r>
    </w:p>
    <w:p w:rsidR="00EB5B75" w:rsidRDefault="00EB5B75"/>
    <w:p w:rsidR="00EB5B75" w:rsidRDefault="009134A0">
      <w:r>
        <w:t xml:space="preserve">Parni nezvočniki se v govoru med seboj preimenujejo po zvenečnosti, če jim neposredno sledi nezvočnik. </w:t>
      </w:r>
    </w:p>
    <w:p w:rsidR="00EB5B75" w:rsidRDefault="009134A0">
      <w:pPr>
        <w:jc w:val="center"/>
      </w:pPr>
      <w:r>
        <w:t>Premene nezvočnikov po zvenečnosti</w:t>
      </w:r>
    </w:p>
    <w:p w:rsidR="00EB5B75" w:rsidRDefault="009C4DC4">
      <w:pPr>
        <w:jc w:val="center"/>
      </w:pPr>
      <w:r>
        <w:pict>
          <v:line id="_x0000_s1032" style="position:absolute;left:0;text-align:left;flip:y;z-index:251660288;mso-position-horizontal:absolute;mso-position-horizontal-relative:text;mso-position-vertical:absolute;mso-position-vertical-relative:text" from="126pt,3.35pt" to="2in,12.35pt" strokeweight=".26mm">
            <v:stroke joinstyle="miter"/>
            <w10:wrap type="square"/>
          </v:line>
        </w:pict>
      </w:r>
      <w:r>
        <w:pict>
          <v:line id="_x0000_s1033" style="position:absolute;left:0;text-align:left;flip:x y;z-index:251661312;mso-position-horizontal:absolute;mso-position-horizontal-relative:text;mso-position-vertical:absolute;mso-position-vertical-relative:text" from="279pt,3.35pt" to="297pt,12.35pt" strokeweight=".26mm">
            <v:stroke joinstyle="miter"/>
            <w10:wrap type="square"/>
          </v:line>
        </w:pict>
      </w:r>
    </w:p>
    <w:p w:rsidR="00EB5B75" w:rsidRDefault="009134A0">
      <w:pPr>
        <w:jc w:val="center"/>
      </w:pPr>
      <w:r>
        <w:t>Premene zvenečih                          premene nezvenečih</w:t>
      </w:r>
    </w:p>
    <w:p w:rsidR="00EB5B75" w:rsidRDefault="009134A0">
      <w:r>
        <w:tab/>
        <w:t>Pred nezvenečim nezvočnikom-dedka</w:t>
      </w:r>
      <w:r>
        <w:tab/>
        <w:t>pred zvenečim nezvočnikom-svatba</w:t>
      </w:r>
    </w:p>
    <w:p w:rsidR="00EB5B75" w:rsidRDefault="009134A0">
      <w:r>
        <w:lastRenderedPageBreak/>
        <w:tab/>
        <w:t>Na koncu besed-ded</w:t>
      </w:r>
      <w:r>
        <w:tab/>
      </w:r>
      <w:r>
        <w:tab/>
      </w:r>
      <w:r>
        <w:tab/>
      </w:r>
      <w:r>
        <w:tab/>
      </w:r>
    </w:p>
    <w:sectPr w:rsidR="00EB5B75">
      <w:footnotePr>
        <w:pos w:val="beneathText"/>
      </w:footnotePr>
      <w:pgSz w:w="11905" w:h="16837"/>
      <w:pgMar w:top="1417" w:right="1417" w:bottom="14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4A0"/>
    <w:rsid w:val="009134A0"/>
    <w:rsid w:val="009C4DC4"/>
    <w:rsid w:val="00EB5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