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D9D" w:rsidRPr="00097D9D" w:rsidRDefault="00097D9D" w:rsidP="00097D9D">
      <w:pPr>
        <w:jc w:val="both"/>
        <w:rPr>
          <w:b/>
        </w:rPr>
      </w:pPr>
      <w:bookmarkStart w:id="0" w:name="_GoBack"/>
      <w:bookmarkEnd w:id="0"/>
      <w:r w:rsidRPr="00097D9D">
        <w:rPr>
          <w:b/>
        </w:rPr>
        <w:t>SPORAZUMEVANJE</w:t>
      </w:r>
    </w:p>
    <w:p w:rsidR="00097D9D" w:rsidRDefault="00097D9D" w:rsidP="00097D9D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</w:pPr>
      <w:r w:rsidRPr="00097D9D">
        <w:rPr>
          <w:b/>
        </w:rPr>
        <w:t>Sporazumevanje</w:t>
      </w:r>
      <w:r>
        <w:t xml:space="preserve"> je posredovanje ali izmenjavanje misli ter informacij. Dejavniki sporazumevanja so: sporočevalec, naslovnik, sporočilo, jezik, prenosnik in okoliščine. </w:t>
      </w:r>
    </w:p>
    <w:p w:rsidR="00097D9D" w:rsidRDefault="00097D9D" w:rsidP="00097D9D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</w:pPr>
      <w:r>
        <w:t xml:space="preserve">Ljudje se sporazumevamo </w:t>
      </w:r>
      <w:r>
        <w:rPr>
          <w:b/>
        </w:rPr>
        <w:t xml:space="preserve">besedno </w:t>
      </w:r>
      <w:r>
        <w:t xml:space="preserve">in </w:t>
      </w:r>
      <w:r>
        <w:rPr>
          <w:b/>
        </w:rPr>
        <w:t>nebesedno</w:t>
      </w:r>
      <w:r>
        <w:t xml:space="preserve">. Pri besednem poznamo govorca in poslušalca, pri nebesednem pa bralca in pisca. Ponavadi se ta dva načina sporazumevanja dopolnjujeta. </w:t>
      </w:r>
    </w:p>
    <w:p w:rsidR="00097D9D" w:rsidRDefault="00097D9D" w:rsidP="00097D9D">
      <w:pPr>
        <w:jc w:val="both"/>
      </w:pPr>
      <w:r>
        <w:rPr>
          <w:b/>
        </w:rPr>
        <w:t>JEZIK</w:t>
      </w:r>
    </w:p>
    <w:p w:rsidR="00097D9D" w:rsidRDefault="00097D9D" w:rsidP="00B0604A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</w:pPr>
      <w:r>
        <w:rPr>
          <w:b/>
        </w:rPr>
        <w:t>Jezikovne družine</w:t>
      </w:r>
      <w:r>
        <w:t xml:space="preserve"> so družine jezikov, ki jim lahko na podlagi besedišča, besednega reda in podobnih značilnosti dokažemo sorodnost.</w:t>
      </w:r>
    </w:p>
    <w:p w:rsidR="00B0604A" w:rsidRDefault="00B0604A" w:rsidP="00B0604A">
      <w:pPr>
        <w:numPr>
          <w:ilvl w:val="0"/>
          <w:numId w:val="1"/>
        </w:numPr>
        <w:tabs>
          <w:tab w:val="num" w:pos="540"/>
        </w:tabs>
        <w:ind w:hanging="720"/>
        <w:jc w:val="both"/>
      </w:pPr>
      <w:r>
        <w:rPr>
          <w:b/>
        </w:rPr>
        <w:t>Izolirani jeziki</w:t>
      </w:r>
      <w:r>
        <w:t xml:space="preserve"> so tisti, ki jih ne moremo razvrstiti v nobeno jezikovno družino.</w:t>
      </w:r>
    </w:p>
    <w:p w:rsidR="00B0604A" w:rsidRDefault="00B0604A" w:rsidP="00B0604A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</w:pPr>
      <w:r>
        <w:rPr>
          <w:b/>
        </w:rPr>
        <w:t xml:space="preserve">Indoevropske jezike </w:t>
      </w:r>
      <w:r>
        <w:t xml:space="preserve">delimo v kentumsko in satemsko skupino. Kentumski jeziki so tisti, ki imajo na začetku besede za število sto k ali h, satemski pa tisti, ki imajo na tem mestu šumnik ali sičnik. Razvili so se iz </w:t>
      </w:r>
      <w:r>
        <w:rPr>
          <w:b/>
        </w:rPr>
        <w:t>praindoevropskega jezika</w:t>
      </w:r>
      <w:r>
        <w:t xml:space="preserve">, ki naj bi ga govorilo približno od leta 4500 do 3000 pr.n.št. na območju današnje južne Rusije. </w:t>
      </w:r>
    </w:p>
    <w:p w:rsidR="00B0604A" w:rsidRDefault="00B0604A" w:rsidP="00B0604A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</w:pPr>
      <w:r>
        <w:rPr>
          <w:b/>
        </w:rPr>
        <w:t xml:space="preserve">Kentumske </w:t>
      </w:r>
      <w:r>
        <w:t>jezike delimo na germanske, romanske, grščino, latinščino (ki je že izumrla) in keltske.</w:t>
      </w:r>
    </w:p>
    <w:p w:rsidR="00B0604A" w:rsidRDefault="00B0604A" w:rsidP="00B0604A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</w:pPr>
      <w:r>
        <w:rPr>
          <w:b/>
        </w:rPr>
        <w:t xml:space="preserve">Satemske </w:t>
      </w:r>
      <w:r>
        <w:t>delimo na slovanske (J,Z,V), baltske, albanščino, armenščino, in indoiranske (inoarijski, iranski,…).</w:t>
      </w:r>
    </w:p>
    <w:p w:rsidR="00A674D1" w:rsidRDefault="00A674D1" w:rsidP="00B0604A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</w:pPr>
      <w:r>
        <w:t xml:space="preserve">V Evropi se govorijo še </w:t>
      </w:r>
      <w:r>
        <w:rPr>
          <w:b/>
        </w:rPr>
        <w:t>ugrofinski jeziki</w:t>
      </w:r>
      <w:r>
        <w:t xml:space="preserve"> (ki spadajo v uralsko jezikovno družino), </w:t>
      </w:r>
      <w:r>
        <w:rPr>
          <w:b/>
        </w:rPr>
        <w:t>turščina</w:t>
      </w:r>
      <w:r>
        <w:t xml:space="preserve"> (ki spada v altajsko jezikovno družino) in </w:t>
      </w:r>
      <w:r>
        <w:rPr>
          <w:b/>
        </w:rPr>
        <w:t>baskovščina</w:t>
      </w:r>
      <w:r>
        <w:t xml:space="preserve"> (ki velja za izolirani jezik)</w:t>
      </w:r>
    </w:p>
    <w:p w:rsidR="00B0604A" w:rsidRPr="00A674D1" w:rsidRDefault="00A674D1" w:rsidP="00A674D1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</w:pPr>
      <w:r>
        <w:t xml:space="preserve">Slovanski jeziki spadajo med indoevropske jezike v satemsko skupino. Delimo jih na </w:t>
      </w:r>
      <w:r>
        <w:rPr>
          <w:b/>
        </w:rPr>
        <w:t>južnoslovanske</w:t>
      </w:r>
      <w:r>
        <w:t xml:space="preserve"> (slovenščina, hrvaščina, srbščina, bosanščina, makedonščina, bolgarščina, stara cerkvena slovanščina), </w:t>
      </w:r>
      <w:r>
        <w:rPr>
          <w:b/>
        </w:rPr>
        <w:t>zahodnoslovanske</w:t>
      </w:r>
      <w:r>
        <w:t xml:space="preserve"> (češčina, slovaščina, poljščina, lužiška srbščina) in </w:t>
      </w:r>
      <w:r>
        <w:rPr>
          <w:b/>
        </w:rPr>
        <w:t>vzhodnoslovanske</w:t>
      </w:r>
      <w:r>
        <w:t xml:space="preserve"> (ruščina, beloruščina, ukrainščina).</w:t>
      </w:r>
      <w:r w:rsidR="00B0604A">
        <w:rPr>
          <w:b/>
        </w:rPr>
        <w:t xml:space="preserve"> </w:t>
      </w:r>
    </w:p>
    <w:p w:rsidR="00A674D1" w:rsidRPr="00A674D1" w:rsidRDefault="00A674D1" w:rsidP="00A674D1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</w:pPr>
    </w:p>
    <w:p w:rsidR="00A674D1" w:rsidRDefault="00A674D1" w:rsidP="00A674D1">
      <w:pPr>
        <w:jc w:val="center"/>
      </w:pPr>
      <w:r w:rsidRPr="00232E36">
        <w:rPr>
          <w:b/>
        </w:rPr>
        <w:t>Slikovna pisava</w:t>
      </w:r>
      <w:r>
        <w:t xml:space="preserve"> (danes: </w:t>
      </w:r>
      <w:r w:rsidRPr="00232E36">
        <w:rPr>
          <w:i/>
        </w:rPr>
        <w:t>Eskimi</w:t>
      </w:r>
      <w:r>
        <w:t>)</w:t>
      </w:r>
    </w:p>
    <w:p w:rsidR="00A674D1" w:rsidRDefault="00A674D1" w:rsidP="00A674D1">
      <w:pPr>
        <w:jc w:val="center"/>
      </w:pPr>
      <w:r>
        <w:sym w:font="Symbol" w:char="F0AF"/>
      </w:r>
    </w:p>
    <w:p w:rsidR="00A674D1" w:rsidRDefault="00A674D1" w:rsidP="00A674D1">
      <w:pPr>
        <w:jc w:val="center"/>
      </w:pPr>
      <w:r>
        <w:rPr>
          <w:b/>
        </w:rPr>
        <w:t>Pojmovna pisava</w:t>
      </w:r>
      <w:r>
        <w:t xml:space="preserve"> (danes: </w:t>
      </w:r>
      <w:r>
        <w:rPr>
          <w:i/>
        </w:rPr>
        <w:t>Kitajci</w:t>
      </w:r>
      <w:r>
        <w:t>)</w:t>
      </w:r>
    </w:p>
    <w:p w:rsidR="00A674D1" w:rsidRDefault="00A674D1" w:rsidP="00A674D1">
      <w:pPr>
        <w:jc w:val="center"/>
      </w:pPr>
      <w:r>
        <w:sym w:font="Symbol" w:char="F0AF"/>
      </w:r>
    </w:p>
    <w:p w:rsidR="00A674D1" w:rsidRDefault="00A674D1" w:rsidP="00A674D1">
      <w:pPr>
        <w:jc w:val="center"/>
      </w:pPr>
      <w:r>
        <w:rPr>
          <w:b/>
        </w:rPr>
        <w:t>Zlogovna pisava</w:t>
      </w:r>
      <w:r>
        <w:t xml:space="preserve"> (danes: </w:t>
      </w:r>
      <w:r>
        <w:rPr>
          <w:i/>
        </w:rPr>
        <w:t>Japonci</w:t>
      </w:r>
      <w:r>
        <w:t>)</w:t>
      </w:r>
    </w:p>
    <w:p w:rsidR="00A674D1" w:rsidRDefault="00A674D1" w:rsidP="00A674D1">
      <w:pPr>
        <w:jc w:val="center"/>
      </w:pPr>
      <w:r>
        <w:sym w:font="Symbol" w:char="F0AF"/>
      </w:r>
    </w:p>
    <w:p w:rsidR="00A674D1" w:rsidRDefault="00A674D1" w:rsidP="00A674D1">
      <w:pPr>
        <w:jc w:val="center"/>
      </w:pPr>
      <w:r>
        <w:rPr>
          <w:b/>
        </w:rPr>
        <w:t>Glasovna</w:t>
      </w:r>
      <w:r w:rsidRPr="00232E36">
        <w:rPr>
          <w:b/>
        </w:rPr>
        <w:t xml:space="preserve"> pisava</w:t>
      </w:r>
      <w:r>
        <w:t xml:space="preserve"> (začetniki: </w:t>
      </w:r>
      <w:r>
        <w:rPr>
          <w:i/>
        </w:rPr>
        <w:t>Feničani</w:t>
      </w:r>
      <w:r>
        <w:t>)</w:t>
      </w:r>
    </w:p>
    <w:p w:rsidR="00A674D1" w:rsidRDefault="00A674D1" w:rsidP="00A674D1">
      <w:pPr>
        <w:jc w:val="center"/>
      </w:pPr>
      <w:r>
        <w:sym w:font="Symbol" w:char="F0AF"/>
      </w:r>
    </w:p>
    <w:p w:rsidR="00A674D1" w:rsidRDefault="00A674D1" w:rsidP="00A674D1">
      <w:pPr>
        <w:jc w:val="center"/>
        <w:rPr>
          <w:i/>
        </w:rPr>
      </w:pPr>
      <w:r w:rsidRPr="00232E36">
        <w:rPr>
          <w:i/>
        </w:rPr>
        <w:t>hebrejska pisava</w:t>
      </w:r>
      <w:r>
        <w:t xml:space="preserve"> --------- </w:t>
      </w:r>
      <w:r w:rsidRPr="00232E36">
        <w:rPr>
          <w:i/>
        </w:rPr>
        <w:t>grška pisava</w:t>
      </w:r>
      <w:r>
        <w:t xml:space="preserve"> --------- </w:t>
      </w:r>
      <w:r w:rsidRPr="00232E36">
        <w:rPr>
          <w:i/>
        </w:rPr>
        <w:t>arabska pisava</w:t>
      </w:r>
      <w:r>
        <w:t xml:space="preserve"> --------- </w:t>
      </w:r>
      <w:r w:rsidRPr="00232E36">
        <w:rPr>
          <w:i/>
        </w:rPr>
        <w:t>indijska pisava</w:t>
      </w:r>
    </w:p>
    <w:p w:rsidR="00A674D1" w:rsidRDefault="00A674D1" w:rsidP="00A674D1">
      <w:pPr>
        <w:jc w:val="center"/>
      </w:pPr>
      <w:r>
        <w:sym w:font="Symbol" w:char="F0AF"/>
      </w:r>
      <w:r>
        <w:tab/>
      </w:r>
      <w:r>
        <w:tab/>
      </w:r>
      <w:r>
        <w:tab/>
      </w:r>
    </w:p>
    <w:p w:rsidR="00A674D1" w:rsidRDefault="00C86EC4" w:rsidP="00A674D1">
      <w:pPr>
        <w:jc w:val="center"/>
      </w:pPr>
      <w:r>
        <w:rPr>
          <w:b/>
          <w:noProof/>
        </w:rPr>
        <w:pict>
          <v:line id="_x0000_s1026" style="position:absolute;left:0;text-align:left;z-index:251657728" from="135pt,10.5pt" to="152.4pt,23.4pt" strokeweight=".5pt">
            <v:stroke endarrow="open" endarrowwidth="wide"/>
          </v:line>
        </w:pict>
      </w:r>
      <w:r w:rsidR="00A674D1" w:rsidRPr="00757FA7">
        <w:rPr>
          <w:b/>
        </w:rPr>
        <w:t>Latinica</w:t>
      </w:r>
      <w:r w:rsidR="00A674D1">
        <w:t xml:space="preserve"> --------- </w:t>
      </w:r>
      <w:r w:rsidR="00A674D1" w:rsidRPr="00757FA7">
        <w:rPr>
          <w:b/>
        </w:rPr>
        <w:t>glagolica</w:t>
      </w:r>
      <w:r w:rsidR="00A674D1">
        <w:t xml:space="preserve"> --------- armenska pisava --------- gruzijska pisava</w:t>
      </w:r>
    </w:p>
    <w:p w:rsidR="00A674D1" w:rsidRDefault="00A674D1" w:rsidP="00A674D1">
      <w:pPr>
        <w:numPr>
          <w:ilvl w:val="0"/>
          <w:numId w:val="3"/>
        </w:numPr>
        <w:jc w:val="center"/>
      </w:pPr>
      <w:r>
        <w:sym w:font="Symbol" w:char="F0AF"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674D1" w:rsidRPr="00757FA7" w:rsidRDefault="00A674D1" w:rsidP="00A674D1">
      <w:pPr>
        <w:ind w:left="360"/>
        <w:rPr>
          <w:i/>
        </w:rPr>
      </w:pPr>
      <w:r w:rsidRPr="00757FA7">
        <w:rPr>
          <w:i/>
        </w:rPr>
        <w:t>Karolinška</w:t>
      </w:r>
      <w:r>
        <w:rPr>
          <w:i/>
        </w:rPr>
        <w:tab/>
      </w:r>
      <w:r w:rsidRPr="00757FA7">
        <w:rPr>
          <w:i/>
        </w:rPr>
        <w:tab/>
        <w:t>cirilica</w:t>
      </w:r>
      <w:r w:rsidRPr="00757FA7">
        <w:rPr>
          <w:i/>
        </w:rPr>
        <w:tab/>
      </w:r>
      <w:r w:rsidRPr="00757FA7">
        <w:rPr>
          <w:i/>
        </w:rPr>
        <w:tab/>
      </w:r>
      <w:r w:rsidRPr="00757FA7">
        <w:rPr>
          <w:i/>
        </w:rPr>
        <w:tab/>
      </w:r>
      <w:r w:rsidRPr="00757FA7">
        <w:rPr>
          <w:i/>
        </w:rPr>
        <w:tab/>
      </w:r>
      <w:r w:rsidRPr="00757FA7">
        <w:rPr>
          <w:i/>
        </w:rPr>
        <w:tab/>
      </w:r>
      <w:r w:rsidRPr="00757FA7">
        <w:rPr>
          <w:i/>
        </w:rPr>
        <w:tab/>
      </w:r>
    </w:p>
    <w:p w:rsidR="00A674D1" w:rsidRPr="00757FA7" w:rsidRDefault="00A674D1" w:rsidP="00A674D1">
      <w:pPr>
        <w:ind w:left="360"/>
        <w:rPr>
          <w:i/>
        </w:rPr>
      </w:pPr>
      <w:r w:rsidRPr="00757FA7">
        <w:rPr>
          <w:i/>
        </w:rPr>
        <w:t>minuskula --- gotica</w:t>
      </w:r>
      <w:r w:rsidRPr="00757FA7">
        <w:rPr>
          <w:i/>
        </w:rPr>
        <w:tab/>
      </w:r>
      <w:r w:rsidRPr="00757FA7">
        <w:rPr>
          <w:i/>
        </w:rPr>
        <w:tab/>
      </w:r>
      <w:r w:rsidRPr="00757FA7">
        <w:rPr>
          <w:i/>
        </w:rPr>
        <w:tab/>
      </w:r>
      <w:r w:rsidRPr="00757FA7">
        <w:rPr>
          <w:i/>
        </w:rPr>
        <w:tab/>
      </w:r>
      <w:r w:rsidRPr="00757FA7">
        <w:rPr>
          <w:i/>
        </w:rPr>
        <w:tab/>
      </w:r>
      <w:r w:rsidRPr="00757FA7">
        <w:rPr>
          <w:i/>
        </w:rPr>
        <w:tab/>
      </w:r>
      <w:r w:rsidRPr="00757FA7">
        <w:rPr>
          <w:i/>
        </w:rPr>
        <w:tab/>
      </w:r>
    </w:p>
    <w:p w:rsidR="00A674D1" w:rsidRDefault="00A674D1" w:rsidP="00A674D1">
      <w:pPr>
        <w:ind w:left="1068"/>
      </w:pPr>
      <w:r>
        <w:sym w:font="Symbol" w:char="F0AF"/>
      </w:r>
    </w:p>
    <w:p w:rsidR="00A674D1" w:rsidRPr="00757FA7" w:rsidRDefault="00A674D1" w:rsidP="00A674D1">
      <w:pPr>
        <w:ind w:left="360"/>
        <w:rPr>
          <w:i/>
        </w:rPr>
      </w:pPr>
      <w:r w:rsidRPr="00757FA7">
        <w:rPr>
          <w:i/>
        </w:rPr>
        <w:t>humanistična pisava</w:t>
      </w:r>
      <w:r w:rsidRPr="00757FA7">
        <w:rPr>
          <w:i/>
        </w:rPr>
        <w:tab/>
      </w:r>
    </w:p>
    <w:p w:rsidR="00A674D1" w:rsidRDefault="009B340D" w:rsidP="00A674D1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</w:pPr>
      <w:r>
        <w:rPr>
          <w:b/>
        </w:rPr>
        <w:t>Latinica</w:t>
      </w:r>
      <w:r>
        <w:t xml:space="preserve"> je najbolj razširjena pisava. Razvila se je iz grške pisave, v srednjem veku pa so se začele pojavljati še druge različice. V času Karla Velikega se je pisava poenotila in poenostavila (</w:t>
      </w:r>
      <w:r>
        <w:rPr>
          <w:b/>
        </w:rPr>
        <w:t>Karolinška minuskula</w:t>
      </w:r>
      <w:r>
        <w:t xml:space="preserve">). V tistem času je postalo pisanje in širjenje verskih knjig zelo pomembno zaradi uveljavljanja krščanstva. V 12. stoletju se je pisava preoblikovala v oglato </w:t>
      </w:r>
      <w:r>
        <w:rPr>
          <w:b/>
        </w:rPr>
        <w:t>gotico</w:t>
      </w:r>
      <w:r>
        <w:t xml:space="preserve">, ki je bila v </w:t>
      </w:r>
      <w:r>
        <w:lastRenderedPageBreak/>
        <w:t xml:space="preserve">srednjem veku razširjena povsod po Evropi (v nemškem prostoru pa do druge svetovne vojne). V gotici je bila zapisana tudi prva večja tiskana knjiga v Evropi – Gutenvergova </w:t>
      </w:r>
      <w:r>
        <w:rPr>
          <w:b/>
        </w:rPr>
        <w:t>Biblija</w:t>
      </w:r>
      <w:r>
        <w:t xml:space="preserve"> (1455). </w:t>
      </w:r>
      <w:r w:rsidR="00145E9B">
        <w:t>Takrat se je v Evropi začelo obdobje tiska. V renesansi (</w:t>
      </w:r>
      <w:smartTag w:uri="urn:schemas-microsoft-com:office:smarttags" w:element="metricconverter">
        <w:smartTagPr>
          <w:attr w:name="ProductID" w:val="14. in"/>
        </w:smartTagPr>
        <w:r w:rsidR="00145E9B">
          <w:t>14. in</w:t>
        </w:r>
      </w:smartTag>
      <w:r w:rsidR="00145E9B">
        <w:t xml:space="preserve"> 15. stoletju) pa je gotico zamenjala bolj okrogla in manj stisnjena </w:t>
      </w:r>
      <w:r w:rsidR="00145E9B">
        <w:rPr>
          <w:b/>
        </w:rPr>
        <w:t>humanistična pisava</w:t>
      </w:r>
      <w:r w:rsidR="00145E9B">
        <w:t xml:space="preserve">, katero je kasneje vsak jezik prilagodil svojim glasovom (različni </w:t>
      </w:r>
      <w:r w:rsidR="00145E9B">
        <w:rPr>
          <w:b/>
        </w:rPr>
        <w:t>črkopisi</w:t>
      </w:r>
      <w:r w:rsidR="00145E9B">
        <w:t>).</w:t>
      </w:r>
    </w:p>
    <w:p w:rsidR="00CE50A2" w:rsidRDefault="00CE50A2" w:rsidP="00A674D1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</w:pPr>
      <w:r>
        <w:t xml:space="preserve">Slovenci smo uporabljali </w:t>
      </w:r>
      <w:r w:rsidR="00F1564F">
        <w:t>humanistično pisavo (in jo še zdaj).</w:t>
      </w:r>
    </w:p>
    <w:p w:rsidR="009B066E" w:rsidRDefault="009B066E" w:rsidP="009B066E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</w:pPr>
      <w:r>
        <w:t xml:space="preserve">V 16. stoletju so protestanti uvedli </w:t>
      </w:r>
      <w:r>
        <w:rPr>
          <w:b/>
        </w:rPr>
        <w:t>bohoričico</w:t>
      </w:r>
      <w:r>
        <w:t xml:space="preserve">, v 1. polovici 19. stoletja pa sta se pojavili še </w:t>
      </w:r>
      <w:r>
        <w:rPr>
          <w:b/>
        </w:rPr>
        <w:t xml:space="preserve">metelčica </w:t>
      </w:r>
      <w:r>
        <w:t xml:space="preserve">in </w:t>
      </w:r>
      <w:r>
        <w:rPr>
          <w:b/>
        </w:rPr>
        <w:t>dajnčica</w:t>
      </w:r>
      <w:r>
        <w:t xml:space="preserve">, od leta 1845 se z zakonom uveljavi </w:t>
      </w:r>
      <w:r>
        <w:rPr>
          <w:b/>
        </w:rPr>
        <w:t>gajica</w:t>
      </w:r>
      <w:r>
        <w:t>.</w:t>
      </w:r>
    </w:p>
    <w:p w:rsidR="009B066E" w:rsidRDefault="009B066E" w:rsidP="009B066E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</w:pPr>
      <w:r>
        <w:t xml:space="preserve">Najstarejši zapisi v slovenščini so </w:t>
      </w:r>
      <w:r>
        <w:rPr>
          <w:b/>
        </w:rPr>
        <w:t>Brižinski spomeniki</w:t>
      </w:r>
      <w:r>
        <w:t>, ki pa so zapisani v stari cerkveni slovanščini</w:t>
      </w:r>
      <w:r w:rsidR="00CE50A2">
        <w:t xml:space="preserve"> – v karolinški minuskuli</w:t>
      </w:r>
      <w:r>
        <w:t xml:space="preserve"> (10. stoletje). </w:t>
      </w:r>
      <w:r w:rsidR="00CE50A2">
        <w:t>Nastali so na Koroškem ob Vrbskem jezeru; obsega 3 besedila – dva spovedna obrazca in pridiga o grehu in pokori.</w:t>
      </w:r>
      <w:r>
        <w:t xml:space="preserve"> </w:t>
      </w:r>
      <w:r>
        <w:rPr>
          <w:b/>
        </w:rPr>
        <w:t>Celovški ali Rateški rokopis</w:t>
      </w:r>
      <w:r>
        <w:t xml:space="preserve"> nastane v 14. stoletju v Ratečah, obsega 3 krščanske molitve: oče naš, apostolska vera in zdrava Marija; zapisan je z gotico, jezik pa je narečno obarvan z gorenjskimi posebnostmi. </w:t>
      </w:r>
      <w:r w:rsidR="00CE50A2">
        <w:rPr>
          <w:b/>
        </w:rPr>
        <w:t>Stiški rokopis</w:t>
      </w:r>
      <w:r w:rsidR="00CE50A2">
        <w:t xml:space="preserve"> je nastal v 15. stoletju v samostanu v Stični; obsega 2 dela: 2 molitvi ter obrazec splošne spovedi s 1. kitico pesmi Naš gospod je od smrti vstal; zapisan je z gotico in ima značilnosti dolenjščine.</w:t>
      </w:r>
    </w:p>
    <w:p w:rsidR="00CE50A2" w:rsidRDefault="00CE50A2" w:rsidP="009B066E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</w:pPr>
      <w:r>
        <w:t xml:space="preserve">Obdobje slovenskega knjižnega jezika se začne v </w:t>
      </w:r>
      <w:r>
        <w:rPr>
          <w:b/>
        </w:rPr>
        <w:t>protestantizmu</w:t>
      </w:r>
      <w:r>
        <w:t xml:space="preserve"> (16. stoletje). Primož Trubar (</w:t>
      </w:r>
      <w:r>
        <w:rPr>
          <w:b/>
        </w:rPr>
        <w:t>Abecednik in Katekizem 1550</w:t>
      </w:r>
      <w:r>
        <w:t>), Sebastjan Krelj (</w:t>
      </w:r>
      <w:r>
        <w:rPr>
          <w:b/>
        </w:rPr>
        <w:t>Otročja Biblija</w:t>
      </w:r>
      <w:r>
        <w:t>), Adam Bohorič (</w:t>
      </w:r>
      <w:r>
        <w:rPr>
          <w:b/>
        </w:rPr>
        <w:t>Zimske urice 1584</w:t>
      </w:r>
      <w:r>
        <w:t>), Jurij Dalmatin (</w:t>
      </w:r>
      <w:r>
        <w:rPr>
          <w:b/>
        </w:rPr>
        <w:t>prevod Biblije 1584</w:t>
      </w:r>
      <w:r>
        <w:t>).</w:t>
      </w:r>
    </w:p>
    <w:p w:rsidR="00F1564F" w:rsidRDefault="00F1564F" w:rsidP="009B066E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</w:pPr>
      <w:r>
        <w:t xml:space="preserve">V </w:t>
      </w:r>
      <w:r w:rsidRPr="00F1564F">
        <w:rPr>
          <w:b/>
        </w:rPr>
        <w:t>17. in 18. stoletju</w:t>
      </w:r>
      <w:r>
        <w:t xml:space="preserve"> se je začel knjižni jezik vse bolj približevati narečjem in šele Japljeva katoliška izdaja prevoda Biblije in Kopitarjeva Slovnica sta ponovno postavili temelj za enotno podobo knjižne slovenščine. V </w:t>
      </w:r>
      <w:r>
        <w:rPr>
          <w:b/>
        </w:rPr>
        <w:t>19. stoletju</w:t>
      </w:r>
      <w:r>
        <w:t xml:space="preserve"> so bili značilni poskusi stapljanja slovenščine z drugimi slovanskimi jeziki (ilirizem), pojavila se je težnja k vse večji enotnosti knjižnega jezika in uveljavljanje slovenščine na različnih področjih. V </w:t>
      </w:r>
      <w:r>
        <w:rPr>
          <w:b/>
        </w:rPr>
        <w:t>20. stoletju</w:t>
      </w:r>
      <w:r>
        <w:t xml:space="preserve"> slovenščina postane eden uradnih jezikov SHS, je v rabi, leta 1991 pa postane državni jezik Republike Slovenije, od leta 2004 pa tudi eden od uradnih jezikov Evropske Unije.</w:t>
      </w:r>
    </w:p>
    <w:p w:rsidR="00F1564F" w:rsidRDefault="00F1564F" w:rsidP="009B066E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</w:pPr>
      <w:r>
        <w:rPr>
          <w:b/>
        </w:rPr>
        <w:t>Materinščina</w:t>
      </w:r>
      <w:r>
        <w:t xml:space="preserve"> je prvotna govorica, ki jo spozna otrok v okolju, v katerem odrašča, </w:t>
      </w:r>
      <w:r>
        <w:rPr>
          <w:b/>
        </w:rPr>
        <w:t xml:space="preserve">jezik okolja </w:t>
      </w:r>
      <w:r>
        <w:t xml:space="preserve">pa je jezik, ki nas obdaja v življenjskem prostoru – če živimo v Sloveniji je to slovenščina, če bi živeli v Italiji pa bi bila to italijanščina. </w:t>
      </w:r>
    </w:p>
    <w:p w:rsidR="00966251" w:rsidRDefault="00F1564F" w:rsidP="00966251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</w:pPr>
      <w:r>
        <w:rPr>
          <w:b/>
        </w:rPr>
        <w:t>Državni jezik</w:t>
      </w:r>
      <w:r>
        <w:t xml:space="preserve"> je jezik, ki državo predstavlja pri uradnih stikih državnikov s predstavniki drugih držav, v državnem jeziku pa se poje tudi himna. </w:t>
      </w:r>
      <w:r>
        <w:rPr>
          <w:b/>
        </w:rPr>
        <w:t>Uradni jezik</w:t>
      </w:r>
      <w:r>
        <w:t xml:space="preserve"> je jezik govornega in pisnega sporazumevanja na vseh področjih javnega življenja. </w:t>
      </w:r>
    </w:p>
    <w:p w:rsidR="00966251" w:rsidRDefault="00966251" w:rsidP="00966251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</w:pPr>
      <w:r>
        <w:t xml:space="preserve">Slovenci živijo tudi v Italiji, Avstriji in na Madžarskem. Italija: </w:t>
      </w:r>
      <w:r w:rsidRPr="00966251">
        <w:rPr>
          <w:b/>
        </w:rPr>
        <w:t>Furlanija-Julijska Krajina – Tržaško, Goriško, Beneška Slovenija</w:t>
      </w:r>
      <w:r>
        <w:t xml:space="preserve">; Avstrija: </w:t>
      </w:r>
      <w:r w:rsidRPr="00966251">
        <w:rPr>
          <w:b/>
        </w:rPr>
        <w:t>jug avstrijske Koroške – Rož, Podjuna, Zilja</w:t>
      </w:r>
      <w:r>
        <w:t xml:space="preserve">; Madžarska: </w:t>
      </w:r>
      <w:r w:rsidRPr="00966251">
        <w:rPr>
          <w:b/>
        </w:rPr>
        <w:t>zahodni del Železne županije – Porabje – Monošter, Gornji in Doljni Senik</w:t>
      </w:r>
      <w:r>
        <w:t>.</w:t>
      </w:r>
    </w:p>
    <w:p w:rsidR="00CE50A2" w:rsidRPr="00097D9D" w:rsidRDefault="00966251" w:rsidP="00966251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</w:pPr>
      <w:r>
        <w:t xml:space="preserve">Na Slovenskem imajo status manjšine Madžari in Italijani, ki živijo na območju Slovenije. Madžari živijo v Hodošu, Moravskih Toplicah, Šalovcih, Lendavi in Dobrovniku, Italijani pa na Obali – Koper, Izola, Piran. Ti kraji imajo status dvojezičnega območja. </w:t>
      </w:r>
    </w:p>
    <w:sectPr w:rsidR="00CE50A2" w:rsidRPr="00097D9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EF5940"/>
    <w:multiLevelType w:val="hybridMultilevel"/>
    <w:tmpl w:val="718C98D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D94CBE"/>
    <w:multiLevelType w:val="hybridMultilevel"/>
    <w:tmpl w:val="7B5E42A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8F20245"/>
    <w:multiLevelType w:val="hybridMultilevel"/>
    <w:tmpl w:val="0EEE1758"/>
    <w:lvl w:ilvl="0" w:tplc="42B4534C">
      <w:numFmt w:val="bullet"/>
      <w:lvlText w:val=""/>
      <w:lvlJc w:val="left"/>
      <w:pPr>
        <w:tabs>
          <w:tab w:val="num" w:pos="2490"/>
        </w:tabs>
        <w:ind w:left="2490" w:hanging="213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97D9D"/>
    <w:rsid w:val="00097D9D"/>
    <w:rsid w:val="00145E9B"/>
    <w:rsid w:val="004A4E3D"/>
    <w:rsid w:val="006F1EE7"/>
    <w:rsid w:val="00966251"/>
    <w:rsid w:val="009B066E"/>
    <w:rsid w:val="009B340D"/>
    <w:rsid w:val="00A674D1"/>
    <w:rsid w:val="00AB7741"/>
    <w:rsid w:val="00B0604A"/>
    <w:rsid w:val="00C86EC4"/>
    <w:rsid w:val="00CE50A2"/>
    <w:rsid w:val="00F1564F"/>
    <w:rsid w:val="00FC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842</Words>
  <Characters>4806</Characters>
  <Application>Microsoft Office Word</Application>
  <DocSecurity>0</DocSecurity>
  <Lines>40</Lines>
  <Paragraphs>11</Paragraphs>
  <ScaleCrop>false</ScaleCrop>
  <Company/>
  <LinksUpToDate>false</LinksUpToDate>
  <CharactersWithSpaces>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2019-05-21T10:09:00Z</dcterms:created>
  <dcterms:modified xsi:type="dcterms:W3CDTF">2019-05-21T10:09:00Z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