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39" w:rsidRDefault="00861289">
      <w:pPr>
        <w:jc w:val="center"/>
      </w:pPr>
      <w:bookmarkStart w:id="0" w:name="_GoBack"/>
      <w:bookmarkEnd w:id="0"/>
      <w:r>
        <w:rPr>
          <w:b/>
          <w:bCs/>
          <w:sz w:val="32"/>
        </w:rPr>
        <w:t>VEJICA</w:t>
      </w:r>
      <w:r>
        <w:t xml:space="preserve"> ( učbenik 58-59; DZ 74-80 )</w:t>
      </w:r>
    </w:p>
    <w:p w:rsidR="009D0D39" w:rsidRDefault="009D0D39"/>
    <w:p w:rsidR="009D0D39" w:rsidRDefault="00861289">
      <w:r>
        <w:t>Vejica je nekončno ločilo. Z njo razčlenjujemo povedi na smiselne dele. Ločimo:</w:t>
      </w:r>
    </w:p>
    <w:p w:rsidR="009D0D39" w:rsidRDefault="00861289">
      <w:pPr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SKLADENJSKA RABA VEJICE</w:t>
      </w:r>
    </w:p>
    <w:p w:rsidR="009D0D39" w:rsidRDefault="009D0D39">
      <w:pPr>
        <w:rPr>
          <w:b/>
          <w:bCs/>
        </w:rPr>
      </w:pPr>
    </w:p>
    <w:p w:rsidR="009D0D39" w:rsidRDefault="00861289">
      <w:pPr>
        <w:numPr>
          <w:ilvl w:val="0"/>
          <w:numId w:val="1"/>
        </w:numPr>
      </w:pPr>
      <w:r>
        <w:t>med enakovrednimi deli proste ali zložene povedi</w:t>
      </w:r>
    </w:p>
    <w:p w:rsidR="009D0D39" w:rsidRDefault="00861289">
      <w:pPr>
        <w:numPr>
          <w:ilvl w:val="0"/>
          <w:numId w:val="1"/>
        </w:numPr>
      </w:pPr>
      <w:r>
        <w:t>med nadrednim in odvisnim stavkom</w:t>
      </w:r>
    </w:p>
    <w:p w:rsidR="009D0D39" w:rsidRDefault="00861289">
      <w:pPr>
        <w:numPr>
          <w:ilvl w:val="0"/>
          <w:numId w:val="1"/>
        </w:numPr>
      </w:pPr>
      <w:r>
        <w:t>med polstavkom in preostalim besedilom povedi</w:t>
      </w:r>
    </w:p>
    <w:p w:rsidR="009D0D39" w:rsidRDefault="00861289">
      <w:pPr>
        <w:numPr>
          <w:ilvl w:val="0"/>
          <w:numId w:val="1"/>
        </w:numPr>
      </w:pPr>
      <w:r>
        <w:t>med izpostavljenim stavčnim členom ali dostavkom in preostalim besedilom povedi, povzemanje</w:t>
      </w:r>
    </w:p>
    <w:p w:rsidR="009D0D39" w:rsidRDefault="00861289">
      <w:pPr>
        <w:numPr>
          <w:ilvl w:val="0"/>
          <w:numId w:val="1"/>
        </w:numPr>
      </w:pPr>
      <w:r>
        <w:t>med izrazi in stavki, ki niso stavčni členi ali deli priredja oz. podredja</w:t>
      </w:r>
    </w:p>
    <w:p w:rsidR="009D0D39" w:rsidRDefault="009D0D39"/>
    <w:p w:rsidR="009D0D39" w:rsidRDefault="00861289">
      <w:pPr>
        <w:numPr>
          <w:ilvl w:val="1"/>
          <w:numId w:val="3"/>
        </w:numPr>
      </w:pPr>
      <w:r>
        <w:rPr>
          <w:b/>
          <w:bCs/>
          <w:u w:val="single"/>
        </w:rPr>
        <w:t>priredja</w:t>
      </w:r>
      <w:r>
        <w:t xml:space="preserve"> (priredno zložene povedi) </w:t>
      </w:r>
    </w:p>
    <w:p w:rsidR="009D0D39" w:rsidRDefault="00861289">
      <w:pPr>
        <w:numPr>
          <w:ilvl w:val="2"/>
          <w:numId w:val="3"/>
        </w:numPr>
      </w:pPr>
      <w:r>
        <w:rPr>
          <w:u w:val="single"/>
        </w:rPr>
        <w:t>posebnosti (vejice ne pišemo!!!)</w:t>
      </w:r>
      <w:r>
        <w:t xml:space="preserve">: kadar levi pridevnik določa celo preostalo besedno zvezo (dolgi kodrasti lasje); zveze kot </w:t>
      </w:r>
      <w:r>
        <w:rPr>
          <w:i/>
          <w:iCs/>
        </w:rPr>
        <w:t>v nedeljo, 9. maja (bo)</w:t>
      </w:r>
      <w:r>
        <w:t xml:space="preserve">se redkeje pišejo brez vejic, tip kot </w:t>
      </w:r>
      <w:r>
        <w:rPr>
          <w:i/>
          <w:iCs/>
        </w:rPr>
        <w:t>v nedeljo ob 9. uri</w:t>
      </w:r>
      <w:r>
        <w:t xml:space="preserve"> se navadno piše brez vejic; če enakovredne naštevane enote, ki niso povedi, navajamo v stolpcih, vsako v svoji vrstici  </w:t>
      </w:r>
    </w:p>
    <w:p w:rsidR="009D0D39" w:rsidRDefault="00861289">
      <w:pPr>
        <w:rPr>
          <w:i/>
          <w:iCs/>
        </w:rPr>
      </w:pPr>
      <w:r>
        <w:t xml:space="preserve">1.2      </w:t>
      </w:r>
      <w:r>
        <w:rPr>
          <w:b/>
          <w:bCs/>
          <w:u w:val="single"/>
        </w:rPr>
        <w:t>pristavčni deli</w:t>
      </w:r>
      <w:r>
        <w:rPr>
          <w:b/>
          <w:bCs/>
        </w:rPr>
        <w:t xml:space="preserve"> </w:t>
      </w:r>
      <w:r>
        <w:t>(</w:t>
      </w:r>
      <w:r>
        <w:rPr>
          <w:i/>
          <w:iCs/>
        </w:rPr>
        <w:t xml:space="preserve">Pri Prešernu, največjem slovenskem pesniku, so se učili vsi       </w:t>
      </w:r>
    </w:p>
    <w:p w:rsidR="009D0D39" w:rsidRDefault="00861289">
      <w:r>
        <w:rPr>
          <w:i/>
          <w:iCs/>
        </w:rPr>
        <w:t xml:space="preserve">           kasnejši pesniški rodovi.</w:t>
      </w:r>
      <w:r>
        <w:t>)</w:t>
      </w:r>
    </w:p>
    <w:p w:rsidR="009D0D39" w:rsidRDefault="00861289">
      <w:pPr>
        <w:numPr>
          <w:ilvl w:val="1"/>
          <w:numId w:val="4"/>
        </w:numPr>
      </w:pPr>
      <w:r>
        <w:rPr>
          <w:b/>
          <w:bCs/>
          <w:u w:val="single"/>
        </w:rPr>
        <w:t>odvisniki</w:t>
      </w:r>
      <w:r>
        <w:t xml:space="preserve"> (odvisni stavki)</w:t>
      </w:r>
    </w:p>
    <w:p w:rsidR="009D0D39" w:rsidRDefault="00861289">
      <w:pPr>
        <w:numPr>
          <w:ilvl w:val="1"/>
          <w:numId w:val="5"/>
        </w:numPr>
      </w:pPr>
      <w:r>
        <w:t>Jedro polstavka je lahko deležje, deležnik, pridevnik, samostalnik (</w:t>
      </w:r>
      <w:r>
        <w:rPr>
          <w:i/>
          <w:iCs/>
        </w:rPr>
        <w:t>Želeč jim lahko noč, so se poslovili.</w:t>
      </w:r>
      <w:r>
        <w:t>). Če je pridevniški polstavek levo od odnosnice, ga ne ločimo z vejico (</w:t>
      </w:r>
      <w:r>
        <w:rPr>
          <w:i/>
          <w:iCs/>
        </w:rPr>
        <w:t>Iz moje ponižanja polne mladosti se tiho svetijo tvoje oči.</w:t>
      </w:r>
      <w:r>
        <w:t xml:space="preserve">)  </w:t>
      </w:r>
    </w:p>
    <w:p w:rsidR="009D0D39" w:rsidRDefault="00861289">
      <w:pPr>
        <w:numPr>
          <w:ilvl w:val="1"/>
          <w:numId w:val="6"/>
        </w:numPr>
      </w:pPr>
      <w:r>
        <w:rPr>
          <w:b/>
          <w:bCs/>
          <w:u w:val="single"/>
        </w:rPr>
        <w:t>izpostavek</w:t>
      </w:r>
      <w:r>
        <w:rPr>
          <w:u w:val="single"/>
        </w:rPr>
        <w:t xml:space="preserve"> </w:t>
      </w:r>
      <w:r>
        <w:t>(</w:t>
      </w:r>
      <w:r>
        <w:rPr>
          <w:i/>
          <w:iCs/>
        </w:rPr>
        <w:t>Sin, ta ti bo šele zagodel!</w:t>
      </w:r>
      <w:r>
        <w:t>)</w:t>
      </w:r>
    </w:p>
    <w:p w:rsidR="009D0D39" w:rsidRDefault="00861289">
      <w:pPr>
        <w:ind w:left="708"/>
      </w:pPr>
      <w:r>
        <w:rPr>
          <w:b/>
          <w:bCs/>
          <w:u w:val="single"/>
        </w:rPr>
        <w:t>dostavek</w:t>
      </w:r>
      <w:r>
        <w:t xml:space="preserve"> ( </w:t>
      </w:r>
      <w:r>
        <w:rPr>
          <w:i/>
          <w:iCs/>
        </w:rPr>
        <w:t>Prinesi nam tudi kruha, črnega.</w:t>
      </w:r>
      <w:r>
        <w:t>)</w:t>
      </w:r>
    </w:p>
    <w:p w:rsidR="009D0D39" w:rsidRDefault="00861289">
      <w:pPr>
        <w:rPr>
          <w:u w:val="single"/>
        </w:rPr>
      </w:pPr>
      <w:r>
        <w:t>5.1</w:t>
      </w:r>
      <w:r>
        <w:tab/>
      </w:r>
      <w:r>
        <w:rPr>
          <w:b/>
          <w:bCs/>
          <w:u w:val="single"/>
        </w:rPr>
        <w:t>med pastavki in drugim besedilom</w:t>
      </w:r>
      <w:r>
        <w:rPr>
          <w:u w:val="single"/>
        </w:rPr>
        <w:t xml:space="preserve"> </w:t>
      </w:r>
    </w:p>
    <w:p w:rsidR="009D0D39" w:rsidRDefault="00861289">
      <w:pPr>
        <w:numPr>
          <w:ilvl w:val="2"/>
          <w:numId w:val="1"/>
        </w:numPr>
      </w:pPr>
      <w:r>
        <w:rPr>
          <w:u w:val="single"/>
        </w:rPr>
        <w:t>zvalniki in ogovori</w:t>
      </w:r>
      <w:r>
        <w:t xml:space="preserve"> (</w:t>
      </w:r>
      <w:r>
        <w:rPr>
          <w:i/>
          <w:iCs/>
        </w:rPr>
        <w:t>Pojdi, moj sinko, na pot!</w:t>
      </w:r>
      <w:r>
        <w:t>)</w:t>
      </w:r>
    </w:p>
    <w:p w:rsidR="009D0D39" w:rsidRDefault="00861289">
      <w:pPr>
        <w:numPr>
          <w:ilvl w:val="2"/>
          <w:numId w:val="1"/>
        </w:numPr>
      </w:pPr>
      <w:r>
        <w:rPr>
          <w:u w:val="single"/>
        </w:rPr>
        <w:t>samostojno rabljeni medmeti</w:t>
      </w:r>
      <w:r>
        <w:t xml:space="preserve"> (</w:t>
      </w:r>
      <w:r>
        <w:rPr>
          <w:i/>
          <w:iCs/>
        </w:rPr>
        <w:t>O, Janez, kam pa ti?; Bum bum bum, je zagrmelo po vratih)</w:t>
      </w:r>
    </w:p>
    <w:p w:rsidR="009D0D39" w:rsidRDefault="009D0D39"/>
    <w:p w:rsidR="009D0D39" w:rsidRDefault="00861289">
      <w:pPr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NESKLADENJSKA RABA VEJICE</w:t>
      </w:r>
    </w:p>
    <w:p w:rsidR="009D0D39" w:rsidRDefault="009D0D39"/>
    <w:p w:rsidR="009D0D39" w:rsidRDefault="00861289">
      <w:pPr>
        <w:numPr>
          <w:ilvl w:val="0"/>
          <w:numId w:val="7"/>
        </w:numPr>
      </w:pPr>
      <w:r>
        <w:t>če imena pišemo za priimkom (</w:t>
      </w:r>
      <w:r>
        <w:rPr>
          <w:i/>
          <w:iCs/>
        </w:rPr>
        <w:t>Cankar, Ivan</w:t>
      </w:r>
      <w:r>
        <w:t>)</w:t>
      </w:r>
    </w:p>
    <w:p w:rsidR="009D0D39" w:rsidRDefault="00861289">
      <w:pPr>
        <w:numPr>
          <w:ilvl w:val="0"/>
          <w:numId w:val="7"/>
        </w:numPr>
      </w:pPr>
      <w:r>
        <w:t>v decimalnih številih (</w:t>
      </w:r>
      <w:r>
        <w:rPr>
          <w:i/>
          <w:iCs/>
        </w:rPr>
        <w:t>3,5</w:t>
      </w:r>
      <w:r>
        <w:t>)</w:t>
      </w:r>
    </w:p>
    <w:p w:rsidR="009D0D39" w:rsidRDefault="00861289">
      <w:pPr>
        <w:numPr>
          <w:ilvl w:val="0"/>
          <w:numId w:val="7"/>
        </w:numPr>
      </w:pPr>
      <w:r>
        <w:t>v ločevanju milijonic od tisočic, če so v istem zapisu tisočice zaznamovane s piko (</w:t>
      </w:r>
      <w:r>
        <w:rPr>
          <w:i/>
          <w:iCs/>
        </w:rPr>
        <w:t>12,089.000.00sit</w:t>
      </w:r>
      <w:r>
        <w:t xml:space="preserve">) </w:t>
      </w:r>
    </w:p>
    <w:p w:rsidR="009D0D39" w:rsidRDefault="009D0D39"/>
    <w:p w:rsidR="009D0D39" w:rsidRDefault="00861289">
      <w:pPr>
        <w:rPr>
          <w:u w:val="single"/>
        </w:rPr>
      </w:pPr>
      <w:r>
        <w:rPr>
          <w:u w:val="single"/>
        </w:rPr>
        <w:t xml:space="preserve">Vejice ne pišemo </w:t>
      </w:r>
      <w:r>
        <w:rPr>
          <w:b/>
          <w:bCs/>
          <w:u w:val="single"/>
        </w:rPr>
        <w:t>pred</w:t>
      </w:r>
      <w:r>
        <w:rPr>
          <w:u w:val="single"/>
        </w:rPr>
        <w:t>:</w:t>
      </w:r>
    </w:p>
    <w:p w:rsidR="009D0D39" w:rsidRDefault="00861289">
      <w:pPr>
        <w:numPr>
          <w:ilvl w:val="0"/>
          <w:numId w:val="17"/>
        </w:numPr>
      </w:pPr>
      <w:r>
        <w:t>ponovljeno besedo, če v govoru ni ločena s premorom</w:t>
      </w:r>
    </w:p>
    <w:p w:rsidR="009D0D39" w:rsidRDefault="00861289">
      <w:pPr>
        <w:numPr>
          <w:ilvl w:val="0"/>
          <w:numId w:val="17"/>
        </w:numPr>
      </w:pPr>
      <w:r>
        <w:t xml:space="preserve">vezalnimi vezniki </w:t>
      </w:r>
      <w:r>
        <w:rPr>
          <w:i/>
          <w:iCs/>
        </w:rPr>
        <w:t>in, ter, pa</w:t>
      </w:r>
    </w:p>
    <w:p w:rsidR="009D0D39" w:rsidRDefault="00861289">
      <w:pPr>
        <w:numPr>
          <w:ilvl w:val="0"/>
          <w:numId w:val="17"/>
        </w:numPr>
      </w:pPr>
      <w:r>
        <w:t xml:space="preserve">ločilnim veznikom </w:t>
      </w:r>
      <w:r>
        <w:rPr>
          <w:i/>
          <w:iCs/>
        </w:rPr>
        <w:t>ali, bodisi</w:t>
      </w:r>
    </w:p>
    <w:p w:rsidR="009D0D39" w:rsidRDefault="00861289">
      <w:pPr>
        <w:numPr>
          <w:ilvl w:val="0"/>
          <w:numId w:val="17"/>
        </w:numPr>
      </w:pPr>
      <w:r>
        <w:t>drugim delom dvodelnih veznikov ne – ne, niti – niti</w:t>
      </w:r>
    </w:p>
    <w:p w:rsidR="009D0D39" w:rsidRDefault="00861289">
      <w:pPr>
        <w:numPr>
          <w:ilvl w:val="0"/>
          <w:numId w:val="17"/>
        </w:numPr>
      </w:pPr>
      <w:r>
        <w:t xml:space="preserve">primerjanim veznikom </w:t>
      </w:r>
      <w:r>
        <w:rPr>
          <w:i/>
          <w:iCs/>
        </w:rPr>
        <w:t>kakor, kot, ko</w:t>
      </w:r>
      <w:r>
        <w:t>, če veznik ne uvaja odvisnika (če torej v nadaljevanju ni osebne glagolske oblike)</w:t>
      </w:r>
    </w:p>
    <w:p w:rsidR="009D0D39" w:rsidRDefault="009D0D39"/>
    <w:p w:rsidR="009D0D39" w:rsidRDefault="00861289">
      <w:pPr>
        <w:rPr>
          <w:u w:val="single"/>
        </w:rPr>
      </w:pPr>
      <w:r>
        <w:rPr>
          <w:u w:val="single"/>
        </w:rPr>
        <w:t xml:space="preserve">Vejice ne pišemo </w:t>
      </w:r>
      <w:r>
        <w:rPr>
          <w:b/>
          <w:bCs/>
          <w:u w:val="single"/>
        </w:rPr>
        <w:t>med</w:t>
      </w:r>
      <w:r>
        <w:rPr>
          <w:u w:val="single"/>
        </w:rPr>
        <w:t>:</w:t>
      </w:r>
    </w:p>
    <w:p w:rsidR="009D0D39" w:rsidRDefault="00861289">
      <w:pPr>
        <w:numPr>
          <w:ilvl w:val="0"/>
          <w:numId w:val="18"/>
        </w:numPr>
      </w:pPr>
      <w:r>
        <w:t>prirednih deli stalnih besednih zvez z izpuščenim veznikom</w:t>
      </w:r>
    </w:p>
    <w:p w:rsidR="009D0D39" w:rsidRDefault="00861289">
      <w:pPr>
        <w:numPr>
          <w:ilvl w:val="0"/>
          <w:numId w:val="18"/>
        </w:numPr>
      </w:pPr>
      <w:r>
        <w:t>dvema podrednima veznikoma</w:t>
      </w:r>
    </w:p>
    <w:p w:rsidR="009D0D39" w:rsidRDefault="00861289">
      <w:pPr>
        <w:numPr>
          <w:ilvl w:val="0"/>
          <w:numId w:val="18"/>
        </w:numPr>
      </w:pPr>
      <w:r>
        <w:t>prirednim in podrednim veznikom na začetku vmesnega odvisnika</w:t>
      </w:r>
    </w:p>
    <w:p w:rsidR="009D0D39" w:rsidRDefault="00861289">
      <w:pPr>
        <w:numPr>
          <w:ilvl w:val="0"/>
          <w:numId w:val="18"/>
        </w:numPr>
      </w:pPr>
      <w:r>
        <w:t>deli večbesednih veznikov</w:t>
      </w:r>
    </w:p>
    <w:p w:rsidR="009D0D39" w:rsidRDefault="009D0D39"/>
    <w:p w:rsidR="009D0D39" w:rsidRDefault="00861289">
      <w:pPr>
        <w:rPr>
          <w:u w:val="single"/>
        </w:rPr>
      </w:pPr>
      <w:r>
        <w:rPr>
          <w:u w:val="single"/>
        </w:rPr>
        <w:t>Viri:</w:t>
      </w:r>
    </w:p>
    <w:p w:rsidR="009D0D39" w:rsidRDefault="00861289">
      <w:pPr>
        <w:numPr>
          <w:ilvl w:val="0"/>
          <w:numId w:val="20"/>
        </w:numPr>
      </w:pPr>
      <w:r>
        <w:t>Slovenski pravopis 1 (pravila), Slovenska akademija znanosti in umetnosti, Državna založba Slovenija, Ljubljana 1990</w:t>
      </w:r>
    </w:p>
    <w:p w:rsidR="009D0D39" w:rsidRDefault="00861289">
      <w:pPr>
        <w:numPr>
          <w:ilvl w:val="0"/>
          <w:numId w:val="20"/>
        </w:numPr>
      </w:pPr>
      <w:r>
        <w:t>Pravopis (priročnik z vajami), Jože Skaza, Založništvo Jutro, Ljubljana 1994</w:t>
      </w:r>
    </w:p>
    <w:sectPr w:rsidR="009D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71FF"/>
    <w:multiLevelType w:val="multilevel"/>
    <w:tmpl w:val="3DBEF8C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5DB17FD"/>
    <w:multiLevelType w:val="hybridMultilevel"/>
    <w:tmpl w:val="F5D213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66B"/>
    <w:multiLevelType w:val="hybridMultilevel"/>
    <w:tmpl w:val="31F861D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1C5837"/>
    <w:multiLevelType w:val="hybridMultilevel"/>
    <w:tmpl w:val="0BE47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241FA4"/>
    <w:multiLevelType w:val="hybridMultilevel"/>
    <w:tmpl w:val="427C1B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5C80"/>
    <w:multiLevelType w:val="multilevel"/>
    <w:tmpl w:val="BAF024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19479FB"/>
    <w:multiLevelType w:val="hybridMultilevel"/>
    <w:tmpl w:val="B58AF020"/>
    <w:lvl w:ilvl="0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734219"/>
    <w:multiLevelType w:val="hybridMultilevel"/>
    <w:tmpl w:val="F13C33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F4261"/>
    <w:multiLevelType w:val="hybridMultilevel"/>
    <w:tmpl w:val="A86251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B7F59"/>
    <w:multiLevelType w:val="hybridMultilevel"/>
    <w:tmpl w:val="7CB6ED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066B0"/>
    <w:multiLevelType w:val="multilevel"/>
    <w:tmpl w:val="5406FED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73E23AE"/>
    <w:multiLevelType w:val="hybridMultilevel"/>
    <w:tmpl w:val="034609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070A3"/>
    <w:multiLevelType w:val="multilevel"/>
    <w:tmpl w:val="0EFC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5C852384"/>
    <w:multiLevelType w:val="hybridMultilevel"/>
    <w:tmpl w:val="1FC2A7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B92629"/>
    <w:multiLevelType w:val="multilevel"/>
    <w:tmpl w:val="6BA2C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5F981EE7"/>
    <w:multiLevelType w:val="hybridMultilevel"/>
    <w:tmpl w:val="8D2AE9F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B7A75"/>
    <w:multiLevelType w:val="multilevel"/>
    <w:tmpl w:val="4896082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29A54E0"/>
    <w:multiLevelType w:val="hybridMultilevel"/>
    <w:tmpl w:val="BC5A6A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C1E09"/>
    <w:multiLevelType w:val="hybridMultilevel"/>
    <w:tmpl w:val="D7EC2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C6E3F"/>
    <w:multiLevelType w:val="hybridMultilevel"/>
    <w:tmpl w:val="8E10671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9"/>
  </w:num>
  <w:num w:numId="14">
    <w:abstractNumId w:val="6"/>
  </w:num>
  <w:num w:numId="15">
    <w:abstractNumId w:val="11"/>
  </w:num>
  <w:num w:numId="16">
    <w:abstractNumId w:val="7"/>
  </w:num>
  <w:num w:numId="17">
    <w:abstractNumId w:val="17"/>
  </w:num>
  <w:num w:numId="18">
    <w:abstractNumId w:val="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289"/>
    <w:rsid w:val="00861289"/>
    <w:rsid w:val="009D0D39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