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8E" w:rsidRDefault="00B01ECD">
      <w:pPr>
        <w:jc w:val="center"/>
        <w:rPr>
          <w:rFonts w:ascii="Algerian" w:hAnsi="Algerian" w:cs="Arial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Arial"/>
          <w:b/>
          <w:sz w:val="28"/>
          <w:szCs w:val="28"/>
        </w:rPr>
        <w:t xml:space="preserve">KAKOVOST </w:t>
      </w:r>
      <w:r>
        <w:rPr>
          <w:rFonts w:cs="Arial"/>
          <w:b/>
          <w:sz w:val="28"/>
          <w:szCs w:val="28"/>
        </w:rPr>
        <w:t>Ž</w:t>
      </w:r>
      <w:r>
        <w:rPr>
          <w:rFonts w:ascii="Algerian" w:hAnsi="Algerian" w:cs="Arial"/>
          <w:b/>
          <w:sz w:val="28"/>
          <w:szCs w:val="28"/>
        </w:rPr>
        <w:t>IVLJENJA</w:t>
      </w:r>
    </w:p>
    <w:p w:rsidR="00482F8E" w:rsidRDefault="00482F8E">
      <w:pPr>
        <w:jc w:val="center"/>
        <w:rPr>
          <w:rFonts w:ascii="Algerian" w:hAnsi="Algerian" w:cs="Arial"/>
          <w:b/>
          <w:sz w:val="28"/>
          <w:szCs w:val="28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KAZALCI BLAGINJE DRUŽBE</w:t>
      </w:r>
    </w:p>
    <w:p w:rsidR="00482F8E" w:rsidRDefault="00B01ECD">
      <w:pPr>
        <w:ind w:left="360"/>
        <w:jc w:val="center"/>
        <w:rPr>
          <w:rFonts w:cs="Arial"/>
          <w:i/>
        </w:rPr>
      </w:pPr>
      <w:r>
        <w:rPr>
          <w:rFonts w:cs="Arial"/>
          <w:i/>
        </w:rPr>
        <w:t>KAKO BI LAHKO IZMERILI ali VSAJ KVALITATIVNO OPISALI DRUŽBENI RAZVOJ?</w:t>
      </w:r>
    </w:p>
    <w:p w:rsidR="00482F8E" w:rsidRDefault="00B01ECD">
      <w:pPr>
        <w:ind w:left="36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Zahteve po sistematičnem zbiranju podatkov o družbenem razvoju se pojavijo ob večjih družbenih spremembah: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konec druge svetovne vojne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povečan vpliv znanstvenih in tehnoloških sprememb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spoznanje o človekovih nenadzorovanih posegih v naravo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uveljavljanje človekovih pravic</w:t>
      </w:r>
    </w:p>
    <w:p w:rsidR="00482F8E" w:rsidRDefault="00482F8E">
      <w:pPr>
        <w:ind w:left="360"/>
        <w:jc w:val="both"/>
        <w:rPr>
          <w:rFonts w:cs="Arial"/>
        </w:rPr>
      </w:pPr>
    </w:p>
    <w:p w:rsidR="00482F8E" w:rsidRDefault="00B01ECD">
      <w:pPr>
        <w:ind w:left="360"/>
        <w:jc w:val="center"/>
        <w:rPr>
          <w:rFonts w:cs="Arial"/>
          <w:u w:val="single"/>
        </w:rPr>
      </w:pPr>
      <w:r>
        <w:rPr>
          <w:rFonts w:cs="Arial"/>
          <w:b/>
          <w:u w:val="single"/>
        </w:rPr>
        <w:t>Sistematično raziskovanje kazalcev družbenega razvoja se je začelo v okviru OZN. Služilo je za</w:t>
      </w:r>
      <w:r>
        <w:rPr>
          <w:rFonts w:cs="Arial"/>
          <w:u w:val="single"/>
        </w:rPr>
        <w:t>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analizo družbenega razvoja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načrtovanje ustreznih socialnih politik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Kazalci razvoja naj bi opisovali družbeno in individualno blaginjo: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ekonomski kazalci</w:t>
      </w:r>
      <w:r>
        <w:rPr>
          <w:rFonts w:cs="Arial"/>
        </w:rPr>
        <w:t xml:space="preserve"> (višina dohodka na prebivalca)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podrejanje kvantifikaciji oz. objektivnim merjenj kazalcev</w:t>
      </w:r>
      <w:r>
        <w:rPr>
          <w:rFonts w:cs="Arial"/>
        </w:rPr>
        <w:t xml:space="preserve"> (št. brezposelnih, višina dohodka, stopnja izobrazbe, št. zdravnikov,…)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subjektivni kazalci merjenje</w:t>
      </w:r>
      <w:r>
        <w:rPr>
          <w:rFonts w:cs="Arial"/>
        </w:rPr>
        <w:t xml:space="preserve"> (osebne ocene ljudi in njihovo vrednotenje življenjskih razmer)</w:t>
      </w:r>
    </w:p>
    <w:p w:rsidR="00482F8E" w:rsidRDefault="00B01ECD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ŽIVLJENJSKA RAVEN</w:t>
      </w:r>
      <w:r>
        <w:rPr>
          <w:rFonts w:ascii="Lucida Sans Unicode" w:hAnsi="Lucida Sans Unicode" w:cs="Lucida Sans Unicode"/>
          <w:sz w:val="25"/>
          <w:szCs w:val="25"/>
        </w:rPr>
        <w:t xml:space="preserve"> (koncept raziskovanja blaginje)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kazalci so sprva zajemali podatke na </w:t>
      </w:r>
      <w:r>
        <w:rPr>
          <w:rFonts w:cs="Arial"/>
          <w:b/>
        </w:rPr>
        <w:t>agregatni ravni oz. na ravni družbe</w:t>
      </w:r>
      <w:r>
        <w:rPr>
          <w:rFonts w:cs="Arial"/>
        </w:rPr>
        <w:t xml:space="preserve"> (stopnja smrtnosti, število TV sprejemnikov na določeno št. prebivalcev,..)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kasneje pa tudi na </w:t>
      </w:r>
      <w:r>
        <w:rPr>
          <w:rFonts w:cs="Arial"/>
          <w:b/>
        </w:rPr>
        <w:t>individualni ravni</w:t>
      </w:r>
      <w:r>
        <w:rPr>
          <w:rFonts w:cs="Arial"/>
        </w:rPr>
        <w:t xml:space="preserve"> (stanovanjske razmere, posedovanje predmetov, trajne potrošnje,..)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pristopi merjenja so</w:t>
      </w:r>
      <w:r>
        <w:rPr>
          <w:rFonts w:cs="Arial"/>
        </w:rPr>
        <w:t>: indeks življenjske ravni, kazalci temeljnih človekovih potreb, kazalci življenjske ravni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vsi skušajo izmeriti doseženo raven življenjskih razmer v neki družbi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vsi poleg dohodka in izobraževanja v merjenje vključujejo tudi dostopnost do izobraževanja in zdravstvenih storitev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KAKOVOST ŽIVLJENJA</w:t>
      </w:r>
      <w:r>
        <w:rPr>
          <w:rFonts w:ascii="Lucida Sans Unicode" w:hAnsi="Lucida Sans Unicode" w:cs="Lucida Sans Unicode"/>
          <w:sz w:val="25"/>
          <w:szCs w:val="25"/>
        </w:rPr>
        <w:t xml:space="preserve"> (koncept raziskovanja blaginje)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širša od življenjske ravni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raziskuje želene življenjske razmere oz. želen življenjski standard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vključuje tudi potrebe, ki jih lahko zadovoljimo skozi medosebne in družbene odnose (vključenost v mrežo dr. odnosov, dostop do kulturnih dobrin,..)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upošteva posameznika, njegove potrebe in dejstvo, da se življenje posameznika v okviru življenjskega poteka spreminja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spreminja se tudi razumevanje kakovosti življenja, zato se spreminjajo tudi na.ini zajemanja in analize podatkov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kazalci kakovosti življenja po </w:t>
      </w:r>
      <w:r>
        <w:rPr>
          <w:rFonts w:cs="Arial"/>
          <w:b/>
        </w:rPr>
        <w:t>Allardtu</w:t>
      </w:r>
      <w:r>
        <w:rPr>
          <w:rFonts w:cs="Arial"/>
        </w:rPr>
        <w:t>: imeti, ljubiti, biti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RAZISKOVANJE KAKOVOSTI ŽIVLJENJA v SLOVENIJI</w:t>
      </w:r>
    </w:p>
    <w:p w:rsidR="00482F8E" w:rsidRDefault="00B01ECD">
      <w:pPr>
        <w:tabs>
          <w:tab w:val="left" w:pos="4350"/>
        </w:tabs>
        <w:jc w:val="both"/>
        <w:rPr>
          <w:rFonts w:cs="Arial"/>
          <w:b/>
        </w:rPr>
      </w:pPr>
      <w:r>
        <w:rPr>
          <w:rFonts w:cs="Arial"/>
          <w:b/>
        </w:rPr>
        <w:t>CILJI:</w:t>
      </w:r>
    </w:p>
    <w:p w:rsidR="00482F8E" w:rsidRDefault="00B01ECD">
      <w:pPr>
        <w:numPr>
          <w:ilvl w:val="0"/>
          <w:numId w:val="3"/>
        </w:numPr>
        <w:tabs>
          <w:tab w:val="left" w:pos="720"/>
          <w:tab w:val="left" w:pos="4350"/>
        </w:tabs>
        <w:jc w:val="both"/>
        <w:rPr>
          <w:rFonts w:cs="Arial"/>
        </w:rPr>
      </w:pPr>
      <w:r>
        <w:rPr>
          <w:rFonts w:cs="Arial"/>
        </w:rPr>
        <w:t>oblikovati kazalce virov za zadovoljevanje potreb na različnih področjih življenja</w:t>
      </w:r>
    </w:p>
    <w:p w:rsidR="00482F8E" w:rsidRDefault="00B01ECD">
      <w:pPr>
        <w:numPr>
          <w:ilvl w:val="0"/>
          <w:numId w:val="3"/>
        </w:numPr>
        <w:tabs>
          <w:tab w:val="left" w:pos="720"/>
          <w:tab w:val="left" w:pos="4350"/>
        </w:tabs>
        <w:jc w:val="both"/>
        <w:rPr>
          <w:rFonts w:cs="Arial"/>
        </w:rPr>
      </w:pPr>
      <w:r>
        <w:rPr>
          <w:rFonts w:cs="Arial"/>
        </w:rPr>
        <w:t xml:space="preserve">meriti porazdelitev teh virov med prebivalstvom (glede na spol, starost izobrazbo,..) </w:t>
      </w:r>
      <w:r>
        <w:rPr>
          <w:rFonts w:cs="Arial"/>
        </w:rPr>
        <w:lastRenderedPageBreak/>
        <w:t>in ugotoviti razlike v zadovoljenosti potreb</w:t>
      </w:r>
    </w:p>
    <w:p w:rsidR="00482F8E" w:rsidRDefault="00B01ECD">
      <w:pPr>
        <w:numPr>
          <w:ilvl w:val="0"/>
          <w:numId w:val="3"/>
        </w:numPr>
        <w:tabs>
          <w:tab w:val="left" w:pos="720"/>
          <w:tab w:val="left" w:pos="4350"/>
        </w:tabs>
        <w:jc w:val="both"/>
        <w:rPr>
          <w:rFonts w:cs="Arial"/>
        </w:rPr>
      </w:pPr>
      <w:r>
        <w:rPr>
          <w:rFonts w:cs="Arial"/>
        </w:rPr>
        <w:t>spremljati razvoj skozi čas</w:t>
      </w:r>
    </w:p>
    <w:p w:rsidR="00482F8E" w:rsidRDefault="00482F8E">
      <w:pPr>
        <w:tabs>
          <w:tab w:val="left" w:pos="4350"/>
        </w:tabs>
        <w:jc w:val="both"/>
        <w:rPr>
          <w:rFonts w:cs="Arial"/>
        </w:rPr>
      </w:pPr>
    </w:p>
    <w:p w:rsidR="00482F8E" w:rsidRDefault="00482F8E">
      <w:pPr>
        <w:tabs>
          <w:tab w:val="left" w:pos="4350"/>
        </w:tabs>
        <w:jc w:val="both"/>
        <w:rPr>
          <w:rFonts w:cs="Arial"/>
        </w:rPr>
      </w:pPr>
    </w:p>
    <w:p w:rsidR="00482F8E" w:rsidRDefault="00B01ECD">
      <w:pPr>
        <w:tabs>
          <w:tab w:val="left" w:pos="4350"/>
        </w:tabs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RAZISKOVANJE KAKOVOSTI ŽIVLJENJA SE JE SPREMINJALO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raziskovanje razporeditve virov med prebivalstvom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proučevanje stanj in dogodkov v življenju posameznika 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celostno podobo o kakovosti življenja dobimo, če hkrati analiziramo več pomembnih dogodkov, ki nastopajo v življenjskih potekih posameznikov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take študije primerov povežemo v celoto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nadaljuje pa se tudi iskanje agregatnih mer kakovosti življenja – </w:t>
      </w:r>
      <w:r>
        <w:rPr>
          <w:rFonts w:cs="Arial"/>
          <w:b/>
        </w:rPr>
        <w:t>oblikovanje socialne</w:t>
      </w:r>
      <w:r>
        <w:rPr>
          <w:rFonts w:cs="Arial"/>
        </w:rPr>
        <w:t xml:space="preserve"> </w:t>
      </w:r>
      <w:r>
        <w:rPr>
          <w:rFonts w:cs="Arial"/>
          <w:b/>
        </w:rPr>
        <w:t>kakovosti:</w:t>
      </w:r>
      <w:r>
        <w:rPr>
          <w:rFonts w:cs="Arial"/>
        </w:rPr>
        <w:t xml:space="preserve"> ekonomska varnost, socialna vključenost, povezanost in sposobnost sodelovanja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INDEKS ČLOVEKOVEGA RAZVOJA 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zasnovan je na konceptu človekovega razvoja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meri:</w:t>
      </w:r>
      <w:r>
        <w:rPr>
          <w:rFonts w:cs="Arial"/>
        </w:rPr>
        <w:t xml:space="preserve"> zdravje, izobrazbo in gospodarstvo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koncept človekovega razvoja:</w:t>
      </w:r>
    </w:p>
    <w:p w:rsidR="00482F8E" w:rsidRDefault="00B01ECD">
      <w:pPr>
        <w:numPr>
          <w:ilvl w:val="3"/>
          <w:numId w:val="3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povezati želi različne vidike življenja ljudi in različne razsežnosti blaginje</w:t>
      </w:r>
    </w:p>
    <w:p w:rsidR="00482F8E" w:rsidRDefault="00B01ECD">
      <w:pPr>
        <w:numPr>
          <w:ilvl w:val="3"/>
          <w:numId w:val="3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>gospodarska rast ni cilj, temveč je sredstvo za izboljšanje življenja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Človekov razvoj se spremlja na treh ravneh: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b/>
        </w:rPr>
        <w:t xml:space="preserve"> ravni življenja</w:t>
      </w:r>
      <w:r>
        <w:rPr>
          <w:rFonts w:cs="Arial"/>
        </w:rPr>
        <w:t>, ki naj bo zdravo in dolgo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na </w:t>
      </w:r>
      <w:r>
        <w:rPr>
          <w:rFonts w:cs="Arial"/>
          <w:b/>
        </w:rPr>
        <w:t>ravni dostopa</w:t>
      </w:r>
      <w:r>
        <w:rPr>
          <w:rFonts w:cs="Arial"/>
        </w:rPr>
        <w:t xml:space="preserve"> do virov, ki ljudem omogočajo dostojno življenje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na </w:t>
      </w:r>
      <w:r>
        <w:rPr>
          <w:rFonts w:cs="Arial"/>
          <w:b/>
        </w:rPr>
        <w:t>ravni znanja</w:t>
      </w:r>
      <w:r>
        <w:rPr>
          <w:rFonts w:cs="Arial"/>
        </w:rPr>
        <w:t xml:space="preserve"> in možnosti, da ljudje izkoristijo svoje potenciale v okviru družbene danosti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Ali je sploh možno meriti kakovost življenja znotraj ene družbe in kako je možna primerjava med družbami?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dojemanje kakovosti življenja je tesno povezano z vrednotami in normami posamezne družbe, s subjektivnostjo dojemanja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zato se v zadnjem času uveljavljajo kazalci, ki opisujejo spremembe v posamičnih dogodkih človekovega življenja ter s tem opisno prikažejo razlike v življenju posameznika in družbe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ZDRAVJE</w:t>
      </w:r>
      <w:r>
        <w:rPr>
          <w:rFonts w:ascii="Lucida Sans Unicode" w:hAnsi="Lucida Sans Unicode" w:cs="Lucida Sans Unicode"/>
          <w:sz w:val="25"/>
          <w:szCs w:val="25"/>
        </w:rPr>
        <w:t xml:space="preserve"> </w:t>
      </w:r>
    </w:p>
    <w:p w:rsidR="00482F8E" w:rsidRDefault="00B01ECD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Kaj je zdravje?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pomemben kazalec kakovosti življenja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sam pojem se povezuje s človekom kot naravnim in družbenim bitjem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 naše telo in ravnanje z njim pomembno vplivajo družbene razmere, naše vsakdanje izkušnje ter norme in vrednote družbe, v kateri živimo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socializacija telesa oz. socializacija naravnosti človeka</w:t>
      </w:r>
      <w:r>
        <w:rPr>
          <w:rFonts w:cs="Arial"/>
        </w:rPr>
        <w:t xml:space="preserve"> (je vplivanje na oblikovanje človekovega telesa)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odgovornost v skrbi za zdravje</w:t>
      </w:r>
      <w:r>
        <w:rPr>
          <w:rFonts w:cs="Arial"/>
        </w:rPr>
        <w:t xml:space="preserve"> je individualna in družbena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FUNKCIONALISTI: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menijo, da medicina varuje celotno družbo pred boleznijo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MARKSISTI: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menijo, da so zdravniki del vladajočega razreda, zato se medicina ukvarja s problemi, ki pestijo bogate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FEMINISTIČNE TEORIJE: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menijo, da je medicinska praksa patriarhalna in da bolezni, ki niso zanimive za moške, niso enakovredno raziskane</w:t>
      </w:r>
    </w:p>
    <w:p w:rsidR="00482F8E" w:rsidRDefault="00482F8E">
      <w:pPr>
        <w:jc w:val="both"/>
        <w:rPr>
          <w:rFonts w:cs="Arial"/>
        </w:rPr>
      </w:pPr>
    </w:p>
    <w:p w:rsidR="00482F8E" w:rsidRDefault="00482F8E">
      <w:pPr>
        <w:jc w:val="both"/>
        <w:rPr>
          <w:rFonts w:cs="Arial"/>
        </w:rPr>
      </w:pP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POSAMEZNIK, CIVILNA DRUŽBA, DRŽAVA</w:t>
      </w: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 xml:space="preserve">RAZLIKOVANJE MED DRŽAVO in DRUŽBO, med JAVNIM in ZASEBNIM </w:t>
      </w: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DRŽAVA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področje javnega in skupnega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rezultat dogovora, družbene pogodbe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ljudje vzpostavijo državo zato, da bi lahko uresničevali svoje osnovne pravice (pravica do svobode, življenja in lastnine)</w:t>
      </w:r>
    </w:p>
    <w:p w:rsidR="00482F8E" w:rsidRDefault="00482F8E">
      <w:pPr>
        <w:ind w:left="360"/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CIVILNA DRUŽBA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področje zasebnega, družinskega, ekonomskega,.. življenja neodvisnega od državnega delovanje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CIVILNA DRUŽBA in PRAVNA DRŽAVA</w:t>
      </w: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T. HOBBES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zamislil si je naravno stanje brez države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trdil je, da v takem stanju vlada vojna proti vsem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da bi se temu izognili, je potrebno upoštevanje določenih pravil, obstajati pa mora tudi zagotovilo, da jih bodo spoštovali drugi</w:t>
      </w:r>
    </w:p>
    <w:p w:rsidR="00482F8E" w:rsidRDefault="00B01ECD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posamezniki tako prenesejo svoje pravice na državno oblast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JOHN LOCKE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naravno stanje si predstavlja drugače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meni, da sami naravni zakoni prepovedujejo nasilje in vzpodbujajo medsebojno spoštovanje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obstaja pa nevarnost, da vsi posamezniki ne bodo vedno popolnoma spoštovali pravic drugih, zato je potrebna država kot dopolnilo naravne družbe</w:t>
      </w:r>
    </w:p>
    <w:p w:rsidR="00482F8E" w:rsidRDefault="00482F8E">
      <w:pPr>
        <w:ind w:left="360"/>
        <w:jc w:val="both"/>
        <w:rPr>
          <w:rFonts w:cs="Arial"/>
        </w:rPr>
      </w:pPr>
    </w:p>
    <w:p w:rsidR="00482F8E" w:rsidRDefault="00B01ECD">
      <w:pPr>
        <w:jc w:val="center"/>
        <w:rPr>
          <w:rFonts w:cs="Arial"/>
          <w:b/>
        </w:rPr>
      </w:pPr>
      <w:r>
        <w:rPr>
          <w:rFonts w:cs="Arial"/>
          <w:b/>
        </w:rPr>
        <w:t>TRI STOPNJE v OBLIKOVANJU DRŽAVLJANSKEGA STATUSA ali OD PRAVNE in DEMOKRATIČNE DRŽAVE k DRŽAVI BLAGINJE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 uveljavljanjem osnovnih pravic se začne proces oblikovanja državljanskega statusa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priznavanje osnovnih pravic je prva stopnja</w:t>
      </w:r>
      <w:r>
        <w:rPr>
          <w:rFonts w:cs="Arial"/>
        </w:rPr>
        <w:t xml:space="preserve"> v tem procesu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posamezniki postanejo pasivni državljani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nevtralna država pa predstavlja obliko pasivne politične vključitve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osebne pravice pa hkrati predstavljajo temelj uveljavljanja političnih pravic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 političnimi pravicami se uveljavi demokratična sestavina moderne države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priznanje političnih pravic pomeni drugo stopnjo</w:t>
      </w:r>
      <w:r>
        <w:rPr>
          <w:rFonts w:cs="Arial"/>
        </w:rPr>
        <w:t xml:space="preserve"> v oblikovanju državljanskega statusa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posamezniki postanejo aktivni državljani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lastRenderedPageBreak/>
        <w:t>demokratična pravna država pa predstavlja obliko aktive politične vključitve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tretjo stopnjo</w:t>
      </w:r>
      <w:r>
        <w:rPr>
          <w:rFonts w:cs="Arial"/>
        </w:rPr>
        <w:t xml:space="preserve"> v oblikovanju državljanskega statusa pa </w:t>
      </w:r>
      <w:r>
        <w:rPr>
          <w:rFonts w:cs="Arial"/>
          <w:b/>
        </w:rPr>
        <w:t>predstavlja</w:t>
      </w:r>
      <w:r>
        <w:rPr>
          <w:rFonts w:cs="Arial"/>
        </w:rPr>
        <w:t xml:space="preserve"> </w:t>
      </w:r>
      <w:r>
        <w:rPr>
          <w:rFonts w:cs="Arial"/>
          <w:b/>
        </w:rPr>
        <w:t>uveljavitev socialnih</w:t>
      </w:r>
      <w:r>
        <w:rPr>
          <w:rFonts w:cs="Arial"/>
        </w:rPr>
        <w:t xml:space="preserve"> </w:t>
      </w:r>
      <w:r>
        <w:rPr>
          <w:rFonts w:cs="Arial"/>
          <w:b/>
        </w:rPr>
        <w:t>pravic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 tem naj bi bilo uresničeno načelo vključitve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pravna in demokratična država tako dobi novo dimenzijo – postane država blaginje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SOCIALNA POLITIKA, SOCIALNA DRŽAVA in DRŽAVA BLAGINJE</w:t>
      </w: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SOCIALNA DRŽAVA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država izvaja socialno politiko, da pomaga v družbi vzpostaviti ravnotežje med sebičnostjo in solidarnostjo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socialna politika je pomoč države tistim, ki se znajdejo v stiski, iz katere si ne morejo sami pomagati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gre tudi za dejavnost države na področju osebnih in družinskih dohodkov, zdravstvenega varstva, izobraževanja, ..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najpomembnejša prvina socialne države so sistemi socialnega zavarovanja (zdravstveno, pokojninsko, invalidsko zavarovanje in zavarovanje za primer brezposelnosti)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načelo socialne države je zagotavljanje socialne varnosti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i/>
        </w:rPr>
      </w:pPr>
      <w:r>
        <w:rPr>
          <w:rFonts w:cs="Arial"/>
          <w:i/>
        </w:rPr>
        <w:t>DRŽAVA BLAGINJE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 njen govorimo takrat, če dejavnost države poleg zavarovalne dimenzije vključuje še socialno blaginjo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temeljno načelo države blaginje je oskrba državljanov z javnimi dobrinami in storitvami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 naj bi bile brezplačno dosegljive vsem državljanom na nivoju nacionalnega minimuma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določitev nacionalnega minimuma je odvisna od političnega razmerja moči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 zadovoljevanjem potreb državljanov na nivoju nacionalnega minimuma naj bi zagotovili enakost državljanskega statusa in socialno pravičnost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jc w:val="both"/>
        <w:rPr>
          <w:rFonts w:cs="Arial"/>
          <w:b/>
        </w:rPr>
      </w:pPr>
      <w:r>
        <w:rPr>
          <w:rFonts w:cs="Arial"/>
          <w:b/>
        </w:rPr>
        <w:t>KRIZA in KRITIKA  DRŽAVE BLAGINJE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kritike, ki prihajajo z »desnice«, ji očitajo, da je predraga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različni socialni programi zahtevajo veliko finančnih sredstev, s tem pa visoko obdavčenje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to pomeni zavoro za investicije in za gospodarski razvoj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zaposlenim in njenim sindikatom država priznava preveč pravic in moči, to pa ne deluje vzpodbudno na njihovo produktivnost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predlagajo zmanjšanje dejavnosti države na področju zagotavljanja socialne varnosti in blaginje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drugi pa menijo, da dejavnost države blaginje pomeni prodiranje v vsako sfero družbenega razmerja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država nastopa kot vzgojitelj, upravitelj javnih služb, podjetnik, investitor,..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tako ima povečan nadzor nad posamezniki</w:t>
      </w: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država blaginje zmanjšuje in omejuje državljanom možnost izbire</w:t>
      </w:r>
    </w:p>
    <w:p w:rsidR="00482F8E" w:rsidRDefault="00482F8E">
      <w:pPr>
        <w:jc w:val="both"/>
        <w:rPr>
          <w:rFonts w:cs="Arial"/>
        </w:rPr>
      </w:pPr>
    </w:p>
    <w:p w:rsidR="00482F8E" w:rsidRDefault="00B01ECD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odvisnost od države blaginje državljanom odvzema samostojnost ter onemogoča njihovo ustvarjalnost</w:t>
      </w:r>
    </w:p>
    <w:sectPr w:rsidR="00482F8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ECD"/>
    <w:rsid w:val="001F5EF1"/>
    <w:rsid w:val="00482F8E"/>
    <w:rsid w:val="00B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" w:hAnsi="Wingdings"/>
    </w:rPr>
  </w:style>
  <w:style w:type="character" w:customStyle="1" w:styleId="WW8Num48z3">
    <w:name w:val="WW8Num48z3"/>
    <w:rPr>
      <w:rFonts w:ascii="Arial" w:eastAsia="Times New Roman" w:hAnsi="Arial" w:cs="Arial"/>
    </w:rPr>
  </w:style>
  <w:style w:type="character" w:customStyle="1" w:styleId="WW8Num48z4">
    <w:name w:val="WW8Num48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