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072" w:rsidRDefault="00AF0CCC">
      <w:bookmarkStart w:id="0" w:name="_GoBack"/>
      <w:bookmarkEnd w:id="0"/>
      <w:r>
        <w:t>NAČELA  ZNANSTVENEGA  SPOZNANJA</w:t>
      </w:r>
    </w:p>
    <w:p w:rsidR="00EE4072" w:rsidRDefault="00EE4072"/>
    <w:p w:rsidR="00EE4072" w:rsidRDefault="00AF0CCC">
      <w:r>
        <w:t>O znanstvenem spoznanju govorimo takrat, kadar so pri raziskovanju upoštevane zahteve po:</w:t>
      </w:r>
    </w:p>
    <w:p w:rsidR="00EE4072" w:rsidRDefault="00EE4072">
      <w:pPr>
        <w:rPr>
          <w:vanish/>
          <w:szCs w:val="24"/>
        </w:rPr>
      </w:pPr>
    </w:p>
    <w:p w:rsidR="00EE4072" w:rsidRDefault="00AF0CCC">
      <w:pPr>
        <w:rPr>
          <w:szCs w:val="16"/>
        </w:rPr>
      </w:pPr>
      <w:r>
        <w:rPr>
          <w:color w:val="00FF00"/>
          <w:szCs w:val="16"/>
        </w:rPr>
        <w:t>1.Splošnost:</w:t>
      </w:r>
      <w:r>
        <w:rPr>
          <w:szCs w:val="16"/>
        </w:rPr>
        <w:t xml:space="preserve"> Znanstveno so lahko samo spoznanja, ki vsebujejo določeno mero splošnosti. To pomeni, da spoznanja veljajo tudi širše in ne samo za konkreten primer.</w:t>
      </w:r>
    </w:p>
    <w:p w:rsidR="00EE4072" w:rsidRDefault="00EE4072">
      <w:pPr>
        <w:rPr>
          <w:vanish/>
          <w:szCs w:val="24"/>
        </w:rPr>
      </w:pPr>
    </w:p>
    <w:p w:rsidR="00EE4072" w:rsidRDefault="00AF0CCC">
      <w:pPr>
        <w:rPr>
          <w:szCs w:val="16"/>
        </w:rPr>
      </w:pPr>
      <w:r>
        <w:rPr>
          <w:color w:val="00FF00"/>
          <w:szCs w:val="16"/>
        </w:rPr>
        <w:t>2.Objektivnost:</w:t>
      </w:r>
      <w:r>
        <w:rPr>
          <w:szCs w:val="16"/>
        </w:rPr>
        <w:t xml:space="preserve"> raziskovalec mora čim bolj izključiti vse subjektivno (subjektivna prepričanja, ovrednotenja) in se mora nanašati na zahtevo, da se vedno išče  vse pomembne podatke, ki jih vnaša v svojo analizo, da vključuje čim bolj celovite podatke, pomembne za razumevanje raziskovalnega pomena.</w:t>
      </w:r>
    </w:p>
    <w:p w:rsidR="00EE4072" w:rsidRDefault="00EE4072">
      <w:pPr>
        <w:rPr>
          <w:vanish/>
          <w:szCs w:val="24"/>
        </w:rPr>
      </w:pPr>
    </w:p>
    <w:p w:rsidR="00EE4072" w:rsidRDefault="00AF0CCC">
      <w:pPr>
        <w:rPr>
          <w:szCs w:val="16"/>
        </w:rPr>
      </w:pPr>
      <w:r>
        <w:rPr>
          <w:color w:val="00FF00"/>
          <w:szCs w:val="16"/>
        </w:rPr>
        <w:t>3.Preverljivost:</w:t>
      </w:r>
      <w:r>
        <w:rPr>
          <w:szCs w:val="16"/>
        </w:rPr>
        <w:t xml:space="preserve"> Vse raziskovalne postopke in metode, s katerimi so bila odkrita nova spoznanja, morajo biti popolnoma opisana. Samo spoznanja, ki jih lahko dokažemo in jih preverijo tudi drugi, lahko postanejo znanstvena spoznanja.</w:t>
      </w:r>
    </w:p>
    <w:p w:rsidR="00EE4072" w:rsidRDefault="00EE4072">
      <w:pPr>
        <w:rPr>
          <w:vanish/>
          <w:szCs w:val="24"/>
        </w:rPr>
      </w:pPr>
    </w:p>
    <w:p w:rsidR="00EE4072" w:rsidRDefault="00AF0CCC">
      <w:pPr>
        <w:rPr>
          <w:szCs w:val="16"/>
        </w:rPr>
      </w:pPr>
      <w:r>
        <w:rPr>
          <w:color w:val="00FF00"/>
          <w:szCs w:val="16"/>
        </w:rPr>
        <w:t>4.Veljavnost:</w:t>
      </w:r>
      <w:r>
        <w:rPr>
          <w:szCs w:val="16"/>
        </w:rPr>
        <w:t xml:space="preserve"> nanaša se na vprašanje, ali smo z  zbranimi podatki res osvetlili problematiko, ki smo jo želeli raziskovati. Veljavnost raziskovalnih rezultatov družboslovju je težje zagotoviti kot pa zanesljivost merjenja.</w:t>
      </w:r>
      <w:r>
        <w:rPr>
          <w:i/>
          <w:iCs/>
          <w:szCs w:val="16"/>
        </w:rPr>
        <w:t xml:space="preserve"> Vprašanje veljavnosti se nanaša na odnos med zbranimi podatki ter raziskovalnim problemom.</w:t>
      </w:r>
      <w:r>
        <w:rPr>
          <w:szCs w:val="16"/>
        </w:rPr>
        <w:t xml:space="preserve"> </w:t>
      </w:r>
    </w:p>
    <w:p w:rsidR="00EE4072" w:rsidRDefault="00EE4072">
      <w:pPr>
        <w:rPr>
          <w:vanish/>
          <w:szCs w:val="24"/>
        </w:rPr>
      </w:pPr>
    </w:p>
    <w:p w:rsidR="00EE4072" w:rsidRDefault="00AF0CCC">
      <w:pPr>
        <w:rPr>
          <w:szCs w:val="16"/>
        </w:rPr>
      </w:pPr>
      <w:r>
        <w:rPr>
          <w:color w:val="00FF00"/>
          <w:szCs w:val="16"/>
        </w:rPr>
        <w:t>5.Zanesljivost:</w:t>
      </w:r>
      <w:r>
        <w:rPr>
          <w:szCs w:val="16"/>
        </w:rPr>
        <w:t xml:space="preserve"> opredeljuje kakovost naših meritev, saj se nanaša na natančnost merjenja. Če ponovimo neke meritve v enakih okoliščinah in z istim merskim instrumentom, bi po logičnem smislu le-te meritve morale biti enake.</w:t>
      </w:r>
      <w:r>
        <w:rPr>
          <w:i/>
          <w:iCs/>
          <w:szCs w:val="16"/>
        </w:rPr>
        <w:t xml:space="preserve"> Vprašanje zanesljivosti se nanaša na kakovost merskega instrumenta.</w:t>
      </w:r>
      <w:r>
        <w:rPr>
          <w:szCs w:val="16"/>
        </w:rPr>
        <w:t xml:space="preserve"> </w:t>
      </w:r>
    </w:p>
    <w:p w:rsidR="00EE4072" w:rsidRDefault="00EE4072">
      <w:pPr>
        <w:rPr>
          <w:vanish/>
          <w:szCs w:val="24"/>
        </w:rPr>
      </w:pPr>
    </w:p>
    <w:p w:rsidR="00EE4072" w:rsidRDefault="00AF0CCC">
      <w:pPr>
        <w:rPr>
          <w:szCs w:val="16"/>
        </w:rPr>
      </w:pPr>
      <w:r>
        <w:rPr>
          <w:color w:val="00FF00"/>
          <w:szCs w:val="16"/>
        </w:rPr>
        <w:t>6.Natančnost:</w:t>
      </w:r>
      <w:r>
        <w:rPr>
          <w:szCs w:val="16"/>
        </w:rPr>
        <w:t xml:space="preserve">se nanaša na natančnost meritev,računanja in zapisnika, ki jih opravi raziskovalec. </w:t>
      </w:r>
    </w:p>
    <w:p w:rsidR="00EE4072" w:rsidRDefault="00EE4072">
      <w:pPr>
        <w:rPr>
          <w:vanish/>
          <w:szCs w:val="24"/>
        </w:rPr>
      </w:pPr>
    </w:p>
    <w:p w:rsidR="00EE4072" w:rsidRDefault="00AF0CCC">
      <w:pPr>
        <w:rPr>
          <w:szCs w:val="16"/>
        </w:rPr>
      </w:pPr>
      <w:r>
        <w:rPr>
          <w:color w:val="00FF00"/>
          <w:szCs w:val="16"/>
        </w:rPr>
        <w:t>7.Sistematičnost:</w:t>
      </w:r>
      <w:r>
        <w:rPr>
          <w:szCs w:val="16"/>
        </w:rPr>
        <w:t xml:space="preserve"> učno načelo obravnavanja snovi po določenem zaporedju, po delih, ki se potem uredijo in povežejo v urejeno celoto</w:t>
      </w:r>
    </w:p>
    <w:p w:rsidR="00EE4072" w:rsidRDefault="00EE4072">
      <w:pPr>
        <w:rPr>
          <w:vanish/>
          <w:szCs w:val="24"/>
        </w:rPr>
      </w:pPr>
    </w:p>
    <w:p w:rsidR="00EE4072" w:rsidRDefault="00EE4072"/>
    <w:p w:rsidR="00EE4072" w:rsidRDefault="00EE4072"/>
    <w:p w:rsidR="00EE4072" w:rsidRDefault="00EE4072"/>
    <w:p w:rsidR="00EE4072" w:rsidRDefault="00EE4072"/>
    <w:p w:rsidR="00EE4072" w:rsidRDefault="00EE4072"/>
    <w:p w:rsidR="00EE4072" w:rsidRDefault="00EE4072"/>
    <w:sectPr w:rsidR="00EE4072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0CCC"/>
    <w:rsid w:val="00AF0CCC"/>
    <w:rsid w:val="00E62008"/>
    <w:rsid w:val="00E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Georgia" w:hAnsi="Georgia"/>
      <w:sz w:val="26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sz w:val="48"/>
      <w:szCs w:val="28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elobesedila2">
    <w:name w:val="Telo besedila 2"/>
    <w:basedOn w:val="Normal"/>
    <w:pPr>
      <w:autoSpaceDE w:val="0"/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2019-05-17T07:27:00Z</dcterms:created>
  <dcterms:modified xsi:type="dcterms:W3CDTF">2019-05-17T07:27:00Z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