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34A" w:rsidRPr="0065734A" w:rsidRDefault="0065734A" w:rsidP="00776BED">
      <w:pPr>
        <w:shd w:val="clear" w:color="auto" w:fill="FFD1D1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65734A">
        <w:rPr>
          <w:rFonts w:ascii="Arial Black" w:hAnsi="Arial Black"/>
          <w:sz w:val="32"/>
          <w:szCs w:val="32"/>
        </w:rPr>
        <w:t>Š O L A</w:t>
      </w:r>
    </w:p>
    <w:p w:rsidR="0065734A" w:rsidRDefault="0065734A" w:rsidP="0065734A">
      <w:pPr>
        <w:jc w:val="center"/>
      </w:pPr>
    </w:p>
    <w:p w:rsidR="0065734A" w:rsidRDefault="0065734A" w:rsidP="002B0898">
      <w:pPr>
        <w:pStyle w:val="Heading1"/>
      </w:pPr>
      <w:r>
        <w:t>1 OPREDELITVE ŠOLE KOT DRUŽBENE INSTITUCIJE</w:t>
      </w:r>
    </w:p>
    <w:p w:rsidR="0065734A" w:rsidRDefault="0065734A" w:rsidP="0065734A">
      <w:r>
        <w:t xml:space="preserve">Potreba po </w:t>
      </w:r>
      <w:r w:rsidRPr="00C431D9">
        <w:rPr>
          <w:b/>
        </w:rPr>
        <w:t>specializiranih institucijah</w:t>
      </w:r>
      <w:r>
        <w:t>, ki skrbijo za socializacijo.</w:t>
      </w:r>
    </w:p>
    <w:p w:rsidR="0065734A" w:rsidRDefault="0065734A" w:rsidP="0065734A"/>
    <w:p w:rsidR="0065734A" w:rsidRDefault="0065734A" w:rsidP="0065734A">
      <w:r>
        <w:t>Definicija šole in njenih funkcij (…).</w:t>
      </w:r>
    </w:p>
    <w:p w:rsidR="0065734A" w:rsidRDefault="0065734A" w:rsidP="0065734A"/>
    <w:p w:rsidR="0065734A" w:rsidRDefault="0065734A" w:rsidP="00C431D9">
      <w:pPr>
        <w:jc w:val="both"/>
      </w:pPr>
      <w:r>
        <w:t xml:space="preserve">Gospodarske spodbude (mesta, trgovina) </w:t>
      </w:r>
      <w:r>
        <w:sym w:font="Wingdings" w:char="F0E0"/>
      </w:r>
      <w:r>
        <w:t xml:space="preserve"> nastanek pisne kulture </w:t>
      </w:r>
      <w:r>
        <w:sym w:font="Wingdings" w:char="F0E0"/>
      </w:r>
      <w:r>
        <w:t xml:space="preserve"> administrativne potrebe (popis, davki) </w:t>
      </w:r>
      <w:r>
        <w:sym w:font="Wingdings" w:char="F0E0"/>
      </w:r>
      <w:r>
        <w:t xml:space="preserve"> potreba po institucionaliziranem učnem procesu </w:t>
      </w:r>
      <w:r>
        <w:sym w:font="Wingdings" w:char="F0E0"/>
      </w:r>
      <w:r>
        <w:t xml:space="preserve"> prve šole (pisne) </w:t>
      </w:r>
      <w:r>
        <w:sym w:font="Wingdings" w:char="F0E0"/>
      </w:r>
      <w:r>
        <w:t xml:space="preserve"> uporaba pisave in šole v verske namene.</w:t>
      </w:r>
    </w:p>
    <w:p w:rsidR="0065734A" w:rsidRDefault="006E5FB6" w:rsidP="006573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7.1pt;width:194.5pt;height:64.85pt;z-index:251649536" stroked="f">
            <v:fill opacity="0"/>
            <v:textbox style="mso-fit-shape-to-text:t">
              <w:txbxContent>
                <w:p w:rsidR="00C431D9" w:rsidRDefault="00C431D9" w:rsidP="0065734A">
                  <w:r>
                    <w:t xml:space="preserve">Prve potrebe po </w:t>
                  </w:r>
                  <w:r w:rsidRPr="00C431D9">
                    <w:rPr>
                      <w:b/>
                    </w:rPr>
                    <w:t>šolah za ljudstvo</w:t>
                  </w:r>
                  <w:r>
                    <w:t xml:space="preserve"> in </w:t>
                  </w:r>
                  <w:r w:rsidRPr="00C431D9">
                    <w:rPr>
                      <w:b/>
                    </w:rPr>
                    <w:t>množični pismenosti</w:t>
                  </w:r>
                  <w:r>
                    <w:t>:</w:t>
                  </w:r>
                </w:p>
                <w:p w:rsidR="00C431D9" w:rsidRDefault="00C431D9" w:rsidP="0065734A">
                  <w:pPr>
                    <w:numPr>
                      <w:ilvl w:val="0"/>
                      <w:numId w:val="4"/>
                    </w:numPr>
                  </w:pPr>
                  <w:r>
                    <w:t>reformacija (religiozni motivi),</w:t>
                  </w:r>
                </w:p>
                <w:p w:rsidR="00C431D9" w:rsidRDefault="00C431D9" w:rsidP="00294876">
                  <w:pPr>
                    <w:numPr>
                      <w:ilvl w:val="0"/>
                      <w:numId w:val="4"/>
                    </w:numPr>
                  </w:pPr>
                  <w:r>
                    <w:t>izum tiska.</w:t>
                  </w:r>
                </w:p>
              </w:txbxContent>
            </v:textbox>
            <w10:wrap type="square"/>
          </v:shape>
        </w:pict>
      </w:r>
    </w:p>
    <w:p w:rsidR="0065734A" w:rsidRDefault="0065734A" w:rsidP="0065734A">
      <w:r>
        <w:t xml:space="preserve">Do 19. stol je šolanje </w:t>
      </w:r>
      <w:r w:rsidRPr="00C431D9">
        <w:rPr>
          <w:b/>
          <w:color w:val="FF0000"/>
        </w:rPr>
        <w:t>privilegij družbene elite</w:t>
      </w:r>
      <w:r>
        <w:t xml:space="preserve">, manjšine ljudi. Služi jim kot </w:t>
      </w:r>
      <w:r w:rsidRPr="00C431D9">
        <w:rPr>
          <w:b/>
        </w:rPr>
        <w:t>potrditev pripisanega visokega šolskega statusa</w:t>
      </w:r>
      <w:r>
        <w:t>.</w:t>
      </w:r>
    </w:p>
    <w:p w:rsidR="0065734A" w:rsidRDefault="0065734A" w:rsidP="0065734A">
      <w:r w:rsidRPr="00C431D9">
        <w:rPr>
          <w:color w:val="FF0000"/>
        </w:rPr>
        <w:t>»Sholae«</w:t>
      </w:r>
      <w:r>
        <w:t xml:space="preserve"> – brezdelje, prosti čas.</w:t>
      </w:r>
    </w:p>
    <w:p w:rsidR="0065734A" w:rsidRDefault="0065734A" w:rsidP="0065734A"/>
    <w:p w:rsidR="0065734A" w:rsidRDefault="0065734A" w:rsidP="0065734A"/>
    <w:p w:rsidR="0065734A" w:rsidRPr="0065734A" w:rsidRDefault="002B0898" w:rsidP="0065734A">
      <w:pPr>
        <w:pStyle w:val="Heading2"/>
      </w:pPr>
      <w:r>
        <w:t>1.1</w:t>
      </w:r>
      <w:r w:rsidR="0065734A">
        <w:t xml:space="preserve"> NASTANEK IN POMEN MNOŽIČNEGA ŠOLANJA</w:t>
      </w:r>
    </w:p>
    <w:p w:rsidR="00C431D9" w:rsidRDefault="00C431D9" w:rsidP="00C431D9">
      <w:pPr>
        <w:spacing w:after="120"/>
      </w:pPr>
      <w:r>
        <w:t xml:space="preserve">Obvezno šolanje </w:t>
      </w:r>
      <w:r>
        <w:sym w:font="Wingdings" w:char="F0E0"/>
      </w:r>
      <w:r>
        <w:t xml:space="preserve"> </w:t>
      </w:r>
      <w:smartTag w:uri="urn:schemas-microsoft-com:office:smarttags" w:element="metricconverter">
        <w:smartTagPr>
          <w:attr w:name="ProductID" w:val="18. in"/>
        </w:smartTagPr>
        <w:r w:rsidRPr="00C431D9">
          <w:rPr>
            <w:b/>
          </w:rPr>
          <w:t>18. in</w:t>
        </w:r>
      </w:smartTag>
      <w:r w:rsidRPr="00C431D9">
        <w:rPr>
          <w:b/>
        </w:rPr>
        <w:t xml:space="preserve"> 19.</w:t>
      </w:r>
      <w:r>
        <w:t xml:space="preserve"> stol. (HM). </w:t>
      </w:r>
      <w:r w:rsidRPr="00C431D9">
        <w:rPr>
          <w:color w:val="FF0000"/>
        </w:rPr>
        <w:t>Zgodovinska novost</w:t>
      </w:r>
      <w:r>
        <w:t>.</w:t>
      </w:r>
    </w:p>
    <w:p w:rsidR="00C431D9" w:rsidRDefault="003C0BA3" w:rsidP="00C431D9">
      <w:pPr>
        <w:spacing w:before="240" w:after="120"/>
      </w:pPr>
      <w:r>
        <w:t>Uvajanje državno reguliranega obveznega šolstva je bilo povezano z:</w:t>
      </w:r>
    </w:p>
    <w:p w:rsidR="003C0BA3" w:rsidRDefault="00C431D9" w:rsidP="00C431D9">
      <w:pPr>
        <w:spacing w:before="240" w:after="120"/>
      </w:pPr>
      <w:r w:rsidRPr="00C431D9">
        <w:rPr>
          <w:b/>
        </w:rPr>
        <w:t>1.</w:t>
      </w:r>
      <w:r>
        <w:t xml:space="preserve"> </w:t>
      </w:r>
      <w:r w:rsidR="003C0BA3" w:rsidRPr="00C431D9">
        <w:rPr>
          <w:b/>
        </w:rPr>
        <w:t>Modernizacijskimi</w:t>
      </w:r>
      <w:r w:rsidR="003C0BA3">
        <w:t xml:space="preserve"> (</w:t>
      </w:r>
      <w:r w:rsidR="003C0BA3" w:rsidRPr="00C431D9">
        <w:rPr>
          <w:b/>
        </w:rPr>
        <w:t>ekonomskimi</w:t>
      </w:r>
      <w:r>
        <w:t xml:space="preserve">) </w:t>
      </w:r>
      <w:r w:rsidRPr="00C431D9">
        <w:rPr>
          <w:b/>
        </w:rPr>
        <w:t>procesi</w:t>
      </w:r>
      <w:r w:rsidR="003C0BA3">
        <w:t>:</w:t>
      </w:r>
    </w:p>
    <w:p w:rsidR="003C0BA3" w:rsidRDefault="003C0BA3" w:rsidP="003C0BA3">
      <w:pPr>
        <w:numPr>
          <w:ilvl w:val="0"/>
          <w:numId w:val="2"/>
        </w:numPr>
      </w:pPr>
      <w:r w:rsidRPr="00C431D9">
        <w:rPr>
          <w:color w:val="FF0000"/>
        </w:rPr>
        <w:t xml:space="preserve">industrializacija </w:t>
      </w:r>
      <w:r>
        <w:t>(delovna sila potrebuje znanje in veščine)</w:t>
      </w:r>
      <w:r w:rsidR="00C431D9">
        <w:t>,</w:t>
      </w:r>
    </w:p>
    <w:p w:rsidR="003C0BA3" w:rsidRDefault="003C0BA3" w:rsidP="00C431D9">
      <w:pPr>
        <w:numPr>
          <w:ilvl w:val="0"/>
          <w:numId w:val="2"/>
        </w:numPr>
        <w:spacing w:after="120"/>
        <w:ind w:left="714" w:hanging="357"/>
      </w:pPr>
      <w:r w:rsidRPr="00C431D9">
        <w:rPr>
          <w:color w:val="FF0000"/>
        </w:rPr>
        <w:t>urbanizacija</w:t>
      </w:r>
      <w:r>
        <w:t xml:space="preserve"> (ni več vezanosti na zemljo)</w:t>
      </w:r>
      <w:r w:rsidR="00C431D9">
        <w:t>.</w:t>
      </w:r>
    </w:p>
    <w:p w:rsidR="003C0BA3" w:rsidRDefault="00C431D9" w:rsidP="003C0BA3">
      <w:r>
        <w:rPr>
          <w:b/>
        </w:rPr>
        <w:t xml:space="preserve">2. </w:t>
      </w:r>
      <w:r w:rsidR="003C0BA3" w:rsidRPr="00C431D9">
        <w:rPr>
          <w:b/>
        </w:rPr>
        <w:t>Političnimi procesi</w:t>
      </w:r>
      <w:r w:rsidR="003C0BA3">
        <w:t>:</w:t>
      </w:r>
    </w:p>
    <w:p w:rsidR="003C0BA3" w:rsidRPr="00C431D9" w:rsidRDefault="003C0BA3" w:rsidP="003C0BA3">
      <w:pPr>
        <w:numPr>
          <w:ilvl w:val="0"/>
          <w:numId w:val="3"/>
        </w:numPr>
        <w:rPr>
          <w:color w:val="FF0000"/>
        </w:rPr>
      </w:pPr>
      <w:r w:rsidRPr="00C431D9">
        <w:rPr>
          <w:color w:val="FF0000"/>
        </w:rPr>
        <w:t>demokratizacija:</w:t>
      </w:r>
    </w:p>
    <w:p w:rsidR="003C0BA3" w:rsidRDefault="003C0BA3" w:rsidP="003C0BA3">
      <w:pPr>
        <w:numPr>
          <w:ilvl w:val="1"/>
          <w:numId w:val="3"/>
        </w:numPr>
      </w:pPr>
      <w:r>
        <w:t xml:space="preserve">izobrazba volivcev, </w:t>
      </w:r>
    </w:p>
    <w:p w:rsidR="003C0BA3" w:rsidRDefault="003C0BA3" w:rsidP="003C0BA3">
      <w:pPr>
        <w:numPr>
          <w:ilvl w:val="1"/>
          <w:numId w:val="3"/>
        </w:numPr>
      </w:pPr>
      <w:r>
        <w:t xml:space="preserve">socialne pravice, </w:t>
      </w:r>
    </w:p>
    <w:p w:rsidR="003C0BA3" w:rsidRDefault="003C0BA3" w:rsidP="003C0BA3">
      <w:pPr>
        <w:numPr>
          <w:ilvl w:val="1"/>
          <w:numId w:val="3"/>
        </w:numPr>
      </w:pPr>
      <w:r>
        <w:t xml:space="preserve">preventiva pred nezaželenimi pojavi, </w:t>
      </w:r>
    </w:p>
    <w:p w:rsidR="003C0BA3" w:rsidRDefault="003C0BA3" w:rsidP="003C0BA3">
      <w:pPr>
        <w:numPr>
          <w:ilvl w:val="1"/>
          <w:numId w:val="3"/>
        </w:numPr>
      </w:pPr>
      <w:r>
        <w:t>šola kot sredstvo vcepljanja vrednot trdega dela, poštenosti, moralnosti</w:t>
      </w:r>
    </w:p>
    <w:p w:rsidR="003C0BA3" w:rsidRPr="00C431D9" w:rsidRDefault="003C0BA3" w:rsidP="003C0BA3">
      <w:pPr>
        <w:numPr>
          <w:ilvl w:val="0"/>
          <w:numId w:val="3"/>
        </w:numPr>
        <w:rPr>
          <w:color w:val="FF0000"/>
        </w:rPr>
      </w:pPr>
      <w:r w:rsidRPr="00C431D9">
        <w:rPr>
          <w:color w:val="FF0000"/>
        </w:rPr>
        <w:t>oblikovanje nacionalnih držav:</w:t>
      </w:r>
    </w:p>
    <w:p w:rsidR="003C0BA3" w:rsidRDefault="003C0BA3" w:rsidP="003C0BA3">
      <w:pPr>
        <w:numPr>
          <w:ilvl w:val="1"/>
          <w:numId w:val="3"/>
        </w:numPr>
      </w:pPr>
      <w:r>
        <w:t xml:space="preserve">vzgoja domoljubnih in koristnih pripadnikov države, </w:t>
      </w:r>
    </w:p>
    <w:p w:rsidR="003C0BA3" w:rsidRDefault="003C0BA3" w:rsidP="003C0BA3">
      <w:pPr>
        <w:numPr>
          <w:ilvl w:val="1"/>
          <w:numId w:val="3"/>
        </w:numPr>
      </w:pPr>
      <w:r>
        <w:t>stremenje k javni blaginji, moči, napredku države.</w:t>
      </w:r>
    </w:p>
    <w:p w:rsidR="00C431D9" w:rsidRDefault="00C431D9" w:rsidP="00C431D9"/>
    <w:p w:rsidR="00C431D9" w:rsidRDefault="00C431D9" w:rsidP="00C431D9">
      <w:r>
        <w:t xml:space="preserve">Od 19. stol. dalje </w:t>
      </w:r>
      <w:r>
        <w:sym w:font="Wingdings" w:char="F0E0"/>
      </w:r>
      <w:r>
        <w:t xml:space="preserve"> </w:t>
      </w:r>
      <w:r w:rsidRPr="00C431D9">
        <w:rPr>
          <w:b/>
        </w:rPr>
        <w:t>samoumevna in nujna oblika socializacije</w:t>
      </w:r>
      <w:r>
        <w:t>, neizogiben del.</w:t>
      </w:r>
    </w:p>
    <w:p w:rsidR="00C431D9" w:rsidRDefault="00C431D9" w:rsidP="00C431D9"/>
    <w:p w:rsidR="00C431D9" w:rsidRDefault="006E5FB6" w:rsidP="00C431D9">
      <w:r>
        <w:rPr>
          <w:noProof/>
        </w:rPr>
        <w:pict>
          <v:shape id="_x0000_s1027" type="#_x0000_t202" style="position:absolute;margin-left:234pt;margin-top:1.25pt;width:207pt;height:63pt;z-index:251650560">
            <v:textbox>
              <w:txbxContent>
                <w:p w:rsidR="00895AC4" w:rsidRDefault="00895AC4" w:rsidP="00294876">
                  <w:pPr>
                    <w:spacing w:after="120"/>
                  </w:pPr>
                  <w:r>
                    <w:t xml:space="preserve">Šolanje kot </w:t>
                  </w:r>
                  <w:r w:rsidRPr="00895AC4">
                    <w:rPr>
                      <w:b/>
                      <w:color w:val="FF0000"/>
                    </w:rPr>
                    <w:t>pravica</w:t>
                  </w:r>
                  <w:r>
                    <w:t xml:space="preserve"> (moderno šolstvo je </w:t>
                  </w:r>
                  <w:r w:rsidRPr="00895AC4">
                    <w:rPr>
                      <w:b/>
                    </w:rPr>
                    <w:t>formalno odprto</w:t>
                  </w:r>
                  <w:r>
                    <w:t xml:space="preserve"> za vse) in kot </w:t>
                  </w:r>
                  <w:r w:rsidRPr="00895AC4">
                    <w:rPr>
                      <w:b/>
                      <w:color w:val="FF0000"/>
                    </w:rPr>
                    <w:t>obveznost</w:t>
                  </w:r>
                  <w:r>
                    <w:t>.</w:t>
                  </w:r>
                </w:p>
              </w:txbxContent>
            </v:textbox>
            <w10:wrap type="square"/>
          </v:shape>
        </w:pict>
      </w:r>
      <w:r w:rsidR="00C431D9" w:rsidRPr="00C431D9">
        <w:rPr>
          <w:b/>
        </w:rPr>
        <w:t>Kazalci razvitosti</w:t>
      </w:r>
      <w:r w:rsidR="00C431D9">
        <w:t xml:space="preserve"> ali </w:t>
      </w:r>
      <w:r w:rsidR="00C431D9" w:rsidRPr="00895AC4">
        <w:rPr>
          <w:b/>
        </w:rPr>
        <w:t>zaostalosti</w:t>
      </w:r>
      <w:r w:rsidR="00C431D9">
        <w:t xml:space="preserve"> države:</w:t>
      </w:r>
    </w:p>
    <w:p w:rsidR="00C431D9" w:rsidRDefault="00C431D9" w:rsidP="00C431D9">
      <w:pPr>
        <w:numPr>
          <w:ilvl w:val="0"/>
          <w:numId w:val="5"/>
        </w:numPr>
      </w:pPr>
      <w:r>
        <w:t>delež ne/pismenih,</w:t>
      </w:r>
    </w:p>
    <w:p w:rsidR="00C431D9" w:rsidRDefault="00C431D9" w:rsidP="00C431D9">
      <w:pPr>
        <w:numPr>
          <w:ilvl w:val="0"/>
          <w:numId w:val="5"/>
        </w:numPr>
      </w:pPr>
      <w:r>
        <w:t>delež šolanih,</w:t>
      </w:r>
    </w:p>
    <w:p w:rsidR="00C431D9" w:rsidRDefault="00C431D9" w:rsidP="00C431D9">
      <w:pPr>
        <w:numPr>
          <w:ilvl w:val="0"/>
          <w:numId w:val="5"/>
        </w:numPr>
      </w:pPr>
      <w:r>
        <w:t>povprečna dolžina šolanja.</w:t>
      </w:r>
    </w:p>
    <w:p w:rsidR="00C431D9" w:rsidRDefault="00C431D9" w:rsidP="00C431D9"/>
    <w:p w:rsidR="00C431D9" w:rsidRDefault="006E5FB6" w:rsidP="00895AC4">
      <w:pPr>
        <w:spacing w:after="120"/>
      </w:pPr>
      <w:r>
        <w:rPr>
          <w:noProof/>
        </w:rPr>
        <w:pict>
          <v:shape id="_x0000_s1028" type="#_x0000_t202" style="position:absolute;margin-left:333pt;margin-top:19.65pt;width:108pt;height:35.55pt;z-index:251651584">
            <v:textbox style="mso-fit-shape-to-text:t">
              <w:txbxContent>
                <w:p w:rsidR="00895AC4" w:rsidRDefault="00895AC4">
                  <w:r>
                    <w:t>Ekspanzija šolanja po 2. sv. vojni.</w:t>
                  </w:r>
                </w:p>
              </w:txbxContent>
            </v:textbox>
            <w10:wrap type="square"/>
          </v:shape>
        </w:pict>
      </w:r>
    </w:p>
    <w:p w:rsidR="00895AC4" w:rsidRDefault="00C431D9" w:rsidP="00C431D9">
      <w:r>
        <w:t xml:space="preserve">Izoblikoval se je </w:t>
      </w:r>
      <w:r w:rsidRPr="00895AC4">
        <w:rPr>
          <w:b/>
          <w:color w:val="FF0000"/>
        </w:rPr>
        <w:t xml:space="preserve">obsežen </w:t>
      </w:r>
      <w:r w:rsidR="00895AC4" w:rsidRPr="00895AC4">
        <w:rPr>
          <w:b/>
          <w:color w:val="FF0000"/>
        </w:rPr>
        <w:t>+/- birokratski sistem</w:t>
      </w:r>
      <w:r w:rsidR="00895AC4">
        <w:t>, kjer se:</w:t>
      </w:r>
    </w:p>
    <w:p w:rsidR="00895AC4" w:rsidRDefault="00895AC4" w:rsidP="00895AC4">
      <w:pPr>
        <w:numPr>
          <w:ilvl w:val="0"/>
          <w:numId w:val="6"/>
        </w:numPr>
      </w:pPr>
      <w:r>
        <w:t xml:space="preserve">podaljšuje </w:t>
      </w:r>
      <w:r w:rsidRPr="00895AC4">
        <w:rPr>
          <w:color w:val="FF0000"/>
        </w:rPr>
        <w:t>obvezno šolanje</w:t>
      </w:r>
      <w:r>
        <w:t xml:space="preserve"> in </w:t>
      </w:r>
    </w:p>
    <w:p w:rsidR="00C431D9" w:rsidRDefault="00895AC4" w:rsidP="00895AC4">
      <w:pPr>
        <w:numPr>
          <w:ilvl w:val="0"/>
          <w:numId w:val="6"/>
        </w:numPr>
      </w:pPr>
      <w:r>
        <w:t xml:space="preserve">povečuje udeležba </w:t>
      </w:r>
      <w:r w:rsidRPr="00895AC4">
        <w:rPr>
          <w:color w:val="FF0000"/>
        </w:rPr>
        <w:t>neobveznega</w:t>
      </w:r>
      <w:r>
        <w:t xml:space="preserve"> (sekundarno, terciarno).</w:t>
      </w:r>
    </w:p>
    <w:p w:rsidR="00895AC4" w:rsidRDefault="00895AC4" w:rsidP="00895AC4"/>
    <w:p w:rsidR="00895AC4" w:rsidRDefault="003D07B9" w:rsidP="00895AC4">
      <w:r>
        <w:lastRenderedPageBreak/>
        <w:t xml:space="preserve">Šola </w:t>
      </w:r>
      <w:r w:rsidRPr="003D07B9">
        <w:rPr>
          <w:b/>
        </w:rPr>
        <w:t>reproducira</w:t>
      </w:r>
      <w:r>
        <w:t xml:space="preserve"> že obstoječe </w:t>
      </w:r>
      <w:r w:rsidRPr="003D07B9">
        <w:rPr>
          <w:b/>
          <w:color w:val="FF0000"/>
        </w:rPr>
        <w:t>družbene neenakosti</w:t>
      </w:r>
      <w:r>
        <w:t>:</w:t>
      </w:r>
    </w:p>
    <w:p w:rsidR="003D07B9" w:rsidRDefault="003D07B9" w:rsidP="003D07B9">
      <w:pPr>
        <w:numPr>
          <w:ilvl w:val="0"/>
          <w:numId w:val="7"/>
        </w:numPr>
      </w:pPr>
      <w:r w:rsidRPr="003D07B9">
        <w:rPr>
          <w:color w:val="FF0000"/>
        </w:rPr>
        <w:t xml:space="preserve">družbeno poreklo </w:t>
      </w:r>
      <w:r>
        <w:t>(čustvena, intelektualna in materialna podpora),</w:t>
      </w:r>
    </w:p>
    <w:p w:rsidR="003D07B9" w:rsidRDefault="003D07B9" w:rsidP="003D07B9">
      <w:pPr>
        <w:numPr>
          <w:ilvl w:val="0"/>
          <w:numId w:val="7"/>
        </w:numPr>
      </w:pPr>
      <w:r>
        <w:t xml:space="preserve">različne </w:t>
      </w:r>
      <w:r w:rsidRPr="003D07B9">
        <w:rPr>
          <w:color w:val="FF0000"/>
        </w:rPr>
        <w:t xml:space="preserve">izhodiščne možnosti </w:t>
      </w:r>
      <w:r>
        <w:t>(materialne možnosti, ambicije in želje staršev),</w:t>
      </w:r>
    </w:p>
    <w:p w:rsidR="003D07B9" w:rsidRDefault="003D07B9" w:rsidP="003D07B9">
      <w:pPr>
        <w:numPr>
          <w:ilvl w:val="0"/>
          <w:numId w:val="7"/>
        </w:numPr>
      </w:pPr>
      <w:r>
        <w:t xml:space="preserve">merila </w:t>
      </w:r>
      <w:r w:rsidRPr="003D07B9">
        <w:rPr>
          <w:color w:val="FF0000"/>
        </w:rPr>
        <w:t>selekcije</w:t>
      </w:r>
      <w:r>
        <w:t xml:space="preserve"> (pripisan status, nepotizem).</w:t>
      </w:r>
    </w:p>
    <w:p w:rsidR="003D07B9" w:rsidRDefault="003D07B9" w:rsidP="003D07B9"/>
    <w:p w:rsidR="003D07B9" w:rsidRDefault="003D07B9" w:rsidP="003D07B9">
      <w:r>
        <w:t xml:space="preserve">Manj izobrazbe </w:t>
      </w:r>
      <w:r w:rsidRPr="003D07B9">
        <w:rPr>
          <w:b/>
        </w:rPr>
        <w:t>---nujno</w:t>
      </w:r>
      <w:r>
        <w:sym w:font="Wingdings" w:char="F0E0"/>
      </w:r>
      <w:r>
        <w:t xml:space="preserve"> manjše zaposlitvene možnosti.</w:t>
      </w:r>
    </w:p>
    <w:p w:rsidR="003D07B9" w:rsidRDefault="003D07B9" w:rsidP="003D07B9">
      <w:r>
        <w:t xml:space="preserve">Več izobrazbe </w:t>
      </w:r>
      <w:r w:rsidRPr="003D07B9">
        <w:rPr>
          <w:b/>
        </w:rPr>
        <w:t>---</w:t>
      </w:r>
      <w:r w:rsidRPr="003D07B9">
        <w:rPr>
          <w:b/>
          <w:color w:val="FF0000"/>
        </w:rPr>
        <w:t xml:space="preserve">ni </w:t>
      </w:r>
      <w:r w:rsidRPr="003D07B9">
        <w:rPr>
          <w:b/>
        </w:rPr>
        <w:t>nujnio</w:t>
      </w:r>
      <w:r>
        <w:sym w:font="Wingdings" w:char="F0E0"/>
      </w:r>
      <w:r>
        <w:t xml:space="preserve"> večje zaposlitvene možnosti.</w:t>
      </w:r>
    </w:p>
    <w:p w:rsidR="003D07B9" w:rsidRDefault="003D07B9" w:rsidP="003D07B9"/>
    <w:p w:rsidR="003D07B9" w:rsidRDefault="002B0898" w:rsidP="002B0898">
      <w:pPr>
        <w:pStyle w:val="Heading1"/>
      </w:pPr>
      <w:r>
        <w:t>2</w:t>
      </w:r>
      <w:r w:rsidR="003D07B9">
        <w:t xml:space="preserve"> FUNKCIJE ŠOLE</w:t>
      </w:r>
    </w:p>
    <w:p w:rsidR="00514F19" w:rsidRDefault="00514F19" w:rsidP="0070704F">
      <w:r>
        <w:t xml:space="preserve">Funkcionalizem – načini, kako šola </w:t>
      </w:r>
      <w:r w:rsidRPr="00514F19">
        <w:rPr>
          <w:b/>
        </w:rPr>
        <w:t>omogoča</w:t>
      </w:r>
      <w:r>
        <w:t xml:space="preserve"> ali vsaj </w:t>
      </w:r>
      <w:r w:rsidRPr="00514F19">
        <w:rPr>
          <w:b/>
        </w:rPr>
        <w:t>pripomore</w:t>
      </w:r>
      <w:r>
        <w:t xml:space="preserve"> k </w:t>
      </w:r>
      <w:r w:rsidRPr="00514F19">
        <w:rPr>
          <w:b/>
          <w:color w:val="FF0000"/>
        </w:rPr>
        <w:t>delovanju</w:t>
      </w:r>
      <w:r>
        <w:t xml:space="preserve"> in </w:t>
      </w:r>
      <w:r w:rsidRPr="00514F19">
        <w:rPr>
          <w:b/>
          <w:color w:val="FF0000"/>
        </w:rPr>
        <w:t>stabilnosti</w:t>
      </w:r>
      <w:r>
        <w:t xml:space="preserve"> moderne družbe:</w:t>
      </w:r>
    </w:p>
    <w:p w:rsidR="00514F19" w:rsidRDefault="00514F19" w:rsidP="00514F19">
      <w:pPr>
        <w:numPr>
          <w:ilvl w:val="0"/>
          <w:numId w:val="8"/>
        </w:numPr>
      </w:pPr>
      <w:r>
        <w:t xml:space="preserve">je dejavnik </w:t>
      </w:r>
      <w:r w:rsidRPr="00514F19">
        <w:rPr>
          <w:color w:val="FF0000"/>
        </w:rPr>
        <w:t>družbene integracije</w:t>
      </w:r>
      <w:r>
        <w:t>,</w:t>
      </w:r>
    </w:p>
    <w:p w:rsidR="00514F19" w:rsidRDefault="00514F19" w:rsidP="00514F19">
      <w:pPr>
        <w:numPr>
          <w:ilvl w:val="0"/>
          <w:numId w:val="8"/>
        </w:numPr>
      </w:pPr>
      <w:r>
        <w:t xml:space="preserve">je dejavnik </w:t>
      </w:r>
      <w:r w:rsidRPr="00514F19">
        <w:rPr>
          <w:color w:val="FF0000"/>
        </w:rPr>
        <w:t>socializacije</w:t>
      </w:r>
      <w:r>
        <w:t>,</w:t>
      </w:r>
    </w:p>
    <w:p w:rsidR="00514F19" w:rsidRDefault="00514F19" w:rsidP="00514F19">
      <w:pPr>
        <w:numPr>
          <w:ilvl w:val="0"/>
          <w:numId w:val="8"/>
        </w:numPr>
      </w:pPr>
      <w:r>
        <w:t xml:space="preserve">uveljavlja načelo </w:t>
      </w:r>
      <w:r w:rsidRPr="00514F19">
        <w:rPr>
          <w:color w:val="FF0000"/>
        </w:rPr>
        <w:t>meritokracije</w:t>
      </w:r>
      <w:r>
        <w:t>.</w:t>
      </w:r>
    </w:p>
    <w:p w:rsidR="00514F19" w:rsidRDefault="00514F19" w:rsidP="00514F19"/>
    <w:p w:rsidR="00514F19" w:rsidRPr="00514F19" w:rsidRDefault="002B0898" w:rsidP="00E90331">
      <w:pPr>
        <w:pStyle w:val="Heading3"/>
      </w:pPr>
      <w:r>
        <w:rPr>
          <w:szCs w:val="28"/>
        </w:rPr>
        <w:t>2</w:t>
      </w:r>
      <w:r w:rsidR="00E90331" w:rsidRPr="00E90331">
        <w:rPr>
          <w:szCs w:val="28"/>
        </w:rPr>
        <w:t xml:space="preserve">.1 </w:t>
      </w:r>
      <w:r w:rsidR="00E90331" w:rsidRPr="00E90331">
        <w:rPr>
          <w:color w:val="008000"/>
        </w:rPr>
        <w:t>E. DURKHEIM</w:t>
      </w:r>
      <w:r w:rsidR="00E90331">
        <w:t xml:space="preserve"> – DRUŽBENA INTEGRACIJA IN SOLIDARNOST</w:t>
      </w:r>
    </w:p>
    <w:p w:rsidR="00514F19" w:rsidRDefault="006E5FB6" w:rsidP="00E90331">
      <w:pPr>
        <w:spacing w:before="240"/>
      </w:pPr>
      <w:r>
        <w:rPr>
          <w:noProof/>
        </w:rPr>
        <w:pict>
          <v:shape id="_x0000_s1030" type="#_x0000_t202" style="position:absolute;margin-left:3in;margin-top:6.45pt;width:271.15pt;height:65.75pt;z-index:251652608" stroked="f">
            <v:textbox style="mso-next-textbox:#_x0000_s1030;mso-fit-shape-to-text:t">
              <w:txbxContent>
                <w:p w:rsidR="00514F19" w:rsidRDefault="00514F19" w:rsidP="00514F19">
                  <w:r>
                    <w:t xml:space="preserve">Visoka stopnja dr. </w:t>
                  </w:r>
                  <w:r w:rsidRPr="0070704F">
                    <w:rPr>
                      <w:b/>
                      <w:color w:val="FF0000"/>
                    </w:rPr>
                    <w:t>delitve dela</w:t>
                  </w:r>
                  <w:r>
                    <w:t xml:space="preserve"> namreč:</w:t>
                  </w:r>
                </w:p>
                <w:p w:rsidR="00514F19" w:rsidRDefault="00514F19" w:rsidP="00514F19">
                  <w:pPr>
                    <w:numPr>
                      <w:ilvl w:val="0"/>
                      <w:numId w:val="10"/>
                    </w:numPr>
                  </w:pPr>
                  <w:r>
                    <w:t xml:space="preserve">poraja </w:t>
                  </w:r>
                  <w:r w:rsidRPr="0070704F">
                    <w:rPr>
                      <w:b/>
                    </w:rPr>
                    <w:t>individualizem</w:t>
                  </w:r>
                  <w:r>
                    <w:t>,</w:t>
                  </w:r>
                </w:p>
                <w:p w:rsidR="00514F19" w:rsidRDefault="00514F19" w:rsidP="00514F19">
                  <w:pPr>
                    <w:numPr>
                      <w:ilvl w:val="0"/>
                      <w:numId w:val="10"/>
                    </w:numPr>
                  </w:pPr>
                  <w:r>
                    <w:t xml:space="preserve">uveljavlja </w:t>
                  </w:r>
                  <w:r w:rsidRPr="0070704F">
                    <w:rPr>
                      <w:b/>
                    </w:rPr>
                    <w:t>sebične interese</w:t>
                  </w:r>
                  <w:r>
                    <w:t>.</w:t>
                  </w:r>
                </w:p>
                <w:p w:rsidR="00514F19" w:rsidRDefault="00514F19" w:rsidP="00294876">
                  <w:pPr>
                    <w:numPr>
                      <w:ilvl w:val="0"/>
                      <w:numId w:val="10"/>
                    </w:numPr>
                  </w:pPr>
                  <w:r>
                    <w:t xml:space="preserve">zmanjšuje </w:t>
                  </w:r>
                  <w:r w:rsidRPr="0070704F">
                    <w:rPr>
                      <w:b/>
                    </w:rPr>
                    <w:t>odgovornost</w:t>
                  </w:r>
                  <w:r>
                    <w:t xml:space="preserve"> in </w:t>
                  </w:r>
                  <w:r w:rsidRPr="0070704F">
                    <w:rPr>
                      <w:b/>
                    </w:rPr>
                    <w:t>dolžnost</w:t>
                  </w:r>
                  <w:r>
                    <w:t xml:space="preserve"> do drugih.</w:t>
                  </w:r>
                </w:p>
              </w:txbxContent>
            </v:textbox>
            <w10:wrap type="square"/>
          </v:shape>
        </w:pict>
      </w:r>
      <w:r w:rsidR="00514F19" w:rsidRPr="00401386">
        <w:rPr>
          <w:b/>
          <w:smallCaps/>
        </w:rPr>
        <w:t>I</w:t>
      </w:r>
      <w:r w:rsidR="00401386">
        <w:rPr>
          <w:b/>
          <w:smallCaps/>
        </w:rPr>
        <w:t>ntegracija</w:t>
      </w:r>
      <w:r w:rsidR="00514F19">
        <w:t xml:space="preserve"> je pomembna za </w:t>
      </w:r>
      <w:r w:rsidR="00514F19" w:rsidRPr="00514F19">
        <w:rPr>
          <w:b/>
          <w:color w:val="FF0000"/>
        </w:rPr>
        <w:t>posredovanje</w:t>
      </w:r>
      <w:r w:rsidR="00514F19" w:rsidRPr="00514F19">
        <w:rPr>
          <w:b/>
        </w:rPr>
        <w:t xml:space="preserve"> skupnih dr. vrednot in norm</w:t>
      </w:r>
      <w:r w:rsidR="00514F19">
        <w:t xml:space="preserve"> (vceplja »</w:t>
      </w:r>
      <w:r w:rsidR="00514F19" w:rsidRPr="00514F19">
        <w:rPr>
          <w:color w:val="FF0000"/>
        </w:rPr>
        <w:t>nujno podobnost</w:t>
      </w:r>
      <w:r w:rsidR="00514F19">
        <w:t>«).</w:t>
      </w:r>
    </w:p>
    <w:p w:rsidR="00514F19" w:rsidRDefault="00514F19" w:rsidP="00514F19"/>
    <w:p w:rsidR="00E90331" w:rsidRDefault="00E90331" w:rsidP="00514F19"/>
    <w:p w:rsidR="00514F19" w:rsidRDefault="006E5FB6" w:rsidP="00514F19">
      <w:r>
        <w:rPr>
          <w:noProof/>
        </w:rPr>
        <w:pict>
          <v:shape id="_x0000_s1031" type="#_x0000_t202" style="position:absolute;margin-left:243pt;margin-top:9.45pt;width:261pt;height:122.65pt;z-index:251653632">
            <v:textbox style="mso-next-textbox:#_x0000_s1031;mso-fit-shape-to-text:t">
              <w:txbxContent>
                <w:p w:rsidR="0070704F" w:rsidRDefault="0070704F" w:rsidP="0070704F">
                  <w:r>
                    <w:t>Kako ga nauči?</w:t>
                  </w:r>
                </w:p>
                <w:p w:rsidR="0070704F" w:rsidRDefault="0070704F" w:rsidP="0070704F">
                  <w:pPr>
                    <w:numPr>
                      <w:ilvl w:val="0"/>
                      <w:numId w:val="12"/>
                    </w:numPr>
                  </w:pPr>
                  <w:r w:rsidRPr="0070704F">
                    <w:rPr>
                      <w:b/>
                    </w:rPr>
                    <w:t>formalizirani</w:t>
                  </w:r>
                  <w:r>
                    <w:t xml:space="preserve"> odnosi v šoli.</w:t>
                  </w:r>
                </w:p>
                <w:p w:rsidR="0070704F" w:rsidRDefault="0070704F" w:rsidP="0070704F">
                  <w:pPr>
                    <w:numPr>
                      <w:ilvl w:val="0"/>
                      <w:numId w:val="12"/>
                    </w:numPr>
                  </w:pPr>
                  <w:r>
                    <w:t xml:space="preserve">nauči se sprejemati </w:t>
                  </w:r>
                  <w:r w:rsidRPr="0070704F">
                    <w:rPr>
                      <w:b/>
                    </w:rPr>
                    <w:t>cilje</w:t>
                  </w:r>
                  <w:r>
                    <w:t xml:space="preserve">, spoštovati </w:t>
                  </w:r>
                  <w:r w:rsidRPr="0070704F">
                    <w:rPr>
                      <w:b/>
                    </w:rPr>
                    <w:t>pravila</w:t>
                  </w:r>
                  <w:r>
                    <w:t xml:space="preserve">, in izogibati </w:t>
                  </w:r>
                  <w:r w:rsidRPr="0070704F">
                    <w:rPr>
                      <w:b/>
                    </w:rPr>
                    <w:t>kaznim</w:t>
                  </w:r>
                  <w:r>
                    <w:t>;</w:t>
                  </w:r>
                </w:p>
                <w:p w:rsidR="0070704F" w:rsidRDefault="0070704F" w:rsidP="0070704F">
                  <w:pPr>
                    <w:numPr>
                      <w:ilvl w:val="0"/>
                      <w:numId w:val="12"/>
                    </w:numPr>
                  </w:pPr>
                  <w:r>
                    <w:t xml:space="preserve">s tem pridobi občutek </w:t>
                  </w:r>
                  <w:r w:rsidRPr="0070704F">
                    <w:rPr>
                      <w:color w:val="FF0000"/>
                    </w:rPr>
                    <w:t>orientacije</w:t>
                  </w:r>
                  <w:r>
                    <w:t xml:space="preserve"> v družbi,</w:t>
                  </w:r>
                </w:p>
                <w:p w:rsidR="0070704F" w:rsidRDefault="0070704F" w:rsidP="0070704F">
                  <w:pPr>
                    <w:numPr>
                      <w:ilvl w:val="0"/>
                      <w:numId w:val="12"/>
                    </w:numPr>
                  </w:pPr>
                  <w:r>
                    <w:t>samonadzora.</w:t>
                  </w:r>
                </w:p>
                <w:p w:rsidR="0070704F" w:rsidRDefault="0070704F" w:rsidP="00294876">
                  <w:pPr>
                    <w:numPr>
                      <w:ilvl w:val="0"/>
                      <w:numId w:val="12"/>
                    </w:numPr>
                  </w:pPr>
                  <w:r>
                    <w:t>samoobvladovanja.</w:t>
                  </w:r>
                </w:p>
              </w:txbxContent>
            </v:textbox>
            <w10:wrap type="square"/>
          </v:shape>
        </w:pict>
      </w:r>
    </w:p>
    <w:p w:rsidR="00401386" w:rsidRDefault="0070704F" w:rsidP="00514F19">
      <w:pPr>
        <w:rPr>
          <w:b/>
          <w:color w:val="FF0000"/>
        </w:rPr>
      </w:pPr>
      <w:r w:rsidRPr="00401386">
        <w:rPr>
          <w:b/>
          <w:smallCaps/>
        </w:rPr>
        <w:t>S</w:t>
      </w:r>
      <w:r w:rsidR="00401386">
        <w:rPr>
          <w:b/>
          <w:smallCaps/>
        </w:rPr>
        <w:t>ocializacija</w:t>
      </w:r>
      <w:r>
        <w:t xml:space="preserve"> omogoča </w:t>
      </w:r>
      <w:r w:rsidRPr="0070704F">
        <w:rPr>
          <w:b/>
          <w:color w:val="FF0000"/>
        </w:rPr>
        <w:t xml:space="preserve">model </w:t>
      </w:r>
    </w:p>
    <w:p w:rsidR="00514F19" w:rsidRDefault="006E5FB6" w:rsidP="00514F19">
      <w:r>
        <w:rPr>
          <w:smallCaps/>
          <w:noProof/>
        </w:rPr>
        <w:pict>
          <v:line id="_x0000_s1037" style="position:absolute;z-index:251654656" from="180pt,-.15pt" to="225pt,-.15pt">
            <v:stroke endarrow="block"/>
          </v:line>
        </w:pict>
      </w:r>
      <w:r w:rsidR="0070704F" w:rsidRPr="0070704F">
        <w:rPr>
          <w:b/>
          <w:color w:val="FF0000"/>
        </w:rPr>
        <w:t>družbenega sistema</w:t>
      </w:r>
      <w:r w:rsidR="0070704F">
        <w:t>, ki:</w:t>
      </w:r>
    </w:p>
    <w:p w:rsidR="0070704F" w:rsidRDefault="0070704F" w:rsidP="0070704F">
      <w:pPr>
        <w:numPr>
          <w:ilvl w:val="0"/>
          <w:numId w:val="11"/>
        </w:numPr>
      </w:pPr>
      <w:r>
        <w:t>ne temelji na sorodstvenih odnosih,</w:t>
      </w:r>
    </w:p>
    <w:p w:rsidR="0070704F" w:rsidRDefault="0070704F" w:rsidP="0070704F">
      <w:pPr>
        <w:numPr>
          <w:ilvl w:val="0"/>
          <w:numId w:val="11"/>
        </w:numPr>
      </w:pPr>
      <w:r>
        <w:t>ne temelji na osebni izbiri,</w:t>
      </w:r>
    </w:p>
    <w:p w:rsidR="0070704F" w:rsidRDefault="0070704F" w:rsidP="0070704F">
      <w:pPr>
        <w:numPr>
          <w:ilvl w:val="0"/>
          <w:numId w:val="11"/>
        </w:numPr>
      </w:pPr>
      <w:r>
        <w:t>posameznika nauči, kako deluje družba.</w:t>
      </w:r>
    </w:p>
    <w:p w:rsidR="00401386" w:rsidRDefault="00401386" w:rsidP="0070704F"/>
    <w:p w:rsidR="00E90331" w:rsidRDefault="00E90331" w:rsidP="0070704F"/>
    <w:p w:rsidR="00E90331" w:rsidRDefault="00E90331" w:rsidP="0070704F"/>
    <w:p w:rsidR="00401386" w:rsidRDefault="00401386" w:rsidP="0070704F">
      <w:r w:rsidRPr="00401386">
        <w:rPr>
          <w:b/>
          <w:smallCaps/>
        </w:rPr>
        <w:t>Meritokracija</w:t>
      </w:r>
      <w:r w:rsidRPr="00401386">
        <w:rPr>
          <w:smallCaps/>
        </w:rPr>
        <w:t xml:space="preserve"> </w:t>
      </w:r>
      <w:r w:rsidR="0070704F" w:rsidRPr="00401386">
        <w:t>o</w:t>
      </w:r>
      <w:r w:rsidR="0070704F">
        <w:t>mogoča, da</w:t>
      </w:r>
      <w:r>
        <w:t>:</w:t>
      </w:r>
    </w:p>
    <w:p w:rsidR="0070704F" w:rsidRDefault="0070704F" w:rsidP="00401386">
      <w:pPr>
        <w:numPr>
          <w:ilvl w:val="0"/>
          <w:numId w:val="13"/>
        </w:numPr>
      </w:pPr>
      <w:r>
        <w:t xml:space="preserve">si skozi šolanje pridobi </w:t>
      </w:r>
      <w:r w:rsidRPr="00401386">
        <w:rPr>
          <w:b/>
        </w:rPr>
        <w:t>posebne spretnosti</w:t>
      </w:r>
      <w:r>
        <w:t xml:space="preserve"> (</w:t>
      </w:r>
      <w:r w:rsidR="00401386">
        <w:t>nujne za opravljanje poklica),</w:t>
      </w:r>
    </w:p>
    <w:p w:rsidR="00401386" w:rsidRDefault="00401386" w:rsidP="00401386">
      <w:pPr>
        <w:numPr>
          <w:ilvl w:val="0"/>
          <w:numId w:val="13"/>
        </w:numPr>
      </w:pPr>
      <w:r>
        <w:t xml:space="preserve">prenašanje poklicev </w:t>
      </w:r>
      <w:r w:rsidRPr="00401386">
        <w:rPr>
          <w:b/>
        </w:rPr>
        <w:t>s staršev na otroke</w:t>
      </w:r>
      <w:r>
        <w:t xml:space="preserve"> ni več mogoče,</w:t>
      </w:r>
    </w:p>
    <w:p w:rsidR="00401386" w:rsidRDefault="00401386" w:rsidP="00401386">
      <w:pPr>
        <w:numPr>
          <w:ilvl w:val="0"/>
          <w:numId w:val="13"/>
        </w:numPr>
      </w:pPr>
      <w:r>
        <w:t xml:space="preserve">šole posredujejo </w:t>
      </w:r>
      <w:r w:rsidRPr="00401386">
        <w:rPr>
          <w:b/>
        </w:rPr>
        <w:t>splošne vrednote</w:t>
      </w:r>
      <w:r>
        <w:t>.</w:t>
      </w:r>
    </w:p>
    <w:p w:rsidR="00401386" w:rsidRDefault="00401386" w:rsidP="00401386"/>
    <w:p w:rsidR="00E90331" w:rsidRDefault="002B0898" w:rsidP="00E90331">
      <w:pPr>
        <w:pStyle w:val="Heading3"/>
      </w:pPr>
      <w:r>
        <w:t>2</w:t>
      </w:r>
      <w:r w:rsidR="00CB1AF6">
        <w:t>.2</w:t>
      </w:r>
      <w:r w:rsidR="00E90331">
        <w:t xml:space="preserve"> </w:t>
      </w:r>
      <w:r w:rsidR="00E90331" w:rsidRPr="00E90331">
        <w:rPr>
          <w:color w:val="008000"/>
        </w:rPr>
        <w:t>T. PARSONS</w:t>
      </w:r>
      <w:r w:rsidR="00E90331">
        <w:t xml:space="preserve"> – NEZADOSTNOST DRUŽINE</w:t>
      </w:r>
    </w:p>
    <w:p w:rsidR="00E90331" w:rsidRDefault="00E90331" w:rsidP="00F6378F">
      <w:pPr>
        <w:spacing w:before="120" w:after="120"/>
      </w:pPr>
      <w:r>
        <w:t xml:space="preserve">Šola je </w:t>
      </w:r>
      <w:r w:rsidRPr="00E90331">
        <w:rPr>
          <w:b/>
          <w:color w:val="FF0000"/>
        </w:rPr>
        <w:t>most</w:t>
      </w:r>
      <w:r>
        <w:t xml:space="preserve"> med </w:t>
      </w:r>
      <w:r w:rsidRPr="00E90331">
        <w:rPr>
          <w:b/>
        </w:rPr>
        <w:t>družino</w:t>
      </w:r>
      <w:r>
        <w:t xml:space="preserve"> in </w:t>
      </w:r>
      <w:r w:rsidRPr="00E90331">
        <w:rPr>
          <w:b/>
        </w:rPr>
        <w:t>širšo družbo</w:t>
      </w:r>
      <w:r>
        <w:t>.</w:t>
      </w:r>
      <w:r w:rsidR="00F6378F">
        <w:t xml:space="preserve"> Šola je </w:t>
      </w:r>
      <w:r w:rsidR="00F6378F" w:rsidRPr="00F6378F">
        <w:rPr>
          <w:b/>
          <w:color w:val="FF0000"/>
        </w:rPr>
        <w:t>antipod</w:t>
      </w:r>
      <w:r w:rsidR="00F6378F">
        <w:t xml:space="preserve"> družini.</w:t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2299"/>
        <w:gridCol w:w="3060"/>
        <w:gridCol w:w="4320"/>
      </w:tblGrid>
      <w:tr w:rsidR="00F6378F">
        <w:trPr>
          <w:jc w:val="right"/>
        </w:trPr>
        <w:tc>
          <w:tcPr>
            <w:tcW w:w="2299" w:type="dxa"/>
            <w:tcBorders>
              <w:top w:val="nil"/>
              <w:left w:val="nil"/>
            </w:tcBorders>
          </w:tcPr>
          <w:p w:rsidR="00F6378F" w:rsidRPr="00F6378F" w:rsidRDefault="00F6378F" w:rsidP="00E90331">
            <w:pPr>
              <w:jc w:val="center"/>
              <w:rPr>
                <w:b/>
              </w:rPr>
            </w:pPr>
          </w:p>
        </w:tc>
        <w:tc>
          <w:tcPr>
            <w:tcW w:w="3060" w:type="dxa"/>
            <w:shd w:val="clear" w:color="auto" w:fill="FFC5C5"/>
          </w:tcPr>
          <w:p w:rsidR="00F6378F" w:rsidRPr="00F6378F" w:rsidRDefault="00F6378F" w:rsidP="00E90331">
            <w:pPr>
              <w:jc w:val="center"/>
              <w:rPr>
                <w:b/>
              </w:rPr>
            </w:pPr>
            <w:r w:rsidRPr="00F6378F">
              <w:rPr>
                <w:b/>
              </w:rPr>
              <w:t>DRUŽINA</w:t>
            </w:r>
          </w:p>
        </w:tc>
        <w:tc>
          <w:tcPr>
            <w:tcW w:w="4320" w:type="dxa"/>
            <w:shd w:val="clear" w:color="auto" w:fill="FFC5C5"/>
          </w:tcPr>
          <w:p w:rsidR="00F6378F" w:rsidRPr="00F6378F" w:rsidRDefault="00F6378F" w:rsidP="00E90331">
            <w:pPr>
              <w:jc w:val="center"/>
              <w:rPr>
                <w:b/>
              </w:rPr>
            </w:pPr>
            <w:r w:rsidRPr="00F6378F">
              <w:rPr>
                <w:b/>
              </w:rPr>
              <w:t>ŠOLA</w:t>
            </w:r>
          </w:p>
        </w:tc>
      </w:tr>
      <w:tr w:rsidR="00F6378F">
        <w:trPr>
          <w:jc w:val="right"/>
        </w:trPr>
        <w:tc>
          <w:tcPr>
            <w:tcW w:w="2299" w:type="dxa"/>
            <w:vAlign w:val="center"/>
          </w:tcPr>
          <w:p w:rsidR="00F6378F" w:rsidRPr="006C2E02" w:rsidRDefault="00F6378F" w:rsidP="006C2E02">
            <w:pPr>
              <w:rPr>
                <w:rFonts w:ascii="Arial" w:hAnsi="Arial" w:cs="Arial"/>
              </w:rPr>
            </w:pPr>
            <w:r w:rsidRPr="006C2E02">
              <w:rPr>
                <w:rFonts w:ascii="Arial" w:hAnsi="Arial" w:cs="Arial"/>
              </w:rPr>
              <w:t>socializacija</w:t>
            </w:r>
          </w:p>
        </w:tc>
        <w:tc>
          <w:tcPr>
            <w:tcW w:w="3060" w:type="dxa"/>
            <w:vAlign w:val="center"/>
          </w:tcPr>
          <w:p w:rsidR="00F6378F" w:rsidRDefault="00F6378F" w:rsidP="006C2E02">
            <w:r w:rsidRPr="00F6378F">
              <w:rPr>
                <w:b/>
              </w:rPr>
              <w:t>primarna</w:t>
            </w:r>
            <w:r>
              <w:t xml:space="preserve"> socializacija</w:t>
            </w:r>
          </w:p>
        </w:tc>
        <w:tc>
          <w:tcPr>
            <w:tcW w:w="4320" w:type="dxa"/>
            <w:vAlign w:val="center"/>
          </w:tcPr>
          <w:p w:rsidR="00F6378F" w:rsidRDefault="00F6378F" w:rsidP="006C2E02">
            <w:r>
              <w:t xml:space="preserve">osrednji dejavnik socializacije </w:t>
            </w:r>
          </w:p>
        </w:tc>
      </w:tr>
      <w:tr w:rsidR="00F6378F">
        <w:trPr>
          <w:jc w:val="right"/>
        </w:trPr>
        <w:tc>
          <w:tcPr>
            <w:tcW w:w="2299" w:type="dxa"/>
            <w:vAlign w:val="center"/>
          </w:tcPr>
          <w:p w:rsidR="00F6378F" w:rsidRPr="006C2E02" w:rsidRDefault="00F6378F" w:rsidP="006C2E02">
            <w:pPr>
              <w:rPr>
                <w:rFonts w:ascii="Arial" w:hAnsi="Arial" w:cs="Arial"/>
              </w:rPr>
            </w:pPr>
            <w:r w:rsidRPr="006C2E02">
              <w:rPr>
                <w:rFonts w:ascii="Arial" w:hAnsi="Arial" w:cs="Arial"/>
              </w:rPr>
              <w:t>merila</w:t>
            </w:r>
          </w:p>
        </w:tc>
        <w:tc>
          <w:tcPr>
            <w:tcW w:w="3060" w:type="dxa"/>
            <w:vAlign w:val="center"/>
          </w:tcPr>
          <w:p w:rsidR="00F6378F" w:rsidRPr="00F6378F" w:rsidRDefault="00F6378F" w:rsidP="006C2E02">
            <w:pPr>
              <w:rPr>
                <w:color w:val="FF0000"/>
              </w:rPr>
            </w:pPr>
            <w:r w:rsidRPr="00F6378F">
              <w:rPr>
                <w:color w:val="FF0000"/>
              </w:rPr>
              <w:t>partikularistična</w:t>
            </w:r>
          </w:p>
        </w:tc>
        <w:tc>
          <w:tcPr>
            <w:tcW w:w="4320" w:type="dxa"/>
            <w:vAlign w:val="center"/>
          </w:tcPr>
          <w:p w:rsidR="00F6378F" w:rsidRPr="00F6378F" w:rsidRDefault="00F6378F" w:rsidP="006C2E02">
            <w:pPr>
              <w:rPr>
                <w:color w:val="FF0000"/>
              </w:rPr>
            </w:pPr>
            <w:r w:rsidRPr="00F6378F">
              <w:rPr>
                <w:color w:val="FF0000"/>
              </w:rPr>
              <w:t>univerzalistična</w:t>
            </w:r>
          </w:p>
        </w:tc>
      </w:tr>
      <w:tr w:rsidR="00F6378F">
        <w:trPr>
          <w:jc w:val="right"/>
        </w:trPr>
        <w:tc>
          <w:tcPr>
            <w:tcW w:w="2299" w:type="dxa"/>
            <w:vAlign w:val="center"/>
          </w:tcPr>
          <w:p w:rsidR="00F6378F" w:rsidRPr="006C2E02" w:rsidRDefault="00F6378F" w:rsidP="006C2E02">
            <w:pPr>
              <w:rPr>
                <w:rFonts w:ascii="Arial" w:hAnsi="Arial" w:cs="Arial"/>
              </w:rPr>
            </w:pPr>
            <w:r w:rsidRPr="006C2E02">
              <w:rPr>
                <w:rFonts w:ascii="Arial" w:hAnsi="Arial" w:cs="Arial"/>
              </w:rPr>
              <w:t>kaj je pomembno</w:t>
            </w:r>
          </w:p>
        </w:tc>
        <w:tc>
          <w:tcPr>
            <w:tcW w:w="3060" w:type="dxa"/>
            <w:vAlign w:val="center"/>
          </w:tcPr>
          <w:p w:rsidR="00F6378F" w:rsidRDefault="00F6378F" w:rsidP="006C2E02">
            <w:r>
              <w:t>družinsko poreklo</w:t>
            </w:r>
          </w:p>
        </w:tc>
        <w:tc>
          <w:tcPr>
            <w:tcW w:w="4320" w:type="dxa"/>
            <w:vAlign w:val="center"/>
          </w:tcPr>
          <w:p w:rsidR="00F6378F" w:rsidRDefault="00F6378F" w:rsidP="006C2E02">
            <w:r>
              <w:t xml:space="preserve">pomembni so </w:t>
            </w:r>
            <w:r w:rsidRPr="00F6378F">
              <w:rPr>
                <w:b/>
              </w:rPr>
              <w:t xml:space="preserve">dosežki </w:t>
            </w:r>
            <w:r>
              <w:t xml:space="preserve">(spodbujanje ki visokim; </w:t>
            </w:r>
            <w:r w:rsidR="006C2E02">
              <w:t xml:space="preserve">uveljavljena </w:t>
            </w:r>
            <w:r w:rsidRPr="006C2E02">
              <w:rPr>
                <w:b/>
              </w:rPr>
              <w:t>vrednota dosežka</w:t>
            </w:r>
            <w:r>
              <w:t>)</w:t>
            </w:r>
          </w:p>
        </w:tc>
      </w:tr>
      <w:tr w:rsidR="00F6378F">
        <w:trPr>
          <w:jc w:val="right"/>
        </w:trPr>
        <w:tc>
          <w:tcPr>
            <w:tcW w:w="2299" w:type="dxa"/>
            <w:vAlign w:val="center"/>
          </w:tcPr>
          <w:p w:rsidR="00F6378F" w:rsidRPr="006C2E02" w:rsidRDefault="00F6378F" w:rsidP="006C2E02">
            <w:pPr>
              <w:rPr>
                <w:rFonts w:ascii="Arial" w:hAnsi="Arial" w:cs="Arial"/>
              </w:rPr>
            </w:pPr>
            <w:r w:rsidRPr="006C2E02">
              <w:rPr>
                <w:rFonts w:ascii="Arial" w:hAnsi="Arial" w:cs="Arial"/>
              </w:rPr>
              <w:t>glede na kaj</w:t>
            </w:r>
          </w:p>
        </w:tc>
        <w:tc>
          <w:tcPr>
            <w:tcW w:w="3060" w:type="dxa"/>
            <w:vAlign w:val="center"/>
          </w:tcPr>
          <w:p w:rsidR="00F6378F" w:rsidRPr="006C2E02" w:rsidRDefault="00F6378F" w:rsidP="006C2E02">
            <w:pPr>
              <w:rPr>
                <w:b/>
              </w:rPr>
            </w:pPr>
            <w:r w:rsidRPr="006C2E02">
              <w:rPr>
                <w:b/>
              </w:rPr>
              <w:t>pripisan status</w:t>
            </w:r>
          </w:p>
        </w:tc>
        <w:tc>
          <w:tcPr>
            <w:tcW w:w="4320" w:type="dxa"/>
            <w:vAlign w:val="center"/>
          </w:tcPr>
          <w:p w:rsidR="00F6378F" w:rsidRDefault="00F6378F" w:rsidP="006C2E02">
            <w:r>
              <w:t>sposobnosti, nadarjenosti, prizadevanja</w:t>
            </w:r>
          </w:p>
        </w:tc>
      </w:tr>
      <w:tr w:rsidR="00F6378F">
        <w:trPr>
          <w:jc w:val="right"/>
        </w:trPr>
        <w:tc>
          <w:tcPr>
            <w:tcW w:w="2299" w:type="dxa"/>
            <w:vAlign w:val="center"/>
          </w:tcPr>
          <w:p w:rsidR="00F6378F" w:rsidRPr="006C2E02" w:rsidRDefault="00F6378F" w:rsidP="006C2E02">
            <w:pPr>
              <w:rPr>
                <w:rFonts w:ascii="Arial" w:hAnsi="Arial" w:cs="Arial"/>
              </w:rPr>
            </w:pPr>
            <w:r w:rsidRPr="006C2E02">
              <w:rPr>
                <w:rFonts w:ascii="Arial" w:hAnsi="Arial" w:cs="Arial"/>
              </w:rPr>
              <w:t>pogoji in možnosti</w:t>
            </w:r>
          </w:p>
        </w:tc>
        <w:tc>
          <w:tcPr>
            <w:tcW w:w="3060" w:type="dxa"/>
            <w:vAlign w:val="center"/>
          </w:tcPr>
          <w:p w:rsidR="00F6378F" w:rsidRDefault="00F6378F" w:rsidP="006C2E02">
            <w:r w:rsidRPr="006C2E02">
              <w:rPr>
                <w:color w:val="FF0000"/>
              </w:rPr>
              <w:t>nepotizem</w:t>
            </w:r>
            <w:r>
              <w:t>,</w:t>
            </w:r>
          </w:p>
        </w:tc>
        <w:tc>
          <w:tcPr>
            <w:tcW w:w="4320" w:type="dxa"/>
            <w:vAlign w:val="center"/>
          </w:tcPr>
          <w:p w:rsidR="00F6378F" w:rsidRDefault="00F6378F" w:rsidP="006C2E02">
            <w:r>
              <w:t xml:space="preserve">enaki pogoji in možnosti, </w:t>
            </w:r>
            <w:r w:rsidRPr="006C2E02">
              <w:rPr>
                <w:color w:val="FF0000"/>
              </w:rPr>
              <w:t>meritokracija</w:t>
            </w:r>
          </w:p>
        </w:tc>
      </w:tr>
      <w:tr w:rsidR="00F6378F">
        <w:trPr>
          <w:jc w:val="right"/>
        </w:trPr>
        <w:tc>
          <w:tcPr>
            <w:tcW w:w="2299" w:type="dxa"/>
            <w:vAlign w:val="center"/>
          </w:tcPr>
          <w:p w:rsidR="00F6378F" w:rsidRPr="006C2E02" w:rsidRDefault="00F6378F" w:rsidP="006C2E02">
            <w:pPr>
              <w:rPr>
                <w:rFonts w:ascii="Arial" w:hAnsi="Arial" w:cs="Arial"/>
              </w:rPr>
            </w:pPr>
            <w:r w:rsidRPr="006C2E02">
              <w:rPr>
                <w:rFonts w:ascii="Arial" w:hAnsi="Arial" w:cs="Arial"/>
              </w:rPr>
              <w:t>družbeni vzpon</w:t>
            </w:r>
          </w:p>
        </w:tc>
        <w:tc>
          <w:tcPr>
            <w:tcW w:w="3060" w:type="dxa"/>
            <w:vAlign w:val="center"/>
          </w:tcPr>
          <w:p w:rsidR="00F6378F" w:rsidRDefault="00F6378F" w:rsidP="006C2E02">
            <w:r>
              <w:t>ne doseže</w:t>
            </w:r>
          </w:p>
        </w:tc>
        <w:tc>
          <w:tcPr>
            <w:tcW w:w="4320" w:type="dxa"/>
            <w:vAlign w:val="center"/>
          </w:tcPr>
          <w:p w:rsidR="00F6378F" w:rsidRDefault="00F6378F" w:rsidP="006C2E02">
            <w:r>
              <w:t>doseže (zaradi meritokracije)</w:t>
            </w:r>
          </w:p>
        </w:tc>
      </w:tr>
    </w:tbl>
    <w:p w:rsidR="00E90331" w:rsidRDefault="00E90331" w:rsidP="00E90331"/>
    <w:p w:rsidR="006C2E02" w:rsidRDefault="006E5FB6" w:rsidP="002B0898">
      <w:pPr>
        <w:pStyle w:val="Heading1"/>
      </w:pPr>
      <w:r>
        <w:rPr>
          <w:noProof/>
        </w:rPr>
        <w:lastRenderedPageBreak/>
        <w:pict>
          <v:shape id="_x0000_s1040" type="#_x0000_t202" style="position:absolute;margin-left:234pt;margin-top:18pt;width:153pt;height:63pt;z-index:251655680" stroked="f">
            <v:fill opacity="0"/>
            <v:textbox style="mso-next-textbox:#_x0000_s1040">
              <w:txbxContent>
                <w:p w:rsidR="00CB1AF6" w:rsidRDefault="00CB1AF6">
                  <w:r>
                    <w:t>slojevsko poreklo</w:t>
                  </w:r>
                </w:p>
                <w:p w:rsidR="00CB1AF6" w:rsidRDefault="00CB1AF6">
                  <w:r>
                    <w:t xml:space="preserve">spol </w:t>
                  </w:r>
                </w:p>
                <w:p w:rsidR="00CB1AF6" w:rsidRDefault="00CB1AF6">
                  <w:r>
                    <w:t>etnična pripadnost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387pt;margin-top:27pt;width:1in;height:54pt;z-index:251660800" stroked="f">
            <v:textbox style="mso-next-textbox:#_x0000_s1051">
              <w:txbxContent>
                <w:p w:rsidR="00CB1AF6" w:rsidRDefault="00CB1AF6">
                  <w:r>
                    <w:t xml:space="preserve">tudi, kadar je </w:t>
                  </w:r>
                  <w:r w:rsidRPr="00D25EED">
                    <w:rPr>
                      <w:b/>
                    </w:rPr>
                    <w:t>IQ</w:t>
                  </w:r>
                  <w:r>
                    <w:t xml:space="preserve"> med sloji </w:t>
                  </w:r>
                  <w:r w:rsidRPr="00D25EED">
                    <w:rPr>
                      <w:b/>
                    </w:rPr>
                    <w:t>enak</w:t>
                  </w:r>
                </w:p>
              </w:txbxContent>
            </v:textbox>
          </v:shape>
        </w:pict>
      </w:r>
      <w:r w:rsidR="00CB1AF6">
        <w:t>4 ŠOLANJE IN DRUŽBENA NEENAKOST</w:t>
      </w:r>
    </w:p>
    <w:p w:rsidR="00CB1AF6" w:rsidRDefault="006E5FB6" w:rsidP="00E90331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4" type="#_x0000_t66" style="position:absolute;margin-left:351pt;margin-top:7.9pt;width:27pt;height:45pt;z-index:251661824"/>
        </w:pict>
      </w:r>
      <w:r>
        <w:rPr>
          <w:noProof/>
        </w:rPr>
        <w:pict>
          <v:line id="_x0000_s1045" style="position:absolute;flip:y;z-index:251658752" from="207pt,7.9pt" to="234pt,25.9pt"/>
        </w:pict>
      </w:r>
      <w:r w:rsidR="00CB1AF6">
        <w:t xml:space="preserve">Obstaja močna </w:t>
      </w:r>
      <w:r w:rsidR="00CB1AF6" w:rsidRPr="00CB1AF6">
        <w:rPr>
          <w:b/>
        </w:rPr>
        <w:t>povezanost</w:t>
      </w:r>
      <w:r w:rsidR="00CB1AF6">
        <w:t xml:space="preserve"> med:</w:t>
      </w:r>
    </w:p>
    <w:p w:rsidR="00CB1AF6" w:rsidRDefault="006E5FB6" w:rsidP="00CB1AF6">
      <w:pPr>
        <w:numPr>
          <w:ilvl w:val="0"/>
          <w:numId w:val="14"/>
        </w:numPr>
        <w:spacing w:after="120"/>
        <w:ind w:left="714" w:hanging="357"/>
      </w:pPr>
      <w:r>
        <w:rPr>
          <w:noProof/>
          <w:color w:val="FF0000"/>
        </w:rPr>
        <w:pict>
          <v:line id="_x0000_s1044" style="position:absolute;left:0;text-align:left;z-index:251657728" from="207pt,12.1pt" to="234pt,12.1pt"/>
        </w:pict>
      </w:r>
      <w:r>
        <w:rPr>
          <w:noProof/>
          <w:color w:val="FF0000"/>
        </w:rPr>
        <w:pict>
          <v:line id="_x0000_s1043" style="position:absolute;left:0;text-align:left;z-index:251656704" from="207pt,12.1pt" to="234pt,21.1pt"/>
        </w:pict>
      </w:r>
      <w:r w:rsidR="00CB1AF6" w:rsidRPr="00CB1AF6">
        <w:rPr>
          <w:color w:val="FF0000"/>
        </w:rPr>
        <w:t>pripadnostjo</w:t>
      </w:r>
      <w:r w:rsidR="00CB1AF6" w:rsidRPr="00CB1AF6">
        <w:rPr>
          <w:b/>
          <w:color w:val="FF0000"/>
        </w:rPr>
        <w:t xml:space="preserve"> </w:t>
      </w:r>
      <w:r w:rsidR="00CB1AF6">
        <w:rPr>
          <w:b/>
          <w:color w:val="FF0000"/>
        </w:rPr>
        <w:t xml:space="preserve">dr. </w:t>
      </w:r>
      <w:r w:rsidR="00CB1AF6" w:rsidRPr="00CB1AF6">
        <w:rPr>
          <w:b/>
          <w:color w:val="FF0000"/>
        </w:rPr>
        <w:t>kategorijam</w:t>
      </w:r>
      <w:r w:rsidR="00CB1AF6">
        <w:t xml:space="preserve"> in </w:t>
      </w:r>
    </w:p>
    <w:p w:rsidR="00CB1AF6" w:rsidRDefault="00CB1AF6" w:rsidP="00E90331">
      <w:pPr>
        <w:numPr>
          <w:ilvl w:val="0"/>
          <w:numId w:val="14"/>
        </w:numPr>
      </w:pPr>
      <w:r w:rsidRPr="00CB1AF6">
        <w:rPr>
          <w:b/>
          <w:color w:val="FF0000"/>
        </w:rPr>
        <w:t>šolskim uspehom</w:t>
      </w:r>
      <w:r>
        <w:t xml:space="preserve"> oz. </w:t>
      </w:r>
      <w:r w:rsidRPr="00CB1AF6">
        <w:rPr>
          <w:color w:val="FF0000"/>
        </w:rPr>
        <w:t>dolžino šolanja</w:t>
      </w:r>
      <w:r>
        <w:t>.</w:t>
      </w:r>
    </w:p>
    <w:p w:rsidR="00CB1AF6" w:rsidRDefault="006E5FB6" w:rsidP="00CB1AF6">
      <w:pPr>
        <w:rPr>
          <w:b/>
          <w:color w:val="FF0000"/>
        </w:rPr>
      </w:pPr>
      <w:r>
        <w:rPr>
          <w:b/>
          <w:noProof/>
          <w:color w:val="FF0000"/>
        </w:rPr>
        <w:pict>
          <v:line id="_x0000_s1048" style="position:absolute;z-index:251659776" from="81pt,.8pt" to="126pt,18.8pt"/>
        </w:pict>
      </w:r>
    </w:p>
    <w:p w:rsidR="00CB1AF6" w:rsidRDefault="00CB1AF6" w:rsidP="00CB1AF6">
      <w:r>
        <w:t xml:space="preserve">                                           dosežena stopnja formalne izobrazbe</w:t>
      </w:r>
    </w:p>
    <w:p w:rsidR="00CB1AF6" w:rsidRDefault="00CB1AF6" w:rsidP="00CB1AF6"/>
    <w:p w:rsidR="00CB1AF6" w:rsidRDefault="00CB1AF6" w:rsidP="00CB1AF6">
      <w:r w:rsidRPr="00D25EED">
        <w:rPr>
          <w:b/>
        </w:rPr>
        <w:t>IQ test</w:t>
      </w:r>
      <w:r>
        <w:t xml:space="preserve"> je </w:t>
      </w:r>
      <w:r w:rsidRPr="00D25EED">
        <w:rPr>
          <w:b/>
          <w:color w:val="FF0000"/>
        </w:rPr>
        <w:t>kulturno pristranski</w:t>
      </w:r>
      <w:r>
        <w:t xml:space="preserve"> – naravnan je na Z-evropski sloj.</w:t>
      </w:r>
    </w:p>
    <w:p w:rsidR="00D25EED" w:rsidRDefault="00D25EED" w:rsidP="00CB1AF6"/>
    <w:p w:rsidR="00D25EED" w:rsidRDefault="002B0898" w:rsidP="00D25EED">
      <w:pPr>
        <w:pStyle w:val="Heading2"/>
      </w:pPr>
      <w:r>
        <w:t>4.1</w:t>
      </w:r>
      <w:r w:rsidR="00D25EED">
        <w:t xml:space="preserve"> SUBKULTURNE RAZLIKE IN POMEN KULTURNEGA KAPITALA</w:t>
      </w:r>
    </w:p>
    <w:p w:rsidR="00D25EED" w:rsidRDefault="002B0898" w:rsidP="00D25EED">
      <w:pPr>
        <w:pStyle w:val="Heading3"/>
      </w:pPr>
      <w:r>
        <w:t>4.1</w:t>
      </w:r>
      <w:r w:rsidR="00D25EED">
        <w:t xml:space="preserve">.1 </w:t>
      </w:r>
      <w:r w:rsidR="00D25EED" w:rsidRPr="00D25EED">
        <w:rPr>
          <w:color w:val="008000"/>
        </w:rPr>
        <w:t>B. BERNSTEIN</w:t>
      </w:r>
      <w:r w:rsidR="00D25EED">
        <w:t xml:space="preserve"> – SUBKULTURNE RAZLIKE</w:t>
      </w:r>
    </w:p>
    <w:p w:rsidR="00D25EED" w:rsidRDefault="00D25EED" w:rsidP="00CB1AF6">
      <w:r>
        <w:t xml:space="preserve">Neenakost v šolskih dosežkih je moč pojasniti s </w:t>
      </w:r>
      <w:r w:rsidRPr="00D25EED">
        <w:rPr>
          <w:b/>
          <w:color w:val="FF0000"/>
        </w:rPr>
        <w:t>subkulturnimi razlikami</w:t>
      </w:r>
      <w:r>
        <w:t xml:space="preserve"> med sloji.</w:t>
      </w:r>
    </w:p>
    <w:p w:rsidR="00D25EED" w:rsidRDefault="00D25EED" w:rsidP="00CB1AF6">
      <w:r w:rsidRPr="00AF0389">
        <w:rPr>
          <w:b/>
          <w:color w:val="FF0000"/>
        </w:rPr>
        <w:t>Način izražanja</w:t>
      </w:r>
      <w:r>
        <w:t xml:space="preserve"> določenega sloja, je </w:t>
      </w:r>
      <w:r w:rsidRPr="00AF0389">
        <w:rPr>
          <w:b/>
        </w:rPr>
        <w:t>povezan s šolskim uspehom</w:t>
      </w:r>
      <w:r>
        <w:t>.</w:t>
      </w:r>
    </w:p>
    <w:p w:rsidR="00AF0389" w:rsidRDefault="00AF0389" w:rsidP="00CB1AF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2756"/>
        <w:gridCol w:w="3662"/>
      </w:tblGrid>
      <w:tr w:rsidR="00AF0389">
        <w:tc>
          <w:tcPr>
            <w:tcW w:w="1908" w:type="dxa"/>
            <w:tcBorders>
              <w:top w:val="nil"/>
              <w:left w:val="nil"/>
            </w:tcBorders>
          </w:tcPr>
          <w:p w:rsidR="00AF0389" w:rsidRDefault="00AF0389" w:rsidP="00CB1AF6"/>
        </w:tc>
        <w:tc>
          <w:tcPr>
            <w:tcW w:w="2756" w:type="dxa"/>
            <w:shd w:val="clear" w:color="auto" w:fill="FFC1C1"/>
          </w:tcPr>
          <w:p w:rsidR="00AF0389" w:rsidRPr="00AF0389" w:rsidRDefault="00AF0389" w:rsidP="00AF0389">
            <w:pPr>
              <w:jc w:val="center"/>
              <w:rPr>
                <w:b/>
              </w:rPr>
            </w:pPr>
            <w:r w:rsidRPr="00AF0389">
              <w:rPr>
                <w:b/>
              </w:rPr>
              <w:t>RESTRIKTIVNI KOD</w:t>
            </w:r>
          </w:p>
        </w:tc>
        <w:tc>
          <w:tcPr>
            <w:tcW w:w="3662" w:type="dxa"/>
            <w:shd w:val="clear" w:color="auto" w:fill="FFC1C1"/>
          </w:tcPr>
          <w:p w:rsidR="00AF0389" w:rsidRPr="00AF0389" w:rsidRDefault="00AF0389" w:rsidP="00AF0389">
            <w:pPr>
              <w:jc w:val="center"/>
              <w:rPr>
                <w:b/>
              </w:rPr>
            </w:pPr>
            <w:r w:rsidRPr="00AF0389">
              <w:rPr>
                <w:b/>
              </w:rPr>
              <w:t>ELABORIRANI KOD</w:t>
            </w:r>
          </w:p>
        </w:tc>
      </w:tr>
      <w:tr w:rsidR="00AF0389">
        <w:tc>
          <w:tcPr>
            <w:tcW w:w="1908" w:type="dxa"/>
          </w:tcPr>
          <w:p w:rsidR="00AF0389" w:rsidRPr="00AF0389" w:rsidRDefault="00AF0389" w:rsidP="00CB1AF6">
            <w:pPr>
              <w:rPr>
                <w:rFonts w:ascii="Arial" w:hAnsi="Arial" w:cs="Arial"/>
              </w:rPr>
            </w:pPr>
            <w:r w:rsidRPr="00AF0389">
              <w:rPr>
                <w:rFonts w:ascii="Arial" w:hAnsi="Arial" w:cs="Arial"/>
              </w:rPr>
              <w:t>pripadnost</w:t>
            </w:r>
          </w:p>
        </w:tc>
        <w:tc>
          <w:tcPr>
            <w:tcW w:w="2756" w:type="dxa"/>
          </w:tcPr>
          <w:p w:rsidR="00AF0389" w:rsidRDefault="00AF0389" w:rsidP="00CB1AF6">
            <w:r>
              <w:t>delavski razred</w:t>
            </w:r>
          </w:p>
        </w:tc>
        <w:tc>
          <w:tcPr>
            <w:tcW w:w="3662" w:type="dxa"/>
          </w:tcPr>
          <w:p w:rsidR="00AF0389" w:rsidRDefault="00AF0389" w:rsidP="00CB1AF6">
            <w:r>
              <w:t>višji sloj</w:t>
            </w:r>
          </w:p>
        </w:tc>
      </w:tr>
      <w:tr w:rsidR="00AF0389">
        <w:tc>
          <w:tcPr>
            <w:tcW w:w="1908" w:type="dxa"/>
          </w:tcPr>
          <w:p w:rsidR="00AF0389" w:rsidRPr="00AF0389" w:rsidRDefault="00AF0389" w:rsidP="00CB1AF6">
            <w:pPr>
              <w:rPr>
                <w:rFonts w:ascii="Arial" w:hAnsi="Arial" w:cs="Arial"/>
              </w:rPr>
            </w:pPr>
            <w:r w:rsidRPr="00AF0389">
              <w:rPr>
                <w:rFonts w:ascii="Arial" w:hAnsi="Arial" w:cs="Arial"/>
              </w:rPr>
              <w:t>besedni zaklad</w:t>
            </w:r>
          </w:p>
        </w:tc>
        <w:tc>
          <w:tcPr>
            <w:tcW w:w="2756" w:type="dxa"/>
          </w:tcPr>
          <w:p w:rsidR="00AF0389" w:rsidRDefault="00AF0389" w:rsidP="00CB1AF6">
            <w:r>
              <w:t>omejen</w:t>
            </w:r>
          </w:p>
        </w:tc>
        <w:tc>
          <w:tcPr>
            <w:tcW w:w="3662" w:type="dxa"/>
          </w:tcPr>
          <w:p w:rsidR="00AF0389" w:rsidRDefault="00AF0389" w:rsidP="00CB1AF6">
            <w:r>
              <w:t>obširen</w:t>
            </w:r>
          </w:p>
        </w:tc>
      </w:tr>
      <w:tr w:rsidR="00AF0389">
        <w:tc>
          <w:tcPr>
            <w:tcW w:w="1908" w:type="dxa"/>
          </w:tcPr>
          <w:p w:rsidR="00AF0389" w:rsidRPr="00AF0389" w:rsidRDefault="00AF0389" w:rsidP="00CB1AF6">
            <w:pPr>
              <w:rPr>
                <w:rFonts w:ascii="Arial" w:hAnsi="Arial" w:cs="Arial"/>
              </w:rPr>
            </w:pPr>
            <w:r w:rsidRPr="00AF0389">
              <w:rPr>
                <w:rFonts w:ascii="Arial" w:hAnsi="Arial" w:cs="Arial"/>
              </w:rPr>
              <w:t>vezan na</w:t>
            </w:r>
          </w:p>
        </w:tc>
        <w:tc>
          <w:tcPr>
            <w:tcW w:w="2756" w:type="dxa"/>
          </w:tcPr>
          <w:p w:rsidR="00AF0389" w:rsidRDefault="00AF0389" w:rsidP="00CB1AF6">
            <w:r>
              <w:t>konkretne situacije</w:t>
            </w:r>
          </w:p>
        </w:tc>
        <w:tc>
          <w:tcPr>
            <w:tcW w:w="3662" w:type="dxa"/>
          </w:tcPr>
          <w:p w:rsidR="00AF0389" w:rsidRDefault="00AF0389" w:rsidP="00CB1AF6">
            <w:r>
              <w:t xml:space="preserve">tudi izražanje </w:t>
            </w:r>
            <w:r w:rsidRPr="00AF0389">
              <w:rPr>
                <w:b/>
              </w:rPr>
              <w:t>abstraktnih idej</w:t>
            </w:r>
          </w:p>
        </w:tc>
      </w:tr>
      <w:tr w:rsidR="00AF0389">
        <w:tc>
          <w:tcPr>
            <w:tcW w:w="1908" w:type="dxa"/>
          </w:tcPr>
          <w:p w:rsidR="00AF0389" w:rsidRPr="00AF0389" w:rsidRDefault="00AF0389" w:rsidP="00CB1AF6">
            <w:pPr>
              <w:rPr>
                <w:rFonts w:ascii="Arial" w:hAnsi="Arial" w:cs="Arial"/>
              </w:rPr>
            </w:pPr>
            <w:r w:rsidRPr="00AF0389">
              <w:rPr>
                <w:rFonts w:ascii="Arial" w:hAnsi="Arial" w:cs="Arial"/>
              </w:rPr>
              <w:t>razlaga</w:t>
            </w:r>
          </w:p>
        </w:tc>
        <w:tc>
          <w:tcPr>
            <w:tcW w:w="2756" w:type="dxa"/>
          </w:tcPr>
          <w:p w:rsidR="00AF0389" w:rsidRDefault="00AF0389" w:rsidP="00CB1AF6">
            <w:r>
              <w:t>z gestami in intonacijami</w:t>
            </w:r>
          </w:p>
        </w:tc>
        <w:tc>
          <w:tcPr>
            <w:tcW w:w="3662" w:type="dxa"/>
          </w:tcPr>
          <w:p w:rsidR="00AF0389" w:rsidRDefault="00AF0389" w:rsidP="00CB1AF6">
            <w:r>
              <w:t>z pojasnjevanjem, utemeljevanjem</w:t>
            </w:r>
          </w:p>
        </w:tc>
      </w:tr>
    </w:tbl>
    <w:p w:rsidR="00AF0389" w:rsidRDefault="00AF0389" w:rsidP="00CB1AF6"/>
    <w:p w:rsidR="00AF0389" w:rsidRDefault="00AF0389" w:rsidP="00CB1AF6">
      <w:r w:rsidRPr="00AF0389">
        <w:rPr>
          <w:b/>
        </w:rPr>
        <w:t>V šoli</w:t>
      </w:r>
      <w:r>
        <w:t xml:space="preserve"> prevladuje </w:t>
      </w:r>
      <w:r w:rsidRPr="00AF0389">
        <w:rPr>
          <w:b/>
        </w:rPr>
        <w:t>elaborirani kod</w:t>
      </w:r>
      <w:r>
        <w:t xml:space="preserve">, zato imajo otroci iz višjih slojev </w:t>
      </w:r>
      <w:r w:rsidRPr="00AF0389">
        <w:rPr>
          <w:color w:val="FF0000"/>
        </w:rPr>
        <w:t>prednosti</w:t>
      </w:r>
      <w:r>
        <w:t>.</w:t>
      </w:r>
    </w:p>
    <w:p w:rsidR="00AF0389" w:rsidRDefault="00AF0389" w:rsidP="00CB1AF6"/>
    <w:p w:rsidR="00AF0389" w:rsidRDefault="00AF0389" w:rsidP="00CB1AF6">
      <w:r w:rsidRPr="00AF0389">
        <w:rPr>
          <w:b/>
        </w:rPr>
        <w:t>Kritike:</w:t>
      </w:r>
      <w:r>
        <w:t xml:space="preserve"> </w:t>
      </w:r>
    </w:p>
    <w:p w:rsidR="00AF0389" w:rsidRDefault="00AF0389" w:rsidP="00AF0389">
      <w:pPr>
        <w:numPr>
          <w:ilvl w:val="0"/>
          <w:numId w:val="15"/>
        </w:numPr>
      </w:pPr>
      <w:r w:rsidRPr="00AF0389">
        <w:rPr>
          <w:b/>
        </w:rPr>
        <w:t>pretiravanje</w:t>
      </w:r>
      <w:r>
        <w:t xml:space="preserve"> pri razlikovanju kodov; </w:t>
      </w:r>
    </w:p>
    <w:p w:rsidR="00AF0389" w:rsidRDefault="00AF0389" w:rsidP="00AF0389">
      <w:pPr>
        <w:numPr>
          <w:ilvl w:val="0"/>
          <w:numId w:val="15"/>
        </w:numPr>
      </w:pPr>
      <w:r w:rsidRPr="00AF0389">
        <w:rPr>
          <w:b/>
        </w:rPr>
        <w:t>ni dokazov</w:t>
      </w:r>
      <w:r>
        <w:t xml:space="preserve">, da so lastnosti res privzete; </w:t>
      </w:r>
    </w:p>
    <w:p w:rsidR="00AF0389" w:rsidRDefault="00AF0389" w:rsidP="00AF0389">
      <w:pPr>
        <w:numPr>
          <w:ilvl w:val="0"/>
          <w:numId w:val="15"/>
        </w:numPr>
      </w:pPr>
      <w:r>
        <w:t xml:space="preserve">poklici srednjega razreda so </w:t>
      </w:r>
      <w:r w:rsidRPr="00AF0389">
        <w:rPr>
          <w:b/>
        </w:rPr>
        <w:t>raznovrstni</w:t>
      </w:r>
      <w:r>
        <w:t>.</w:t>
      </w:r>
    </w:p>
    <w:p w:rsidR="00AF0389" w:rsidRDefault="00AF0389" w:rsidP="00AF0389"/>
    <w:p w:rsidR="00AF0389" w:rsidRDefault="002B0898" w:rsidP="00F65C34">
      <w:pPr>
        <w:pStyle w:val="Heading3"/>
      </w:pPr>
      <w:r>
        <w:t>4.1.2</w:t>
      </w:r>
      <w:r w:rsidR="00F65C34">
        <w:t xml:space="preserve"> </w:t>
      </w:r>
      <w:r w:rsidR="00F65C34" w:rsidRPr="00F65C34">
        <w:rPr>
          <w:color w:val="008000"/>
        </w:rPr>
        <w:t>BOURDIEU</w:t>
      </w:r>
      <w:r w:rsidR="00F65C34">
        <w:t xml:space="preserve"> IN </w:t>
      </w:r>
      <w:r w:rsidR="00F65C34" w:rsidRPr="00F65C34">
        <w:rPr>
          <w:color w:val="008000"/>
        </w:rPr>
        <w:t>PASERON</w:t>
      </w:r>
      <w:r w:rsidR="00F65C34">
        <w:t xml:space="preserve"> – KULTURNI KAPITAL</w:t>
      </w:r>
    </w:p>
    <w:p w:rsidR="00F65C34" w:rsidRDefault="006E5FB6" w:rsidP="00F65C34">
      <w:r>
        <w:rPr>
          <w:noProof/>
        </w:rPr>
        <w:pict>
          <v:shape id="_x0000_s1055" type="#_x0000_t202" style="position:absolute;margin-left:342pt;margin-top:1.45pt;width:2in;height:1in;z-index:251662848">
            <v:textbox>
              <w:txbxContent>
                <w:p w:rsidR="00F65C34" w:rsidRDefault="00F65C34" w:rsidP="00F65C34">
                  <w:r w:rsidRPr="00F65C34">
                    <w:rPr>
                      <w:b/>
                    </w:rPr>
                    <w:t>Prednost</w:t>
                  </w:r>
                  <w:r>
                    <w:t xml:space="preserve"> jim omogoča:</w:t>
                  </w:r>
                </w:p>
                <w:p w:rsidR="00F65C34" w:rsidRDefault="00F65C34" w:rsidP="00F65C34">
                  <w:pPr>
                    <w:numPr>
                      <w:ilvl w:val="0"/>
                      <w:numId w:val="17"/>
                    </w:numPr>
                  </w:pPr>
                  <w:r>
                    <w:t>boljše šolske uspehe,</w:t>
                  </w:r>
                </w:p>
                <w:p w:rsidR="00F65C34" w:rsidRDefault="00F65C34" w:rsidP="00294876">
                  <w:pPr>
                    <w:numPr>
                      <w:ilvl w:val="0"/>
                      <w:numId w:val="17"/>
                    </w:numPr>
                  </w:pPr>
                  <w:r>
                    <w:t>doseganje višjih, bolje plačanih položajev.</w:t>
                  </w:r>
                </w:p>
              </w:txbxContent>
            </v:textbox>
            <w10:wrap type="square"/>
          </v:shape>
        </w:pict>
      </w:r>
      <w:r w:rsidR="00F65C34">
        <w:t xml:space="preserve">Vladajoči sloji </w:t>
      </w:r>
      <w:r w:rsidR="00F65C34" w:rsidRPr="00F65C34">
        <w:rPr>
          <w:b/>
        </w:rPr>
        <w:t>vsilijo svojo kulturo</w:t>
      </w:r>
      <w:r w:rsidR="00F65C34">
        <w:t xml:space="preserve"> drugim kot </w:t>
      </w:r>
      <w:r w:rsidR="00F65C34" w:rsidRPr="00F65C34">
        <w:rPr>
          <w:b/>
          <w:color w:val="FF0000"/>
        </w:rPr>
        <w:t>dominantno</w:t>
      </w:r>
      <w:r w:rsidR="00F65C34">
        <w:t>.</w:t>
      </w:r>
    </w:p>
    <w:p w:rsidR="00F65C34" w:rsidRDefault="00F65C34" w:rsidP="00F65C34">
      <w:r w:rsidRPr="00F65C34">
        <w:rPr>
          <w:b/>
        </w:rPr>
        <w:t>Šolski sistem</w:t>
      </w:r>
      <w:r>
        <w:t xml:space="preserve"> deluje </w:t>
      </w:r>
      <w:r w:rsidRPr="00F65C34">
        <w:rPr>
          <w:u w:val="single"/>
        </w:rPr>
        <w:t>na podlagi dominantne kulture</w:t>
      </w:r>
      <w:r>
        <w:t>.</w:t>
      </w:r>
    </w:p>
    <w:p w:rsidR="00F65C34" w:rsidRDefault="00F65C34" w:rsidP="00F65C34">
      <w:r>
        <w:t xml:space="preserve">Učenci iz višjih razredov imajo tako </w:t>
      </w:r>
      <w:r w:rsidRPr="00F65C34">
        <w:rPr>
          <w:b/>
        </w:rPr>
        <w:t>prednost</w:t>
      </w:r>
      <w:r>
        <w:t xml:space="preserve">, ker imajo </w:t>
      </w:r>
    </w:p>
    <w:p w:rsidR="00F65C34" w:rsidRDefault="00F65C34" w:rsidP="00F65C34">
      <w:r w:rsidRPr="00F65C34">
        <w:rPr>
          <w:b/>
          <w:color w:val="FF0000"/>
        </w:rPr>
        <w:t>kulturni kapit</w:t>
      </w:r>
      <w:r>
        <w:rPr>
          <w:b/>
          <w:color w:val="FF0000"/>
        </w:rPr>
        <w:t>al.</w:t>
      </w:r>
    </w:p>
    <w:p w:rsidR="00F65C34" w:rsidRPr="00F65C34" w:rsidRDefault="00F65C34" w:rsidP="00F65C34">
      <w:r>
        <w:t>Tega je skozi šolski sistem mogoče prevesti v bogastvo in moč.</w:t>
      </w:r>
    </w:p>
    <w:p w:rsidR="00F65C34" w:rsidRDefault="00F65C34" w:rsidP="00F65C34"/>
    <w:p w:rsidR="00F65C34" w:rsidRDefault="00F65C34" w:rsidP="00F65C34">
      <w:r w:rsidRPr="00776BED">
        <w:rPr>
          <w:b/>
        </w:rPr>
        <w:t>Ni objektivnih meril</w:t>
      </w:r>
      <w:r>
        <w:t>, s katerimi bi ugotovi</w:t>
      </w:r>
      <w:r w:rsidR="00776BED">
        <w:t xml:space="preserve">li, katera kultura je </w:t>
      </w:r>
      <w:r w:rsidR="00776BED" w:rsidRPr="00776BED">
        <w:rPr>
          <w:b/>
        </w:rPr>
        <w:t>bo</w:t>
      </w:r>
      <w:r w:rsidRPr="00776BED">
        <w:rPr>
          <w:b/>
        </w:rPr>
        <w:t>ljša</w:t>
      </w:r>
      <w:r>
        <w:t>.</w:t>
      </w:r>
    </w:p>
    <w:p w:rsidR="00F65C34" w:rsidRDefault="00F65C34" w:rsidP="00F65C34">
      <w:pPr>
        <w:rPr>
          <w:color w:val="008000"/>
        </w:rPr>
      </w:pPr>
      <w:r>
        <w:t xml:space="preserve">Šola ne posreduje kulture kot celote. – </w:t>
      </w:r>
      <w:r w:rsidRPr="00F65C34">
        <w:rPr>
          <w:color w:val="008000"/>
        </w:rPr>
        <w:t>Durkheim</w:t>
      </w:r>
    </w:p>
    <w:p w:rsidR="00776BED" w:rsidRDefault="00776BED" w:rsidP="00F65C34">
      <w:pPr>
        <w:rPr>
          <w:color w:val="008000"/>
        </w:rPr>
      </w:pPr>
    </w:p>
    <w:p w:rsidR="00776BED" w:rsidRDefault="00776BED" w:rsidP="00F65C34">
      <w:r>
        <w:t xml:space="preserve">Kot za kulture, velja tudi za </w:t>
      </w:r>
      <w:r w:rsidRPr="00776BED">
        <w:rPr>
          <w:b/>
          <w:color w:val="FF0000"/>
        </w:rPr>
        <w:t>etnične skupine</w:t>
      </w:r>
      <w:r>
        <w:t>:</w:t>
      </w:r>
    </w:p>
    <w:p w:rsidR="00776BED" w:rsidRDefault="00776BED" w:rsidP="00776BED">
      <w:pPr>
        <w:numPr>
          <w:ilvl w:val="0"/>
          <w:numId w:val="18"/>
        </w:numPr>
      </w:pPr>
      <w:r>
        <w:t>S Afrika (črnci – poklicne šole; anglosasi, francozi – akademski študiji),</w:t>
      </w:r>
    </w:p>
    <w:p w:rsidR="00776BED" w:rsidRDefault="00776BED" w:rsidP="00776BED">
      <w:pPr>
        <w:numPr>
          <w:ilvl w:val="0"/>
          <w:numId w:val="18"/>
        </w:numPr>
      </w:pPr>
      <w:r>
        <w:t>London (veliko etničnih skupin),</w:t>
      </w:r>
    </w:p>
    <w:p w:rsidR="00776BED" w:rsidRDefault="00776BED" w:rsidP="00776BED">
      <w:pPr>
        <w:numPr>
          <w:ilvl w:val="0"/>
          <w:numId w:val="18"/>
        </w:numPr>
      </w:pPr>
      <w:r>
        <w:t>pri nas (Romi).</w:t>
      </w:r>
    </w:p>
    <w:p w:rsidR="00776BED" w:rsidRDefault="00776BED" w:rsidP="00776BED"/>
    <w:p w:rsidR="00776BED" w:rsidRDefault="002B0898" w:rsidP="00084273">
      <w:pPr>
        <w:pStyle w:val="Heading2"/>
      </w:pPr>
      <w:r>
        <w:t>4</w:t>
      </w:r>
      <w:r w:rsidR="00084273">
        <w:t>.</w:t>
      </w:r>
      <w:r>
        <w:t>2</w:t>
      </w:r>
      <w:r w:rsidR="00084273">
        <w:t xml:space="preserve"> POLOŽAJ V SISTEMU DRUŽ. SLOJEVITOSTI IN RAZLIČNOST POTI</w:t>
      </w:r>
    </w:p>
    <w:p w:rsidR="00084273" w:rsidRDefault="00084273" w:rsidP="00776BED">
      <w:r>
        <w:t xml:space="preserve">Poleg </w:t>
      </w:r>
      <w:r w:rsidRPr="00084273">
        <w:rPr>
          <w:b/>
        </w:rPr>
        <w:t>subkulturnih razlik</w:t>
      </w:r>
      <w:r>
        <w:t xml:space="preserve"> in </w:t>
      </w:r>
      <w:r w:rsidRPr="00084273">
        <w:rPr>
          <w:b/>
        </w:rPr>
        <w:t>kulturnega kapitala</w:t>
      </w:r>
      <w:r>
        <w:t xml:space="preserve"> ima vpliv tudi </w:t>
      </w:r>
      <w:r w:rsidRPr="00084273">
        <w:rPr>
          <w:b/>
          <w:color w:val="FF0000"/>
        </w:rPr>
        <w:t>različen slojevski položaj</w:t>
      </w:r>
      <w:r>
        <w:t xml:space="preserve">. </w:t>
      </w:r>
    </w:p>
    <w:p w:rsidR="00084273" w:rsidRDefault="00084273" w:rsidP="00776BED">
      <w:pPr>
        <w:rPr>
          <w:color w:val="008000"/>
        </w:rPr>
      </w:pPr>
      <w:r>
        <w:t xml:space="preserve"> – </w:t>
      </w:r>
      <w:r w:rsidRPr="00084273">
        <w:rPr>
          <w:color w:val="008000"/>
        </w:rPr>
        <w:t>R. Boudon</w:t>
      </w:r>
    </w:p>
    <w:p w:rsidR="008D1836" w:rsidRDefault="008D1836" w:rsidP="00776BED"/>
    <w:p w:rsidR="00084273" w:rsidRDefault="006E5FB6" w:rsidP="00776BED">
      <w:r>
        <w:rPr>
          <w:noProof/>
        </w:rPr>
        <w:lastRenderedPageBreak/>
        <w:pict>
          <v:shape id="_x0000_s1059" type="#_x0000_t202" style="position:absolute;margin-left:198pt;margin-top:-9pt;width:258.8pt;height:64.85pt;z-index:251663872" stroked="f">
            <v:textbox style="mso-fit-shape-to-text:t">
              <w:txbxContent>
                <w:p w:rsidR="005350E9" w:rsidRDefault="005350E9" w:rsidP="005350E9">
                  <w:r>
                    <w:rPr>
                      <w:b/>
                      <w:color w:val="FF0000"/>
                    </w:rPr>
                    <w:t>M</w:t>
                  </w:r>
                  <w:r w:rsidRPr="00084273">
                    <w:rPr>
                      <w:b/>
                      <w:color w:val="FF0000"/>
                    </w:rPr>
                    <w:t>aterialne okoliščine</w:t>
                  </w:r>
                  <w:r>
                    <w:t xml:space="preserve"> (</w:t>
                  </w:r>
                  <w:r w:rsidRPr="00084273">
                    <w:rPr>
                      <w:b/>
                    </w:rPr>
                    <w:t>dohodek</w:t>
                  </w:r>
                  <w:r>
                    <w:t xml:space="preserve"> in vse, kar omogoča) igrajo ključno vlogo pri tem,</w:t>
                  </w:r>
                </w:p>
                <w:p w:rsidR="005350E9" w:rsidRDefault="005350E9" w:rsidP="00084273">
                  <w:pPr>
                    <w:numPr>
                      <w:ilvl w:val="0"/>
                      <w:numId w:val="20"/>
                    </w:numPr>
                  </w:pPr>
                  <w:r w:rsidRPr="00084273">
                    <w:rPr>
                      <w:b/>
                    </w:rPr>
                    <w:t>koliko otrok</w:t>
                  </w:r>
                  <w:r>
                    <w:t xml:space="preserve"> ostane v šolskem sistemu,</w:t>
                  </w:r>
                </w:p>
                <w:p w:rsidR="005350E9" w:rsidRPr="00BF4824" w:rsidRDefault="005350E9" w:rsidP="00294876">
                  <w:pPr>
                    <w:numPr>
                      <w:ilvl w:val="0"/>
                      <w:numId w:val="20"/>
                    </w:numPr>
                    <w:rPr>
                      <w:b/>
                    </w:rPr>
                  </w:pPr>
                  <w:r w:rsidRPr="00084273">
                    <w:rPr>
                      <w:b/>
                    </w:rPr>
                    <w:t>kakšno stopnjo izobrazbe</w:t>
                  </w:r>
                  <w:r>
                    <w:t xml:space="preserve"> doseže.</w:t>
                  </w:r>
                </w:p>
              </w:txbxContent>
            </v:textbox>
            <w10:wrap type="square"/>
          </v:shape>
        </w:pict>
      </w:r>
      <w:r w:rsidR="00084273">
        <w:t>Pri odločanju mladi ljudje:</w:t>
      </w:r>
    </w:p>
    <w:p w:rsidR="00084273" w:rsidRDefault="00084273" w:rsidP="00084273">
      <w:pPr>
        <w:numPr>
          <w:ilvl w:val="0"/>
          <w:numId w:val="19"/>
        </w:numPr>
      </w:pPr>
      <w:r>
        <w:t>izhajajo iz izvornega položaja,</w:t>
      </w:r>
    </w:p>
    <w:p w:rsidR="00084273" w:rsidRDefault="00084273" w:rsidP="00084273">
      <w:pPr>
        <w:numPr>
          <w:ilvl w:val="0"/>
          <w:numId w:val="19"/>
        </w:numPr>
      </w:pPr>
      <w:r>
        <w:t>ohranjajo status staršev.</w:t>
      </w:r>
    </w:p>
    <w:p w:rsidR="00084273" w:rsidRDefault="00084273" w:rsidP="00084273"/>
    <w:p w:rsidR="00084273" w:rsidRDefault="005350E9" w:rsidP="00084273">
      <w:r>
        <w:t xml:space="preserve">Vseeno so </w:t>
      </w:r>
      <w:r w:rsidRPr="005350E9">
        <w:rPr>
          <w:b/>
        </w:rPr>
        <w:t>enake možnosti</w:t>
      </w:r>
      <w:r>
        <w:t xml:space="preserve"> </w:t>
      </w:r>
      <w:r w:rsidRPr="005350E9">
        <w:rPr>
          <w:b/>
          <w:color w:val="FF0000"/>
        </w:rPr>
        <w:t>formalno zagotovljene</w:t>
      </w:r>
      <w:r>
        <w:t xml:space="preserve">, tako da vse </w:t>
      </w:r>
      <w:r w:rsidRPr="005350E9">
        <w:rPr>
          <w:b/>
        </w:rPr>
        <w:t>povezave s pripadnostjo</w:t>
      </w:r>
      <w:r>
        <w:t xml:space="preserve"> (razredu, spolu, rasi, narodnosti) </w:t>
      </w:r>
      <w:r w:rsidRPr="005350E9">
        <w:rPr>
          <w:b/>
        </w:rPr>
        <w:t>niso enoznačne</w:t>
      </w:r>
      <w:r>
        <w:t>.</w:t>
      </w:r>
    </w:p>
    <w:p w:rsidR="005350E9" w:rsidRDefault="005350E9" w:rsidP="00084273"/>
    <w:p w:rsidR="002B0898" w:rsidRDefault="002B0898" w:rsidP="002B0898">
      <w:pPr>
        <w:pStyle w:val="Heading1"/>
      </w:pPr>
      <w:r>
        <w:t>5 ŠOLA IN IDEOLOGIJA</w:t>
      </w:r>
    </w:p>
    <w:p w:rsidR="002B0898" w:rsidRPr="002B0898" w:rsidRDefault="002B0898" w:rsidP="00AA11B1">
      <w:pPr>
        <w:pStyle w:val="Heading2"/>
      </w:pPr>
      <w:r>
        <w:t>5.1 KULTURNA REPRODUKCIJA</w:t>
      </w:r>
      <w:r w:rsidR="00110517">
        <w:t xml:space="preserve"> - </w:t>
      </w:r>
      <w:r w:rsidR="00110517" w:rsidRPr="00686635">
        <w:rPr>
          <w:color w:val="008000"/>
        </w:rPr>
        <w:t>B</w:t>
      </w:r>
      <w:r w:rsidR="00686635" w:rsidRPr="00686635">
        <w:rPr>
          <w:color w:val="008000"/>
        </w:rPr>
        <w:t>OURDIEU</w:t>
      </w:r>
    </w:p>
    <w:p w:rsidR="005350E9" w:rsidRDefault="00110517" w:rsidP="00084273">
      <w:r>
        <w:t>Vladajoča družba prek šolskega sistema izvaja kulturno reprodukcijo (svoje kulture).</w:t>
      </w:r>
    </w:p>
    <w:p w:rsidR="00110517" w:rsidRDefault="00110517" w:rsidP="00084273"/>
    <w:p w:rsidR="00110517" w:rsidRPr="00686635" w:rsidRDefault="00110517" w:rsidP="00084273">
      <w:pPr>
        <w:rPr>
          <w:b/>
        </w:rPr>
      </w:pPr>
      <w:r w:rsidRPr="00686635">
        <w:rPr>
          <w:b/>
        </w:rPr>
        <w:t>Šolski sistem:</w:t>
      </w:r>
    </w:p>
    <w:p w:rsidR="00110517" w:rsidRDefault="00110517" w:rsidP="00110517">
      <w:pPr>
        <w:numPr>
          <w:ilvl w:val="0"/>
          <w:numId w:val="21"/>
        </w:numPr>
      </w:pPr>
      <w:r w:rsidRPr="00686635">
        <w:rPr>
          <w:color w:val="FF0000"/>
        </w:rPr>
        <w:t>reproducira</w:t>
      </w:r>
      <w:r>
        <w:t xml:space="preserve"> in </w:t>
      </w:r>
      <w:r w:rsidRPr="00686635">
        <w:rPr>
          <w:color w:val="FF0000"/>
        </w:rPr>
        <w:t>legitimizira</w:t>
      </w:r>
      <w:r>
        <w:t xml:space="preserve"> </w:t>
      </w:r>
      <w:r w:rsidRPr="00686635">
        <w:rPr>
          <w:b/>
          <w:color w:val="FF0000"/>
        </w:rPr>
        <w:t>družbeno neenakost</w:t>
      </w:r>
      <w:r>
        <w:t>,</w:t>
      </w:r>
    </w:p>
    <w:p w:rsidR="00110517" w:rsidRDefault="00110517" w:rsidP="00110517">
      <w:pPr>
        <w:numPr>
          <w:ilvl w:val="0"/>
          <w:numId w:val="21"/>
        </w:numPr>
      </w:pPr>
      <w:r>
        <w:t xml:space="preserve">omogoča, da se kulturni kapital </w:t>
      </w:r>
      <w:r w:rsidRPr="00686635">
        <w:rPr>
          <w:color w:val="FF0000"/>
        </w:rPr>
        <w:t>prevaja v bogastvo in moč</w:t>
      </w:r>
      <w:r>
        <w:t>.</w:t>
      </w:r>
    </w:p>
    <w:p w:rsidR="00110517" w:rsidRDefault="00110517" w:rsidP="00084273"/>
    <w:p w:rsidR="00686635" w:rsidRDefault="00686635" w:rsidP="00084273">
      <w:r>
        <w:t xml:space="preserve">Le navidezne enake možnosti: </w:t>
      </w:r>
    </w:p>
    <w:p w:rsidR="00686635" w:rsidRDefault="00686635" w:rsidP="00686635">
      <w:pPr>
        <w:numPr>
          <w:ilvl w:val="0"/>
          <w:numId w:val="22"/>
        </w:numPr>
      </w:pPr>
      <w:r>
        <w:t>p</w:t>
      </w:r>
      <w:r w:rsidR="00110517">
        <w:t xml:space="preserve">rivilegiran položaj se opravičuje s </w:t>
      </w:r>
      <w:r w:rsidR="00110517" w:rsidRPr="00686635">
        <w:rPr>
          <w:b/>
        </w:rPr>
        <w:t xml:space="preserve">šolskim uspehom </w:t>
      </w:r>
      <w:r w:rsidR="00110517">
        <w:t xml:space="preserve">in s </w:t>
      </w:r>
      <w:r w:rsidR="00110517" w:rsidRPr="00686635">
        <w:rPr>
          <w:b/>
        </w:rPr>
        <w:t>stopnjo izobrazbe</w:t>
      </w:r>
      <w:r w:rsidRPr="00686635">
        <w:t>,</w:t>
      </w:r>
    </w:p>
    <w:p w:rsidR="00110517" w:rsidRDefault="00686635" w:rsidP="00686635">
      <w:pPr>
        <w:numPr>
          <w:ilvl w:val="0"/>
          <w:numId w:val="22"/>
        </w:numPr>
      </w:pPr>
      <w:r>
        <w:t>s</w:t>
      </w:r>
      <w:r w:rsidR="00110517">
        <w:t xml:space="preserve">istem </w:t>
      </w:r>
      <w:r w:rsidR="00110517" w:rsidRPr="00686635">
        <w:rPr>
          <w:b/>
        </w:rPr>
        <w:t>odstranjuje nižji sloj</w:t>
      </w:r>
      <w:r w:rsidR="00110517">
        <w:t xml:space="preserve"> (nimajo kulturnega kapitala).</w:t>
      </w:r>
    </w:p>
    <w:p w:rsidR="00686635" w:rsidRDefault="00686635" w:rsidP="00686635"/>
    <w:p w:rsidR="00686635" w:rsidRDefault="00686635" w:rsidP="00686635">
      <w:pPr>
        <w:pStyle w:val="Heading2"/>
      </w:pPr>
      <w:r>
        <w:t xml:space="preserve">5.2 ŠOLA KOT IDEOLOŠKI APARAT DRŽAVE – </w:t>
      </w:r>
      <w:r w:rsidRPr="00686635">
        <w:rPr>
          <w:color w:val="008000"/>
        </w:rPr>
        <w:t>ALTHUSSER</w:t>
      </w:r>
    </w:p>
    <w:p w:rsidR="00686635" w:rsidRDefault="00686635" w:rsidP="00686635">
      <w:r>
        <w:t xml:space="preserve">Šola z </w:t>
      </w:r>
      <w:r w:rsidRPr="00686635">
        <w:rPr>
          <w:b/>
          <w:color w:val="FF0000"/>
        </w:rPr>
        <w:t>ideološkim »oblikovanjem«</w:t>
      </w:r>
      <w:r>
        <w:t xml:space="preserve"> posameznikov pripomore k </w:t>
      </w:r>
      <w:r>
        <w:rPr>
          <w:b/>
        </w:rPr>
        <w:t>d.</w:t>
      </w:r>
      <w:r w:rsidRPr="00686635">
        <w:rPr>
          <w:b/>
        </w:rPr>
        <w:t xml:space="preserve"> integraciji</w:t>
      </w:r>
      <w:r>
        <w:t xml:space="preserve"> (vendar ne tako, kot trdijo funkcionalisti).</w:t>
      </w:r>
    </w:p>
    <w:p w:rsidR="00686635" w:rsidRDefault="00686635" w:rsidP="00686635"/>
    <w:p w:rsidR="00686635" w:rsidRDefault="00686635" w:rsidP="00686635">
      <w:r w:rsidRPr="005B657C">
        <w:rPr>
          <w:b/>
        </w:rPr>
        <w:t>Vloga šole</w:t>
      </w:r>
      <w:r>
        <w:t xml:space="preserve"> v modernih družbah je </w:t>
      </w:r>
      <w:r w:rsidRPr="005B657C">
        <w:rPr>
          <w:b/>
        </w:rPr>
        <w:t>ohranjanje</w:t>
      </w:r>
      <w:r>
        <w:t xml:space="preserve"> in </w:t>
      </w:r>
      <w:r w:rsidRPr="005B657C">
        <w:rPr>
          <w:b/>
        </w:rPr>
        <w:t xml:space="preserve">reproduciranje </w:t>
      </w:r>
      <w:r w:rsidRPr="002F7B16">
        <w:t>obstoječih</w:t>
      </w:r>
      <w:r w:rsidRPr="005B657C">
        <w:rPr>
          <w:b/>
        </w:rPr>
        <w:t xml:space="preserve"> </w:t>
      </w:r>
      <w:r w:rsidRPr="005B657C">
        <w:rPr>
          <w:b/>
          <w:color w:val="FF0000"/>
        </w:rPr>
        <w:t>d. odnosov</w:t>
      </w:r>
      <w:r>
        <w:t xml:space="preserve">. </w:t>
      </w:r>
      <w:r w:rsidR="005B657C">
        <w:t xml:space="preserve">Ti so </w:t>
      </w:r>
      <w:r w:rsidR="005B657C" w:rsidRPr="005B657C">
        <w:rPr>
          <w:b/>
        </w:rPr>
        <w:t>hierarhični</w:t>
      </w:r>
      <w:r w:rsidR="005B657C">
        <w:t xml:space="preserve"> in </w:t>
      </w:r>
      <w:r w:rsidR="005B657C" w:rsidRPr="005B657C">
        <w:rPr>
          <w:b/>
        </w:rPr>
        <w:t>izkoriščevalski</w:t>
      </w:r>
      <w:r w:rsidR="005B657C">
        <w:t>.</w:t>
      </w:r>
    </w:p>
    <w:p w:rsidR="005B657C" w:rsidRDefault="005B657C" w:rsidP="00686635"/>
    <w:p w:rsidR="005B657C" w:rsidRDefault="005B657C" w:rsidP="00686635">
      <w:r>
        <w:t>Taki odnosi se ohranjajo z 2 »</w:t>
      </w:r>
      <w:r w:rsidRPr="0048441A">
        <w:rPr>
          <w:b/>
        </w:rPr>
        <w:t>korpusi« državnega aparata</w:t>
      </w:r>
      <w:r>
        <w:t>:</w:t>
      </w:r>
    </w:p>
    <w:p w:rsidR="005B657C" w:rsidRDefault="005B657C" w:rsidP="005B657C">
      <w:pPr>
        <w:numPr>
          <w:ilvl w:val="0"/>
          <w:numId w:val="23"/>
        </w:numPr>
      </w:pPr>
      <w:r w:rsidRPr="0048441A">
        <w:rPr>
          <w:b/>
          <w:color w:val="FF0000"/>
        </w:rPr>
        <w:t>represivni aparat države</w:t>
      </w:r>
      <w:r>
        <w:t xml:space="preserve"> – </w:t>
      </w:r>
      <w:r w:rsidRPr="0048441A">
        <w:rPr>
          <w:b/>
        </w:rPr>
        <w:t>prisila</w:t>
      </w:r>
      <w:r>
        <w:t xml:space="preserve"> (policija, sodišča, zapori, vojska, vlada)</w:t>
      </w:r>
      <w:r w:rsidR="0048441A">
        <w:t>,</w:t>
      </w:r>
    </w:p>
    <w:p w:rsidR="005B657C" w:rsidRDefault="005B657C" w:rsidP="005B657C">
      <w:pPr>
        <w:numPr>
          <w:ilvl w:val="0"/>
          <w:numId w:val="23"/>
        </w:numPr>
      </w:pPr>
      <w:r w:rsidRPr="0048441A">
        <w:rPr>
          <w:b/>
          <w:color w:val="FF0000"/>
        </w:rPr>
        <w:t>ideološki aparat države</w:t>
      </w:r>
      <w:r>
        <w:t xml:space="preserve"> – </w:t>
      </w:r>
      <w:r w:rsidRPr="0048441A">
        <w:rPr>
          <w:b/>
        </w:rPr>
        <w:t>ideologija</w:t>
      </w:r>
      <w:r>
        <w:t xml:space="preserve"> (šola, religiozne</w:t>
      </w:r>
      <w:r w:rsidR="0048441A">
        <w:t xml:space="preserve"> institucije, družina</w:t>
      </w:r>
      <w:r>
        <w:t>, stranke, mediji)</w:t>
      </w:r>
      <w:r w:rsidR="0048441A">
        <w:t>.</w:t>
      </w:r>
    </w:p>
    <w:p w:rsidR="0048441A" w:rsidRDefault="0048441A" w:rsidP="0048441A"/>
    <w:p w:rsidR="0048441A" w:rsidRDefault="006E5FB6" w:rsidP="0048441A">
      <w:r>
        <w:rPr>
          <w:noProof/>
        </w:rPr>
        <w:pict>
          <v:shape id="_x0000_s1065" type="#_x0000_t202" style="position:absolute;margin-left:270pt;margin-top:6.1pt;width:225pt;height:90pt;z-index:251664896">
            <v:textbox>
              <w:txbxContent>
                <w:p w:rsidR="00C67B08" w:rsidRDefault="00C67B08" w:rsidP="0048441A">
                  <w:r>
                    <w:t>Vloga šole kot IAD.</w:t>
                  </w:r>
                </w:p>
                <w:p w:rsidR="00C67B08" w:rsidRDefault="00C67B08" w:rsidP="0048441A">
                  <w:pPr>
                    <w:numPr>
                      <w:ilvl w:val="0"/>
                      <w:numId w:val="25"/>
                    </w:numPr>
                  </w:pPr>
                  <w:r>
                    <w:t>prenaša ideologijo vladajočega razreda,</w:t>
                  </w:r>
                </w:p>
                <w:p w:rsidR="00C67B08" w:rsidRDefault="00C67B08" w:rsidP="0048441A">
                  <w:pPr>
                    <w:numPr>
                      <w:ilvl w:val="0"/>
                      <w:numId w:val="25"/>
                    </w:numPr>
                  </w:pPr>
                  <w:r w:rsidRPr="0048441A">
                    <w:rPr>
                      <w:b/>
                    </w:rPr>
                    <w:t>legitimizira</w:t>
                  </w:r>
                  <w:r>
                    <w:t xml:space="preserve"> obstoječe d. odnose,</w:t>
                  </w:r>
                </w:p>
                <w:p w:rsidR="00C67B08" w:rsidRDefault="00C67B08" w:rsidP="002F6BB4">
                  <w:pPr>
                    <w:numPr>
                      <w:ilvl w:val="0"/>
                      <w:numId w:val="25"/>
                    </w:numPr>
                  </w:pPr>
                  <w:r>
                    <w:t>razvija tista znanja, veščine, spretnosti, ki jih zahteva d. delitev dela.</w:t>
                  </w:r>
                </w:p>
              </w:txbxContent>
            </v:textbox>
            <w10:wrap type="square"/>
          </v:shape>
        </w:pict>
      </w:r>
      <w:r w:rsidR="0048441A">
        <w:t>Naloga IAD:</w:t>
      </w:r>
    </w:p>
    <w:p w:rsidR="0048441A" w:rsidRDefault="0048441A" w:rsidP="0048441A">
      <w:pPr>
        <w:numPr>
          <w:ilvl w:val="0"/>
          <w:numId w:val="24"/>
        </w:numPr>
      </w:pPr>
      <w:r w:rsidRPr="0048441A">
        <w:rPr>
          <w:b/>
        </w:rPr>
        <w:t>reprodukcija kulture</w:t>
      </w:r>
      <w:r>
        <w:t xml:space="preserve"> vladajočega razreda,</w:t>
      </w:r>
    </w:p>
    <w:p w:rsidR="0048441A" w:rsidRDefault="0048441A" w:rsidP="0048441A">
      <w:pPr>
        <w:numPr>
          <w:ilvl w:val="0"/>
          <w:numId w:val="24"/>
        </w:numPr>
      </w:pPr>
      <w:r>
        <w:t xml:space="preserve">privzgajanje </w:t>
      </w:r>
      <w:r w:rsidRPr="0048441A">
        <w:rPr>
          <w:b/>
        </w:rPr>
        <w:t xml:space="preserve">podložnosti </w:t>
      </w:r>
      <w:r>
        <w:t xml:space="preserve">in </w:t>
      </w:r>
      <w:r w:rsidRPr="0048441A">
        <w:rPr>
          <w:b/>
        </w:rPr>
        <w:t>poslušnosti</w:t>
      </w:r>
      <w:r>
        <w:t>,</w:t>
      </w:r>
    </w:p>
    <w:p w:rsidR="0048441A" w:rsidRDefault="0048441A" w:rsidP="0048441A">
      <w:pPr>
        <w:numPr>
          <w:ilvl w:val="0"/>
          <w:numId w:val="24"/>
        </w:numPr>
      </w:pPr>
      <w:r>
        <w:t xml:space="preserve">prepričati pos., da je njegov položaj </w:t>
      </w:r>
      <w:r w:rsidRPr="0048441A">
        <w:rPr>
          <w:b/>
        </w:rPr>
        <w:t>normalen</w:t>
      </w:r>
      <w:r w:rsidR="00C67B08">
        <w:t>.</w:t>
      </w:r>
    </w:p>
    <w:p w:rsidR="0048441A" w:rsidRDefault="0048441A" w:rsidP="0048441A"/>
    <w:p w:rsidR="0048441A" w:rsidRDefault="0048441A" w:rsidP="0048441A">
      <w:r>
        <w:t>Šola</w:t>
      </w:r>
      <w:r w:rsidR="00C67B08">
        <w:t xml:space="preserve"> v kapitalizmu</w:t>
      </w:r>
      <w:r>
        <w:t xml:space="preserve"> zamenja vlogo cerkve.</w:t>
      </w:r>
    </w:p>
    <w:p w:rsidR="0048441A" w:rsidRDefault="0048441A" w:rsidP="0048441A"/>
    <w:p w:rsidR="00C67B08" w:rsidRDefault="00C67B08" w:rsidP="00C67B08"/>
    <w:p w:rsidR="00C67B08" w:rsidRDefault="002F7B16" w:rsidP="002F7B16">
      <w:pPr>
        <w:pStyle w:val="Heading2"/>
      </w:pPr>
      <w:r>
        <w:t xml:space="preserve">5.3 URADNI IN SKRITI KURIKULUM – </w:t>
      </w:r>
      <w:r w:rsidRPr="0044524A">
        <w:rPr>
          <w:color w:val="008000"/>
        </w:rPr>
        <w:t>APPLE</w:t>
      </w:r>
    </w:p>
    <w:p w:rsidR="00F26D2F" w:rsidRDefault="00F26D2F" w:rsidP="00C67B08">
      <w:r>
        <w:t xml:space="preserve">Politika uradnega znanja – pomembno je: </w:t>
      </w:r>
    </w:p>
    <w:p w:rsidR="002F7B16" w:rsidRDefault="00F26D2F" w:rsidP="00F26D2F">
      <w:pPr>
        <w:numPr>
          <w:ilvl w:val="0"/>
          <w:numId w:val="26"/>
        </w:numPr>
      </w:pPr>
      <w:r w:rsidRPr="00226BDE">
        <w:rPr>
          <w:b/>
        </w:rPr>
        <w:t>kdo o</w:t>
      </w:r>
      <w:r w:rsidR="00226BDE" w:rsidRPr="00226BDE">
        <w:rPr>
          <w:b/>
        </w:rPr>
        <w:t>p</w:t>
      </w:r>
      <w:r w:rsidRPr="00226BDE">
        <w:rPr>
          <w:b/>
        </w:rPr>
        <w:t>ravi izbor</w:t>
      </w:r>
      <w:r>
        <w:t xml:space="preserve"> znanja, ki bo v načrtu,</w:t>
      </w:r>
    </w:p>
    <w:p w:rsidR="00F26D2F" w:rsidRDefault="00F26D2F" w:rsidP="00F26D2F">
      <w:pPr>
        <w:numPr>
          <w:ilvl w:val="0"/>
          <w:numId w:val="26"/>
        </w:numPr>
      </w:pPr>
      <w:r w:rsidRPr="00226BDE">
        <w:rPr>
          <w:b/>
        </w:rPr>
        <w:t>način posredovanja</w:t>
      </w:r>
      <w:r>
        <w:t xml:space="preserve"> znanj (norme),</w:t>
      </w:r>
    </w:p>
    <w:p w:rsidR="00F26D2F" w:rsidRDefault="00F26D2F" w:rsidP="00F26D2F">
      <w:pPr>
        <w:numPr>
          <w:ilvl w:val="0"/>
          <w:numId w:val="26"/>
        </w:numPr>
      </w:pPr>
      <w:r>
        <w:t xml:space="preserve">kakšen je </w:t>
      </w:r>
      <w:r w:rsidRPr="00226BDE">
        <w:rPr>
          <w:b/>
        </w:rPr>
        <w:t>nadzor nad delom</w:t>
      </w:r>
      <w:r>
        <w:t xml:space="preserve"> v šoli.</w:t>
      </w:r>
    </w:p>
    <w:p w:rsidR="00F26D2F" w:rsidRDefault="00F26D2F" w:rsidP="00F26D2F"/>
    <w:p w:rsidR="00F26D2F" w:rsidRDefault="00226BDE" w:rsidP="00F26D2F">
      <w:r>
        <w:t>Pri preučevanju vlog šole n</w:t>
      </w:r>
      <w:r w:rsidR="00F26D2F">
        <w:t>e smemo izhajati samo iz uradnega kurikuluma, ampak tudi iz skritega.</w:t>
      </w:r>
    </w:p>
    <w:p w:rsidR="00F26D2F" w:rsidRDefault="00F26D2F" w:rsidP="00F26D2F">
      <w:r w:rsidRPr="000545F5">
        <w:rPr>
          <w:color w:val="008000"/>
        </w:rPr>
        <w:lastRenderedPageBreak/>
        <w:t>Bowles</w:t>
      </w:r>
      <w:r>
        <w:t xml:space="preserve"> in </w:t>
      </w:r>
      <w:r w:rsidRPr="000545F5">
        <w:rPr>
          <w:color w:val="008000"/>
        </w:rPr>
        <w:t>Gintis</w:t>
      </w:r>
      <w:r>
        <w:t xml:space="preserve"> uporabita pojem skriti kurikulum:</w:t>
      </w:r>
    </w:p>
    <w:p w:rsidR="00F26D2F" w:rsidRDefault="00F26D2F" w:rsidP="00F26D2F">
      <w:pPr>
        <w:numPr>
          <w:ilvl w:val="0"/>
          <w:numId w:val="27"/>
        </w:numPr>
      </w:pPr>
      <w:r>
        <w:t xml:space="preserve">šolski sistem je odgovor na </w:t>
      </w:r>
      <w:r w:rsidRPr="000545F5">
        <w:rPr>
          <w:b/>
        </w:rPr>
        <w:t>potrebe kapitalizma</w:t>
      </w:r>
      <w:r w:rsidR="000545F5" w:rsidRPr="000545F5">
        <w:t>,</w:t>
      </w:r>
    </w:p>
    <w:p w:rsidR="00F26D2F" w:rsidRDefault="00F26D2F" w:rsidP="00F26D2F">
      <w:pPr>
        <w:numPr>
          <w:ilvl w:val="0"/>
          <w:numId w:val="27"/>
        </w:numPr>
      </w:pPr>
      <w:r>
        <w:t xml:space="preserve">vloga šole je </w:t>
      </w:r>
      <w:r w:rsidRPr="000545F5">
        <w:rPr>
          <w:b/>
        </w:rPr>
        <w:t>oblikovati</w:t>
      </w:r>
      <w:r>
        <w:t xml:space="preserve"> poslušno in disciplinirano </w:t>
      </w:r>
      <w:r w:rsidRPr="000545F5">
        <w:rPr>
          <w:b/>
        </w:rPr>
        <w:t>delovno silo</w:t>
      </w:r>
      <w:r w:rsidR="000545F5" w:rsidRPr="000545F5">
        <w:t>,</w:t>
      </w:r>
    </w:p>
    <w:p w:rsidR="00F26D2F" w:rsidRDefault="00F26D2F" w:rsidP="00F26D2F">
      <w:pPr>
        <w:numPr>
          <w:ilvl w:val="0"/>
          <w:numId w:val="27"/>
        </w:numPr>
      </w:pPr>
      <w:r>
        <w:t xml:space="preserve">vzbuja občutke </w:t>
      </w:r>
      <w:r w:rsidRPr="000545F5">
        <w:rPr>
          <w:b/>
        </w:rPr>
        <w:t>nemoči</w:t>
      </w:r>
      <w:r w:rsidR="000545F5" w:rsidRPr="000545F5">
        <w:t>.</w:t>
      </w:r>
    </w:p>
    <w:p w:rsidR="00F26D2F" w:rsidRDefault="00F26D2F" w:rsidP="00F26D2F"/>
    <w:p w:rsidR="00F26D2F" w:rsidRDefault="00F26D2F" w:rsidP="00F26D2F">
      <w:r>
        <w:t>Kako skriti kurikulum oblikuje delovno silo:</w:t>
      </w:r>
    </w:p>
    <w:p w:rsidR="00F26D2F" w:rsidRDefault="00F26D2F" w:rsidP="00F26D2F">
      <w:pPr>
        <w:numPr>
          <w:ilvl w:val="0"/>
          <w:numId w:val="28"/>
        </w:numPr>
      </w:pPr>
      <w:r>
        <w:t xml:space="preserve">pridni dobijo višje ocene kot kritični, neodvisni </w:t>
      </w:r>
      <w:r>
        <w:sym w:font="Wingdings" w:char="F0E0"/>
      </w:r>
      <w:r>
        <w:t xml:space="preserve"> </w:t>
      </w:r>
      <w:r w:rsidRPr="000545F5">
        <w:rPr>
          <w:b/>
        </w:rPr>
        <w:t>vzbujanje vztrajnosti in ubogljivosti</w:t>
      </w:r>
      <w:r w:rsidR="008D641A">
        <w:t>,</w:t>
      </w:r>
    </w:p>
    <w:p w:rsidR="00F26D2F" w:rsidRDefault="008D641A" w:rsidP="00F26D2F">
      <w:pPr>
        <w:numPr>
          <w:ilvl w:val="0"/>
          <w:numId w:val="28"/>
        </w:numPr>
      </w:pPr>
      <w:r>
        <w:t xml:space="preserve">uči sprejemanje </w:t>
      </w:r>
      <w:r w:rsidRPr="000545F5">
        <w:rPr>
          <w:b/>
        </w:rPr>
        <w:t>hierarhičnosti</w:t>
      </w:r>
      <w:r>
        <w:t>,</w:t>
      </w:r>
    </w:p>
    <w:p w:rsidR="008D641A" w:rsidRDefault="008D641A" w:rsidP="00F26D2F">
      <w:pPr>
        <w:numPr>
          <w:ilvl w:val="0"/>
          <w:numId w:val="28"/>
        </w:numPr>
      </w:pPr>
      <w:r>
        <w:t xml:space="preserve">ljudi navadi na motiviranje z </w:t>
      </w:r>
      <w:r w:rsidRPr="00A15795">
        <w:rPr>
          <w:b/>
          <w:color w:val="FF0000"/>
        </w:rPr>
        <w:t>zunanjimi nagradami</w:t>
      </w:r>
      <w:r>
        <w:t>,</w:t>
      </w:r>
    </w:p>
    <w:p w:rsidR="008D641A" w:rsidRDefault="008D641A" w:rsidP="00F26D2F">
      <w:pPr>
        <w:numPr>
          <w:ilvl w:val="0"/>
          <w:numId w:val="28"/>
        </w:numPr>
      </w:pPr>
      <w:r>
        <w:t xml:space="preserve">delitev predmetov ustreza </w:t>
      </w:r>
      <w:r w:rsidRPr="00A15795">
        <w:rPr>
          <w:b/>
        </w:rPr>
        <w:t>tehnični delitvi dela</w:t>
      </w:r>
      <w:r>
        <w:t>.</w:t>
      </w:r>
    </w:p>
    <w:p w:rsidR="008D641A" w:rsidRDefault="008D641A" w:rsidP="008D641A"/>
    <w:p w:rsidR="00F26D2F" w:rsidRDefault="008D641A" w:rsidP="008D641A">
      <w:pPr>
        <w:pStyle w:val="Heading2"/>
      </w:pPr>
      <w:r>
        <w:t>5.4 PROTISLOVNOST DRUŽBENE VLOGE ŠOLE</w:t>
      </w:r>
    </w:p>
    <w:p w:rsidR="008D641A" w:rsidRDefault="008D641A" w:rsidP="008D641A">
      <w:r>
        <w:t xml:space="preserve">Poleg tega, da ohranja obstoječe, tudi </w:t>
      </w:r>
      <w:r w:rsidRPr="00A15795">
        <w:rPr>
          <w:b/>
        </w:rPr>
        <w:t>seznanja z mogočim</w:t>
      </w:r>
      <w:r>
        <w:t>:</w:t>
      </w:r>
    </w:p>
    <w:p w:rsidR="008D641A" w:rsidRDefault="008D641A" w:rsidP="008D641A">
      <w:pPr>
        <w:numPr>
          <w:ilvl w:val="0"/>
          <w:numId w:val="29"/>
        </w:numPr>
      </w:pPr>
      <w:r>
        <w:t>razvija miselne procese,</w:t>
      </w:r>
    </w:p>
    <w:p w:rsidR="008D641A" w:rsidRDefault="008D641A" w:rsidP="008D641A">
      <w:pPr>
        <w:numPr>
          <w:ilvl w:val="0"/>
          <w:numId w:val="29"/>
        </w:numPr>
      </w:pPr>
      <w:r>
        <w:t xml:space="preserve">seznanja z obstoječim znanjem, a </w:t>
      </w:r>
      <w:r w:rsidRPr="00A15795">
        <w:rPr>
          <w:b/>
        </w:rPr>
        <w:t xml:space="preserve">je tudi </w:t>
      </w:r>
      <w:r w:rsidRPr="00A15795">
        <w:rPr>
          <w:b/>
          <w:color w:val="FF0000"/>
        </w:rPr>
        <w:t>vizionarska</w:t>
      </w:r>
      <w:r>
        <w:t>,</w:t>
      </w:r>
    </w:p>
    <w:p w:rsidR="008D641A" w:rsidRDefault="008D641A" w:rsidP="008D641A">
      <w:pPr>
        <w:numPr>
          <w:ilvl w:val="0"/>
          <w:numId w:val="29"/>
        </w:numPr>
      </w:pPr>
      <w:r>
        <w:t xml:space="preserve">formalno odprte možnosti šolanja (vsaj delno) omogočajo delno </w:t>
      </w:r>
      <w:r w:rsidRPr="00A15795">
        <w:rPr>
          <w:b/>
        </w:rPr>
        <w:t>osvoboditev od pripisanega statusa</w:t>
      </w:r>
      <w:r>
        <w:t>.</w:t>
      </w:r>
    </w:p>
    <w:p w:rsidR="008D641A" w:rsidRDefault="008D641A" w:rsidP="008D641A"/>
    <w:p w:rsidR="008D641A" w:rsidRDefault="008D641A" w:rsidP="008D641A">
      <w:r>
        <w:t xml:space="preserve">Vloga šole je </w:t>
      </w:r>
      <w:r w:rsidRPr="00A15795">
        <w:rPr>
          <w:b/>
          <w:color w:val="FF0000"/>
        </w:rPr>
        <w:t>kompleksna</w:t>
      </w:r>
      <w:r>
        <w:t>:</w:t>
      </w:r>
    </w:p>
    <w:p w:rsidR="008D641A" w:rsidRDefault="00A15795" w:rsidP="008D641A">
      <w:pPr>
        <w:numPr>
          <w:ilvl w:val="0"/>
          <w:numId w:val="30"/>
        </w:numPr>
      </w:pPr>
      <w:r w:rsidRPr="00A15795">
        <w:rPr>
          <w:b/>
        </w:rPr>
        <w:t xml:space="preserve">različni </w:t>
      </w:r>
      <w:r w:rsidR="008D641A" w:rsidRPr="00A15795">
        <w:rPr>
          <w:b/>
        </w:rPr>
        <w:t>pogledi</w:t>
      </w:r>
      <w:r w:rsidR="008D641A">
        <w:t xml:space="preserve"> nanjo</w:t>
      </w:r>
      <w:r>
        <w:t xml:space="preserve"> in na njene funkcij</w:t>
      </w:r>
      <w:r w:rsidR="008D641A">
        <w:t>,</w:t>
      </w:r>
    </w:p>
    <w:p w:rsidR="008D641A" w:rsidRDefault="008D641A" w:rsidP="008D641A">
      <w:pPr>
        <w:numPr>
          <w:ilvl w:val="0"/>
          <w:numId w:val="30"/>
        </w:numPr>
      </w:pPr>
      <w:r>
        <w:t>zadeva veliko ljudi, zato je podvržena kritikam in reformam,</w:t>
      </w:r>
    </w:p>
    <w:p w:rsidR="008D641A" w:rsidRDefault="008D641A" w:rsidP="008D641A">
      <w:pPr>
        <w:numPr>
          <w:ilvl w:val="0"/>
          <w:numId w:val="30"/>
        </w:numPr>
      </w:pPr>
      <w:r>
        <w:t xml:space="preserve">razčlenjene družbe imajo </w:t>
      </w:r>
      <w:r w:rsidRPr="00A15795">
        <w:rPr>
          <w:b/>
        </w:rPr>
        <w:t>različne interese</w:t>
      </w:r>
      <w:r>
        <w:t xml:space="preserve"> – vedno bo nekdo zadovoljen, drugi pa ne.</w:t>
      </w:r>
    </w:p>
    <w:p w:rsidR="008D641A" w:rsidRDefault="008D641A" w:rsidP="008D641A"/>
    <w:p w:rsidR="008D641A" w:rsidRDefault="008D641A" w:rsidP="008D641A">
      <w:r w:rsidRPr="00A15795">
        <w:rPr>
          <w:color w:val="339966"/>
        </w:rPr>
        <w:t>Milan Ilich</w:t>
      </w:r>
      <w:r>
        <w:t xml:space="preserve"> – razšolanje šole</w:t>
      </w:r>
      <w:r w:rsidR="00A15795">
        <w:t>:</w:t>
      </w:r>
    </w:p>
    <w:p w:rsidR="00226BDE" w:rsidRDefault="006E5FB6" w:rsidP="00226BDE">
      <w:pPr>
        <w:numPr>
          <w:ilvl w:val="0"/>
          <w:numId w:val="31"/>
        </w:numPr>
      </w:pPr>
      <w:r>
        <w:rPr>
          <w:noProof/>
        </w:rPr>
        <w:pict>
          <v:shape id="_x0000_s1066" type="#_x0000_t202" style="position:absolute;left:0;text-align:left;margin-left:342pt;margin-top:9.35pt;width:148.05pt;height:34.8pt;z-index:251665920" stroked="f">
            <v:textbox style="mso-fit-shape-to-text:t">
              <w:txbxContent>
                <w:p w:rsidR="00A15795" w:rsidRDefault="00A15795">
                  <w:r>
                    <w:t>Alternativni pogledi – walfdorska šola.</w:t>
                  </w:r>
                </w:p>
              </w:txbxContent>
            </v:textbox>
            <w10:wrap type="square"/>
          </v:shape>
        </w:pict>
      </w:r>
      <w:r w:rsidR="00226BDE">
        <w:t>izgubila je vlogo posredovalke znanja</w:t>
      </w:r>
      <w:r w:rsidR="00A15795">
        <w:t>,</w:t>
      </w:r>
    </w:p>
    <w:p w:rsidR="00226BDE" w:rsidRDefault="00226BDE" w:rsidP="00226BDE">
      <w:pPr>
        <w:numPr>
          <w:ilvl w:val="0"/>
          <w:numId w:val="31"/>
        </w:numPr>
      </w:pPr>
      <w:r>
        <w:t>izbirni predmeti</w:t>
      </w:r>
      <w:r w:rsidR="00A15795">
        <w:t>,</w:t>
      </w:r>
    </w:p>
    <w:p w:rsidR="00226BDE" w:rsidRDefault="00226BDE" w:rsidP="00226BDE">
      <w:pPr>
        <w:numPr>
          <w:ilvl w:val="0"/>
          <w:numId w:val="31"/>
        </w:numPr>
      </w:pPr>
      <w:r>
        <w:t>nepotrebna zaradi splošne dostopnosti informacij</w:t>
      </w:r>
      <w:r w:rsidR="00A15795">
        <w:t>,</w:t>
      </w:r>
    </w:p>
    <w:p w:rsidR="00226BDE" w:rsidRDefault="00226BDE" w:rsidP="00226BDE">
      <w:pPr>
        <w:numPr>
          <w:ilvl w:val="0"/>
          <w:numId w:val="31"/>
        </w:numPr>
      </w:pPr>
      <w:r w:rsidRPr="00226BDE">
        <w:rPr>
          <w:b/>
          <w:color w:val="FF0000"/>
          <w:sz w:val="28"/>
          <w:szCs w:val="28"/>
        </w:rPr>
        <w:t>–</w:t>
      </w:r>
      <w:r>
        <w:t xml:space="preserve"> ne upošteva njene socializacijske funkcije</w:t>
      </w:r>
      <w:r w:rsidR="00A15795">
        <w:t>.</w:t>
      </w:r>
    </w:p>
    <w:p w:rsidR="00226BDE" w:rsidRDefault="00226BDE" w:rsidP="00226BDE"/>
    <w:p w:rsidR="00226BDE" w:rsidRDefault="00226BDE" w:rsidP="00226BDE">
      <w:r w:rsidRPr="00A15795">
        <w:rPr>
          <w:b/>
        </w:rPr>
        <w:t>Danes</w:t>
      </w:r>
      <w:r>
        <w:t xml:space="preserve"> pri načrtovanju šolskega sistema upošteva:</w:t>
      </w:r>
    </w:p>
    <w:p w:rsidR="00226BDE" w:rsidRDefault="00226BDE" w:rsidP="00226BDE">
      <w:pPr>
        <w:numPr>
          <w:ilvl w:val="0"/>
          <w:numId w:val="32"/>
        </w:numPr>
      </w:pPr>
      <w:r>
        <w:t xml:space="preserve">da </w:t>
      </w:r>
      <w:r w:rsidRPr="00A15795">
        <w:rPr>
          <w:b/>
        </w:rPr>
        <w:t>ni edina</w:t>
      </w:r>
      <w:r>
        <w:t xml:space="preserve"> prenašalka znanja</w:t>
      </w:r>
      <w:r w:rsidR="00A15795">
        <w:t>,</w:t>
      </w:r>
    </w:p>
    <w:p w:rsidR="00226BDE" w:rsidRDefault="00226BDE" w:rsidP="00226BDE">
      <w:pPr>
        <w:numPr>
          <w:ilvl w:val="0"/>
          <w:numId w:val="32"/>
        </w:numPr>
      </w:pPr>
      <w:r>
        <w:t>individualne potrebe</w:t>
      </w:r>
      <w:r w:rsidR="00A15795">
        <w:t>,</w:t>
      </w:r>
    </w:p>
    <w:p w:rsidR="00226BDE" w:rsidRDefault="00226BDE" w:rsidP="00226BDE">
      <w:pPr>
        <w:numPr>
          <w:ilvl w:val="0"/>
          <w:numId w:val="32"/>
        </w:numPr>
      </w:pPr>
      <w:r>
        <w:t xml:space="preserve">različne </w:t>
      </w:r>
      <w:r w:rsidRPr="00A15795">
        <w:rPr>
          <w:b/>
        </w:rPr>
        <w:t>načine</w:t>
      </w:r>
      <w:r>
        <w:t xml:space="preserve"> in </w:t>
      </w:r>
      <w:r w:rsidRPr="00A15795">
        <w:rPr>
          <w:b/>
        </w:rPr>
        <w:t xml:space="preserve">poti </w:t>
      </w:r>
      <w:r>
        <w:t>šolanja</w:t>
      </w:r>
      <w:r w:rsidR="00A15795">
        <w:t>.</w:t>
      </w:r>
    </w:p>
    <w:p w:rsidR="00226BDE" w:rsidRPr="008D641A" w:rsidRDefault="00226BDE" w:rsidP="00226BDE"/>
    <w:sectPr w:rsidR="00226BDE" w:rsidRPr="008D641A" w:rsidSect="00C431D9">
      <w:footerReference w:type="even" r:id="rId7"/>
      <w:footerReference w:type="default" r:id="rId8"/>
      <w:pgSz w:w="11906" w:h="16838"/>
      <w:pgMar w:top="1021" w:right="102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9D" w:rsidRDefault="007C049D">
      <w:r>
        <w:separator/>
      </w:r>
    </w:p>
  </w:endnote>
  <w:endnote w:type="continuationSeparator" w:id="0">
    <w:p w:rsidR="007C049D" w:rsidRDefault="007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F6" w:rsidRDefault="00CB1AF6" w:rsidP="002948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1AF6" w:rsidRDefault="00CB1AF6" w:rsidP="00CB1A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F6" w:rsidRDefault="00CB1AF6" w:rsidP="002948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8BA">
      <w:rPr>
        <w:rStyle w:val="PageNumber"/>
        <w:noProof/>
      </w:rPr>
      <w:t>5</w:t>
    </w:r>
    <w:r>
      <w:rPr>
        <w:rStyle w:val="PageNumber"/>
      </w:rPr>
      <w:fldChar w:fldCharType="end"/>
    </w:r>
  </w:p>
  <w:p w:rsidR="00CB1AF6" w:rsidRDefault="00CB1AF6" w:rsidP="00CB1A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9D" w:rsidRDefault="007C049D">
      <w:r>
        <w:separator/>
      </w:r>
    </w:p>
  </w:footnote>
  <w:footnote w:type="continuationSeparator" w:id="0">
    <w:p w:rsidR="007C049D" w:rsidRDefault="007C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382"/>
    <w:multiLevelType w:val="hybridMultilevel"/>
    <w:tmpl w:val="489877B4"/>
    <w:lvl w:ilvl="0" w:tplc="0424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2AC3A11"/>
    <w:multiLevelType w:val="hybridMultilevel"/>
    <w:tmpl w:val="A7F850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0B1"/>
    <w:multiLevelType w:val="hybridMultilevel"/>
    <w:tmpl w:val="FDAEAB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86DBD"/>
    <w:multiLevelType w:val="hybridMultilevel"/>
    <w:tmpl w:val="8A7A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26C"/>
    <w:multiLevelType w:val="hybridMultilevel"/>
    <w:tmpl w:val="978C6B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0B47"/>
    <w:multiLevelType w:val="hybridMultilevel"/>
    <w:tmpl w:val="ADA4F8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EF"/>
    <w:multiLevelType w:val="hybridMultilevel"/>
    <w:tmpl w:val="A4DAE3A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96165"/>
    <w:multiLevelType w:val="hybridMultilevel"/>
    <w:tmpl w:val="41024F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24AE4"/>
    <w:multiLevelType w:val="hybridMultilevel"/>
    <w:tmpl w:val="A34417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415FA"/>
    <w:multiLevelType w:val="hybridMultilevel"/>
    <w:tmpl w:val="B6AEBCF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C71E1"/>
    <w:multiLevelType w:val="hybridMultilevel"/>
    <w:tmpl w:val="151A081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E0D76"/>
    <w:multiLevelType w:val="hybridMultilevel"/>
    <w:tmpl w:val="4CE09C7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7AB9"/>
    <w:multiLevelType w:val="hybridMultilevel"/>
    <w:tmpl w:val="D25497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E20AB"/>
    <w:multiLevelType w:val="hybridMultilevel"/>
    <w:tmpl w:val="CCBA8C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82B2B"/>
    <w:multiLevelType w:val="hybridMultilevel"/>
    <w:tmpl w:val="AB4C015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8350B"/>
    <w:multiLevelType w:val="hybridMultilevel"/>
    <w:tmpl w:val="626E7E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62B3A"/>
    <w:multiLevelType w:val="hybridMultilevel"/>
    <w:tmpl w:val="1FAA38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31CDE"/>
    <w:multiLevelType w:val="hybridMultilevel"/>
    <w:tmpl w:val="59FA206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530DD"/>
    <w:multiLevelType w:val="hybridMultilevel"/>
    <w:tmpl w:val="8856BE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36A8"/>
    <w:multiLevelType w:val="hybridMultilevel"/>
    <w:tmpl w:val="20AEF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A58E6"/>
    <w:multiLevelType w:val="hybridMultilevel"/>
    <w:tmpl w:val="90CC7F1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41DC8"/>
    <w:multiLevelType w:val="hybridMultilevel"/>
    <w:tmpl w:val="6254B92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14B18"/>
    <w:multiLevelType w:val="hybridMultilevel"/>
    <w:tmpl w:val="24F88C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311A"/>
    <w:multiLevelType w:val="hybridMultilevel"/>
    <w:tmpl w:val="FFA88F3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024E6"/>
    <w:multiLevelType w:val="hybridMultilevel"/>
    <w:tmpl w:val="8820B2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9780D"/>
    <w:multiLevelType w:val="hybridMultilevel"/>
    <w:tmpl w:val="CAB2B3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63A3A"/>
    <w:multiLevelType w:val="hybridMultilevel"/>
    <w:tmpl w:val="1390C8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59C"/>
    <w:multiLevelType w:val="hybridMultilevel"/>
    <w:tmpl w:val="9F54C7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1748"/>
    <w:multiLevelType w:val="hybridMultilevel"/>
    <w:tmpl w:val="C41C00E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22F6B"/>
    <w:multiLevelType w:val="hybridMultilevel"/>
    <w:tmpl w:val="CD1E7A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027F9"/>
    <w:multiLevelType w:val="hybridMultilevel"/>
    <w:tmpl w:val="676C2A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D1783"/>
    <w:multiLevelType w:val="hybridMultilevel"/>
    <w:tmpl w:val="50065F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14"/>
  </w:num>
  <w:num w:numId="5">
    <w:abstractNumId w:val="8"/>
  </w:num>
  <w:num w:numId="6">
    <w:abstractNumId w:val="29"/>
  </w:num>
  <w:num w:numId="7">
    <w:abstractNumId w:val="31"/>
  </w:num>
  <w:num w:numId="8">
    <w:abstractNumId w:val="18"/>
  </w:num>
  <w:num w:numId="9">
    <w:abstractNumId w:val="10"/>
  </w:num>
  <w:num w:numId="10">
    <w:abstractNumId w:val="6"/>
  </w:num>
  <w:num w:numId="11">
    <w:abstractNumId w:val="23"/>
  </w:num>
  <w:num w:numId="12">
    <w:abstractNumId w:val="12"/>
  </w:num>
  <w:num w:numId="13">
    <w:abstractNumId w:val="9"/>
  </w:num>
  <w:num w:numId="14">
    <w:abstractNumId w:val="5"/>
  </w:num>
  <w:num w:numId="15">
    <w:abstractNumId w:val="19"/>
  </w:num>
  <w:num w:numId="16">
    <w:abstractNumId w:val="1"/>
  </w:num>
  <w:num w:numId="17">
    <w:abstractNumId w:val="2"/>
  </w:num>
  <w:num w:numId="18">
    <w:abstractNumId w:val="15"/>
  </w:num>
  <w:num w:numId="19">
    <w:abstractNumId w:val="28"/>
  </w:num>
  <w:num w:numId="20">
    <w:abstractNumId w:val="20"/>
  </w:num>
  <w:num w:numId="21">
    <w:abstractNumId w:val="13"/>
  </w:num>
  <w:num w:numId="22">
    <w:abstractNumId w:val="24"/>
  </w:num>
  <w:num w:numId="23">
    <w:abstractNumId w:val="22"/>
  </w:num>
  <w:num w:numId="24">
    <w:abstractNumId w:val="17"/>
  </w:num>
  <w:num w:numId="25">
    <w:abstractNumId w:val="21"/>
  </w:num>
  <w:num w:numId="26">
    <w:abstractNumId w:val="4"/>
  </w:num>
  <w:num w:numId="27">
    <w:abstractNumId w:val="27"/>
  </w:num>
  <w:num w:numId="28">
    <w:abstractNumId w:val="11"/>
  </w:num>
  <w:num w:numId="29">
    <w:abstractNumId w:val="3"/>
  </w:num>
  <w:num w:numId="30">
    <w:abstractNumId w:val="7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BA3"/>
    <w:rsid w:val="000545F5"/>
    <w:rsid w:val="00084273"/>
    <w:rsid w:val="000E5B4C"/>
    <w:rsid w:val="00110517"/>
    <w:rsid w:val="002008E8"/>
    <w:rsid w:val="00226BDE"/>
    <w:rsid w:val="00294876"/>
    <w:rsid w:val="002B0898"/>
    <w:rsid w:val="002F6BB4"/>
    <w:rsid w:val="002F7B16"/>
    <w:rsid w:val="003C0BA3"/>
    <w:rsid w:val="003D07B9"/>
    <w:rsid w:val="00401386"/>
    <w:rsid w:val="00407DB7"/>
    <w:rsid w:val="0044524A"/>
    <w:rsid w:val="0048441A"/>
    <w:rsid w:val="00502E7C"/>
    <w:rsid w:val="00514F19"/>
    <w:rsid w:val="005350E9"/>
    <w:rsid w:val="005B657C"/>
    <w:rsid w:val="0065734A"/>
    <w:rsid w:val="00686635"/>
    <w:rsid w:val="006C2E02"/>
    <w:rsid w:val="006E5FB6"/>
    <w:rsid w:val="0070704F"/>
    <w:rsid w:val="00776BED"/>
    <w:rsid w:val="007C049D"/>
    <w:rsid w:val="008062D1"/>
    <w:rsid w:val="00895AC4"/>
    <w:rsid w:val="008D1836"/>
    <w:rsid w:val="008D641A"/>
    <w:rsid w:val="00972967"/>
    <w:rsid w:val="00A15795"/>
    <w:rsid w:val="00AA11B1"/>
    <w:rsid w:val="00AF0389"/>
    <w:rsid w:val="00C431D9"/>
    <w:rsid w:val="00C67B08"/>
    <w:rsid w:val="00CB1AF6"/>
    <w:rsid w:val="00CC18BA"/>
    <w:rsid w:val="00D25EED"/>
    <w:rsid w:val="00E24777"/>
    <w:rsid w:val="00E768A8"/>
    <w:rsid w:val="00E90331"/>
    <w:rsid w:val="00F26D2F"/>
    <w:rsid w:val="00F6378F"/>
    <w:rsid w:val="00F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B0898"/>
    <w:pPr>
      <w:keepNext/>
      <w:spacing w:before="240" w:after="60"/>
      <w:outlineLvl w:val="0"/>
    </w:pPr>
    <w:rPr>
      <w:rFonts w:ascii="Arial" w:hAnsi="Arial" w:cs="Arial"/>
      <w:bCs/>
      <w:kern w:val="32"/>
      <w:sz w:val="30"/>
      <w:szCs w:val="32"/>
      <w:u w:val="single"/>
    </w:rPr>
  </w:style>
  <w:style w:type="paragraph" w:styleId="Heading2">
    <w:name w:val="heading 2"/>
    <w:basedOn w:val="Normal"/>
    <w:next w:val="Normal"/>
    <w:qFormat/>
    <w:rsid w:val="0065734A"/>
    <w:pPr>
      <w:keepNext/>
      <w:spacing w:before="24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5EED"/>
    <w:pPr>
      <w:keepNext/>
      <w:spacing w:before="240"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B1AF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B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