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F270" w14:textId="77777777" w:rsidR="00352E38" w:rsidRDefault="00524984">
      <w:pPr>
        <w:jc w:val="center"/>
        <w:rPr>
          <w:b/>
          <w:bCs/>
          <w:sz w:val="72"/>
          <w:u w:val="single"/>
        </w:rPr>
      </w:pPr>
      <w:bookmarkStart w:id="0" w:name="_GoBack"/>
      <w:bookmarkEnd w:id="0"/>
      <w:r>
        <w:br/>
      </w:r>
      <w:r>
        <w:br/>
      </w:r>
      <w:r>
        <w:br/>
      </w:r>
      <w:r>
        <w:br/>
      </w:r>
      <w:r>
        <w:br/>
      </w:r>
      <w:r>
        <w:br/>
      </w:r>
      <w:r>
        <w:br/>
      </w:r>
      <w:r>
        <w:rPr>
          <w:b/>
          <w:bCs/>
          <w:sz w:val="72"/>
          <w:u w:val="single"/>
        </w:rPr>
        <w:t xml:space="preserve">ŠPORTNO-VZGOJNI </w:t>
      </w:r>
    </w:p>
    <w:p w14:paraId="5F4A6BDB" w14:textId="77777777" w:rsidR="00352E38" w:rsidRDefault="00524984">
      <w:pPr>
        <w:jc w:val="center"/>
        <w:rPr>
          <w:b/>
          <w:bCs/>
          <w:sz w:val="72"/>
          <w:u w:val="single"/>
        </w:rPr>
      </w:pPr>
      <w:r>
        <w:rPr>
          <w:b/>
          <w:bCs/>
          <w:sz w:val="72"/>
          <w:u w:val="single"/>
        </w:rPr>
        <w:t>KARTON</w:t>
      </w:r>
    </w:p>
    <w:p w14:paraId="4518A11A" w14:textId="77777777" w:rsidR="00352E38" w:rsidRDefault="00352E38">
      <w:pPr>
        <w:jc w:val="center"/>
        <w:rPr>
          <w:b/>
          <w:bCs/>
          <w:sz w:val="72"/>
          <w:u w:val="single"/>
        </w:rPr>
      </w:pPr>
    </w:p>
    <w:p w14:paraId="5CE9358A" w14:textId="77777777" w:rsidR="00352E38" w:rsidRDefault="00352E38">
      <w:pPr>
        <w:jc w:val="center"/>
        <w:rPr>
          <w:b/>
          <w:bCs/>
          <w:sz w:val="72"/>
          <w:u w:val="single"/>
        </w:rPr>
      </w:pPr>
    </w:p>
    <w:p w14:paraId="79B7D9D4" w14:textId="77777777" w:rsidR="00352E38" w:rsidRDefault="00167DC4">
      <w:pPr>
        <w:jc w:val="center"/>
        <w:rPr>
          <w:b/>
          <w:bCs/>
          <w:sz w:val="72"/>
          <w:u w:val="single"/>
        </w:rPr>
      </w:pPr>
      <w:r>
        <w:rPr>
          <w:b/>
          <w:bCs/>
          <w:sz w:val="72"/>
          <w:u w:val="single"/>
        </w:rPr>
        <w:pict w14:anchorId="1475E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05pt;height:69.5pt">
            <v:imagedata r:id="rId7" o:title="Logotip"/>
          </v:shape>
        </w:pict>
      </w:r>
    </w:p>
    <w:p w14:paraId="1D2C8D08" w14:textId="77777777" w:rsidR="00352E38" w:rsidRDefault="00352E38">
      <w:pPr>
        <w:jc w:val="center"/>
        <w:rPr>
          <w:b/>
          <w:bCs/>
          <w:sz w:val="72"/>
          <w:u w:val="single"/>
        </w:rPr>
      </w:pPr>
    </w:p>
    <w:p w14:paraId="512B3EDA" w14:textId="77777777" w:rsidR="00352E38" w:rsidRDefault="00352E38">
      <w:pPr>
        <w:jc w:val="center"/>
        <w:rPr>
          <w:b/>
          <w:bCs/>
          <w:sz w:val="72"/>
          <w:u w:val="single"/>
        </w:rPr>
      </w:pPr>
    </w:p>
    <w:p w14:paraId="03170DF6" w14:textId="77777777" w:rsidR="00352E38" w:rsidRDefault="00352E38">
      <w:pPr>
        <w:jc w:val="center"/>
        <w:rPr>
          <w:b/>
          <w:bCs/>
          <w:sz w:val="72"/>
          <w:u w:val="single"/>
        </w:rPr>
      </w:pPr>
    </w:p>
    <w:p w14:paraId="267F44E6" w14:textId="77777777" w:rsidR="00352E38" w:rsidRDefault="00352E38">
      <w:pPr>
        <w:jc w:val="center"/>
        <w:rPr>
          <w:b/>
          <w:bCs/>
          <w:sz w:val="72"/>
          <w:u w:val="single"/>
        </w:rPr>
      </w:pPr>
    </w:p>
    <w:p w14:paraId="7B82FDAD" w14:textId="77777777" w:rsidR="00352E38" w:rsidRDefault="00352E38">
      <w:pPr>
        <w:jc w:val="center"/>
        <w:rPr>
          <w:b/>
          <w:bCs/>
          <w:sz w:val="72"/>
          <w:u w:val="single"/>
        </w:rPr>
      </w:pPr>
    </w:p>
    <w:p w14:paraId="6B4AC9AF" w14:textId="6DC4F44D" w:rsidR="00352E38" w:rsidRDefault="00524984">
      <w:pPr>
        <w:jc w:val="right"/>
        <w:rPr>
          <w:sz w:val="24"/>
        </w:rPr>
      </w:pPr>
      <w:r>
        <w:rPr>
          <w:b/>
          <w:bCs/>
          <w:sz w:val="24"/>
          <w:u w:val="single"/>
        </w:rPr>
        <w:br/>
      </w:r>
      <w:r>
        <w:rPr>
          <w:b/>
          <w:bCs/>
          <w:sz w:val="24"/>
          <w:u w:val="single"/>
        </w:rPr>
        <w:br/>
      </w:r>
      <w:r>
        <w:rPr>
          <w:b/>
          <w:bCs/>
          <w:sz w:val="24"/>
          <w:u w:val="single"/>
        </w:rPr>
        <w:br/>
      </w:r>
      <w:r w:rsidR="008A06DE">
        <w:rPr>
          <w:sz w:val="24"/>
        </w:rPr>
        <w:t xml:space="preserve"> </w:t>
      </w:r>
    </w:p>
    <w:p w14:paraId="2F2837E2" w14:textId="77777777" w:rsidR="00352E38" w:rsidRDefault="00524984">
      <w:pPr>
        <w:pStyle w:val="Heading1"/>
        <w:jc w:val="center"/>
      </w:pPr>
      <w:r>
        <w:br w:type="page"/>
      </w:r>
      <w:bookmarkStart w:id="1" w:name="_Toc137802247"/>
      <w:r>
        <w:lastRenderedPageBreak/>
        <w:t>Uvod</w:t>
      </w:r>
      <w:bookmarkEnd w:id="1"/>
    </w:p>
    <w:p w14:paraId="34F4B5F0" w14:textId="77777777" w:rsidR="00352E38" w:rsidRDefault="00352E38"/>
    <w:p w14:paraId="2AF4940D" w14:textId="77777777" w:rsidR="00352E38" w:rsidRDefault="00524984">
      <w:r>
        <w:tab/>
        <w:t>Človek se giba že od rojstva. Gibanje je ne le sposobnost ampak je tudi sredstvo vzgoje ter sposobnost, po kateri lahko opazujemo razvoj mladega človeka in njegovih funkcionalnih sposobnosti ter intelektualnim, čustvenim in socialnim razvojem.</w:t>
      </w:r>
    </w:p>
    <w:p w14:paraId="03E084BA" w14:textId="77777777" w:rsidR="00352E38" w:rsidRDefault="00524984">
      <w:r>
        <w:tab/>
        <w:t>V Sloveniji vzgojno-šolske ustanove spremljajo psiho-fizične sposobnosti že dvajset let. S podatki, ki jih ustanove s tem dobijo, lahko otroci in starši ter pedagogi spoznajo telesni in gibalni razvoj mladih. Starši se lahko tako posvetujejo s športnimi pedagogi, trenerji ali pa po potrebi z zdravnikom. Športni pedagog lahko na podlagi teh podatkov zasnuje načrt športno-vzgojnega izobraževanja ter pomaga otroku pri izbiri športa.</w:t>
      </w:r>
    </w:p>
    <w:p w14:paraId="57508A6B" w14:textId="77777777" w:rsidR="00352E38" w:rsidRDefault="00524984">
      <w:r>
        <w:br/>
        <w:t>Podatki, ki jih pri športno-vzgojnem kartonu dobijo:</w:t>
      </w:r>
    </w:p>
    <w:p w14:paraId="47DB0336" w14:textId="77777777" w:rsidR="00352E38" w:rsidRDefault="00524984">
      <w:pPr>
        <w:numPr>
          <w:ilvl w:val="0"/>
          <w:numId w:val="2"/>
        </w:numPr>
      </w:pPr>
      <w:r>
        <w:t>Informacije o dosežkih pri športni vzgoji</w:t>
      </w:r>
    </w:p>
    <w:p w14:paraId="38170E60" w14:textId="77777777" w:rsidR="00352E38" w:rsidRDefault="00524984">
      <w:pPr>
        <w:numPr>
          <w:ilvl w:val="0"/>
          <w:numId w:val="2"/>
        </w:numPr>
      </w:pPr>
      <w:r>
        <w:t xml:space="preserve">Grafična ponazoritev otrokovega in mladostnikovega telesnega in gibalnega razvoja za ves čas šolanja </w:t>
      </w:r>
    </w:p>
    <w:p w14:paraId="678F57F5" w14:textId="77777777" w:rsidR="00352E38" w:rsidRDefault="00524984">
      <w:pPr>
        <w:numPr>
          <w:ilvl w:val="0"/>
          <w:numId w:val="2"/>
        </w:numPr>
      </w:pPr>
      <w:r>
        <w:t xml:space="preserve">Nasvet, kam vključiti ali mladostnika, ki je nadarjen za šport </w:t>
      </w:r>
    </w:p>
    <w:p w14:paraId="012E3F1B" w14:textId="77777777" w:rsidR="00352E38" w:rsidRDefault="00524984">
      <w:pPr>
        <w:numPr>
          <w:ilvl w:val="0"/>
          <w:numId w:val="2"/>
        </w:numPr>
      </w:pPr>
      <w:r>
        <w:t>Nasvet, če ima otrok ali mladostnik kakršnekoli težave v telesnem ali gibalnem razvoju</w:t>
      </w:r>
    </w:p>
    <w:p w14:paraId="66378DE7" w14:textId="77777777" w:rsidR="00352E38" w:rsidRDefault="00524984">
      <w:pPr>
        <w:numPr>
          <w:ilvl w:val="0"/>
          <w:numId w:val="2"/>
        </w:numPr>
      </w:pPr>
      <w:r>
        <w:t>Kakšno športno opremo kupiti, da se bo otrok in mladostnik varno in sproščeno ukvarjal s športom</w:t>
      </w:r>
    </w:p>
    <w:p w14:paraId="7C4BBF5E" w14:textId="77777777" w:rsidR="00352E38" w:rsidRDefault="00352E38">
      <w:pPr>
        <w:jc w:val="center"/>
      </w:pPr>
    </w:p>
    <w:p w14:paraId="00F96666" w14:textId="77777777" w:rsidR="00352E38" w:rsidRDefault="00352E38">
      <w:pPr>
        <w:jc w:val="center"/>
      </w:pPr>
    </w:p>
    <w:p w14:paraId="7ADA043C" w14:textId="77777777" w:rsidR="00352E38" w:rsidRDefault="00352E38">
      <w:pPr>
        <w:jc w:val="center"/>
      </w:pPr>
    </w:p>
    <w:p w14:paraId="18E15FF2" w14:textId="77777777" w:rsidR="00352E38" w:rsidRDefault="00167DC4">
      <w:pPr>
        <w:jc w:val="center"/>
      </w:pPr>
      <w:r>
        <w:pict w14:anchorId="0AB1D73E">
          <v:shape id="_x0000_i1026" type="#_x0000_t75" style="width:175.8pt;height:199.25pt">
            <v:imagedata r:id="rId8" o:title="jebote"/>
          </v:shape>
        </w:pict>
      </w:r>
    </w:p>
    <w:p w14:paraId="192A8662" w14:textId="77777777" w:rsidR="00352E38" w:rsidRDefault="00524984">
      <w:pPr>
        <w:pStyle w:val="Heading1"/>
        <w:jc w:val="center"/>
      </w:pPr>
      <w:r>
        <w:br w:type="page"/>
      </w:r>
      <w:bookmarkStart w:id="2" w:name="_Toc137802248"/>
      <w:r>
        <w:lastRenderedPageBreak/>
        <w:t>Meritve za športno-vzgojni karton</w:t>
      </w:r>
      <w:bookmarkEnd w:id="2"/>
    </w:p>
    <w:p w14:paraId="0F720B50" w14:textId="77777777" w:rsidR="00352E38" w:rsidRDefault="00352E38"/>
    <w:p w14:paraId="2528A7E6" w14:textId="77777777" w:rsidR="00352E38" w:rsidRDefault="00524984">
      <w:r>
        <w:tab/>
      </w:r>
    </w:p>
    <w:p w14:paraId="23BDDFFF" w14:textId="77777777" w:rsidR="00352E38" w:rsidRDefault="00524984">
      <w:r>
        <w:tab/>
        <w:t xml:space="preserve">Na testiranjih se meri naslednje: </w:t>
      </w:r>
    </w:p>
    <w:p w14:paraId="46471161" w14:textId="77777777" w:rsidR="00352E38" w:rsidRDefault="00352E38"/>
    <w:p w14:paraId="2F72849D" w14:textId="77777777" w:rsidR="00352E38" w:rsidRDefault="00524984">
      <w:pPr>
        <w:numPr>
          <w:ilvl w:val="0"/>
          <w:numId w:val="3"/>
        </w:numPr>
      </w:pPr>
      <w:r>
        <w:t>Telesna višina-dolžinska razsežnost telesa</w:t>
      </w:r>
    </w:p>
    <w:p w14:paraId="575654B9" w14:textId="77777777" w:rsidR="00352E38" w:rsidRDefault="00524984">
      <w:pPr>
        <w:numPr>
          <w:ilvl w:val="0"/>
          <w:numId w:val="3"/>
        </w:numPr>
      </w:pPr>
      <w:r>
        <w:t>Telesna teža-voluminoznost telesa</w:t>
      </w:r>
    </w:p>
    <w:p w14:paraId="25FD274F" w14:textId="77777777" w:rsidR="00352E38" w:rsidRDefault="00524984">
      <w:pPr>
        <w:numPr>
          <w:ilvl w:val="0"/>
          <w:numId w:val="3"/>
        </w:numPr>
      </w:pPr>
      <w:r>
        <w:t>Kožna guba nadlahti-količina podkožnega maščevja</w:t>
      </w:r>
    </w:p>
    <w:p w14:paraId="7BD9BCF7" w14:textId="77777777" w:rsidR="00352E38" w:rsidRDefault="00524984">
      <w:pPr>
        <w:numPr>
          <w:ilvl w:val="0"/>
          <w:numId w:val="3"/>
        </w:numPr>
      </w:pPr>
      <w:r>
        <w:t>Dotikanje plošče z roko-hitrost izmeničnih gibov</w:t>
      </w:r>
    </w:p>
    <w:p w14:paraId="6B334391" w14:textId="77777777" w:rsidR="00352E38" w:rsidRDefault="00524984">
      <w:pPr>
        <w:numPr>
          <w:ilvl w:val="0"/>
          <w:numId w:val="3"/>
        </w:numPr>
      </w:pPr>
      <w:r>
        <w:t>Skok v daljino z mesta-eksplozivna moč</w:t>
      </w:r>
    </w:p>
    <w:p w14:paraId="28B40AFD" w14:textId="77777777" w:rsidR="00352E38" w:rsidRDefault="00524984">
      <w:pPr>
        <w:numPr>
          <w:ilvl w:val="0"/>
          <w:numId w:val="3"/>
        </w:numPr>
      </w:pPr>
      <w:r>
        <w:t>Premagovanje ovir nazaj-koordinacija gibanja vsega telesa</w:t>
      </w:r>
    </w:p>
    <w:p w14:paraId="1E164263" w14:textId="77777777" w:rsidR="00352E38" w:rsidRDefault="00524984">
      <w:pPr>
        <w:numPr>
          <w:ilvl w:val="0"/>
          <w:numId w:val="3"/>
        </w:numPr>
      </w:pPr>
      <w:r>
        <w:t>Dviganje trupa-mišična vzdržljivost trupa</w:t>
      </w:r>
    </w:p>
    <w:p w14:paraId="56FD8576" w14:textId="77777777" w:rsidR="00352E38" w:rsidRDefault="00524984">
      <w:pPr>
        <w:numPr>
          <w:ilvl w:val="0"/>
          <w:numId w:val="3"/>
        </w:numPr>
      </w:pPr>
      <w:r>
        <w:t>Predklon na klopci-gibljivost</w:t>
      </w:r>
    </w:p>
    <w:p w14:paraId="56F5F43B" w14:textId="77777777" w:rsidR="00352E38" w:rsidRDefault="00524984">
      <w:pPr>
        <w:numPr>
          <w:ilvl w:val="0"/>
          <w:numId w:val="3"/>
        </w:numPr>
      </w:pPr>
      <w:r>
        <w:t>Vesa v zgibi-mišična vzdržljivost ramenskega obroča in rok</w:t>
      </w:r>
    </w:p>
    <w:p w14:paraId="34A758A5" w14:textId="77777777" w:rsidR="00352E38" w:rsidRDefault="00524984">
      <w:pPr>
        <w:numPr>
          <w:ilvl w:val="0"/>
          <w:numId w:val="3"/>
        </w:numPr>
      </w:pPr>
      <w:r>
        <w:t>Tek na 60 m-šprinterska hitrost</w:t>
      </w:r>
    </w:p>
    <w:p w14:paraId="13008A49" w14:textId="77777777" w:rsidR="00352E38" w:rsidRDefault="00524984">
      <w:pPr>
        <w:numPr>
          <w:ilvl w:val="0"/>
          <w:numId w:val="3"/>
        </w:numPr>
      </w:pPr>
      <w:r>
        <w:t xml:space="preserve"> Tek na 600 m-splošna vzdržljivost</w:t>
      </w:r>
    </w:p>
    <w:p w14:paraId="16C5CBEB" w14:textId="77777777" w:rsidR="00352E38" w:rsidRDefault="00352E38"/>
    <w:p w14:paraId="3D2CAF18" w14:textId="77777777" w:rsidR="00352E38" w:rsidRDefault="00524984">
      <w:pPr>
        <w:ind w:left="360"/>
      </w:pPr>
      <w:r>
        <w:t>Meritve se izvedejo med 1 in 20 aprilom pri rednih urah športne vzgoje. Zbrane podatke nato obdela Fakulteta za šport ter šolam nato zagotovi pisno informacijo najkasneje 3 tedne po prejemu podatkov.</w:t>
      </w:r>
    </w:p>
    <w:p w14:paraId="7645F273" w14:textId="77777777" w:rsidR="00352E38" w:rsidRDefault="00352E38">
      <w:pPr>
        <w:ind w:left="360"/>
      </w:pPr>
    </w:p>
    <w:p w14:paraId="74731199" w14:textId="77777777" w:rsidR="00352E38" w:rsidRDefault="00352E38">
      <w:pPr>
        <w:ind w:left="360"/>
      </w:pPr>
    </w:p>
    <w:p w14:paraId="7D77031B" w14:textId="77777777" w:rsidR="00352E38" w:rsidRDefault="00524984">
      <w:pPr>
        <w:pStyle w:val="Heading1"/>
        <w:jc w:val="center"/>
      </w:pPr>
      <w:bookmarkStart w:id="3" w:name="_Toc137802249"/>
      <w:r>
        <w:t>Potek meritev</w:t>
      </w:r>
      <w:bookmarkEnd w:id="3"/>
      <w:r>
        <w:t xml:space="preserve"> </w:t>
      </w:r>
    </w:p>
    <w:p w14:paraId="59BF0BA2" w14:textId="77777777" w:rsidR="00352E38" w:rsidRDefault="00524984">
      <w:pPr>
        <w:pStyle w:val="Heading2"/>
      </w:pPr>
      <w:bookmarkStart w:id="4" w:name="_Toc137802250"/>
      <w:r>
        <w:t>Naloge vodje merilcev</w:t>
      </w:r>
      <w:bookmarkEnd w:id="4"/>
    </w:p>
    <w:p w14:paraId="112E2431" w14:textId="77777777" w:rsidR="00352E38" w:rsidRDefault="00524984">
      <w:pPr>
        <w:numPr>
          <w:ilvl w:val="0"/>
          <w:numId w:val="4"/>
        </w:numPr>
      </w:pPr>
      <w:r>
        <w:t>pred meritvami preveriti, al starši oz. dijaki in študentje soglašajo z merjenjem</w:t>
      </w:r>
    </w:p>
    <w:p w14:paraId="322F1337" w14:textId="77777777" w:rsidR="00352E38" w:rsidRDefault="00524984">
      <w:pPr>
        <w:numPr>
          <w:ilvl w:val="0"/>
          <w:numId w:val="4"/>
        </w:numPr>
      </w:pPr>
      <w:r>
        <w:t>zbrati, organizirati in izuriti merilce</w:t>
      </w:r>
    </w:p>
    <w:p w14:paraId="5300ED49" w14:textId="77777777" w:rsidR="00352E38" w:rsidRDefault="00524984">
      <w:pPr>
        <w:numPr>
          <w:ilvl w:val="0"/>
          <w:numId w:val="4"/>
        </w:numPr>
      </w:pPr>
      <w:r>
        <w:t>delo organizirati in usmerjati; sam naj pri meritvah nikoli ne meri</w:t>
      </w:r>
    </w:p>
    <w:p w14:paraId="659BEE39" w14:textId="77777777" w:rsidR="00352E38" w:rsidRDefault="00524984">
      <w:pPr>
        <w:numPr>
          <w:ilvl w:val="0"/>
          <w:numId w:val="4"/>
        </w:numPr>
      </w:pPr>
      <w:r>
        <w:t xml:space="preserve">pripraviti načrt organizacije </w:t>
      </w:r>
    </w:p>
    <w:p w14:paraId="2A0EDF58" w14:textId="77777777" w:rsidR="00352E38" w:rsidRDefault="00524984">
      <w:pPr>
        <w:numPr>
          <w:ilvl w:val="0"/>
          <w:numId w:val="4"/>
        </w:numPr>
      </w:pPr>
      <w:r>
        <w:t>skrbeti za natančen potek meritev</w:t>
      </w:r>
    </w:p>
    <w:p w14:paraId="179AF642" w14:textId="77777777" w:rsidR="00352E38" w:rsidRDefault="00524984">
      <w:pPr>
        <w:numPr>
          <w:ilvl w:val="0"/>
          <w:numId w:val="4"/>
        </w:numPr>
      </w:pPr>
      <w:r>
        <w:t>usmerjati in voditi merjence</w:t>
      </w:r>
    </w:p>
    <w:p w14:paraId="2EE5F9CD" w14:textId="77777777" w:rsidR="00352E38" w:rsidRDefault="00524984">
      <w:pPr>
        <w:numPr>
          <w:ilvl w:val="0"/>
          <w:numId w:val="4"/>
        </w:numPr>
      </w:pPr>
      <w:r>
        <w:t>pred vsakimi meritvami pregledati  merilne naprave</w:t>
      </w:r>
    </w:p>
    <w:p w14:paraId="47ACED50" w14:textId="77777777" w:rsidR="00352E38" w:rsidRDefault="00524984">
      <w:pPr>
        <w:numPr>
          <w:ilvl w:val="0"/>
          <w:numId w:val="4"/>
        </w:numPr>
      </w:pPr>
      <w:r>
        <w:t>z merilno ekipo opraviti logično kontrolo rezultatov</w:t>
      </w:r>
    </w:p>
    <w:p w14:paraId="5018E69C" w14:textId="77777777" w:rsidR="00352E38" w:rsidRDefault="00524984">
      <w:pPr>
        <w:numPr>
          <w:ilvl w:val="0"/>
          <w:numId w:val="4"/>
        </w:numPr>
      </w:pPr>
      <w:r>
        <w:t>poskrbeti, da šola pošlje podatke na Fakulteto za šport</w:t>
      </w:r>
    </w:p>
    <w:p w14:paraId="6653D2A0" w14:textId="77777777" w:rsidR="00352E38" w:rsidRDefault="00524984">
      <w:pPr>
        <w:numPr>
          <w:ilvl w:val="0"/>
          <w:numId w:val="4"/>
        </w:numPr>
      </w:pPr>
      <w:r>
        <w:t>analizirati rezultate meritev</w:t>
      </w:r>
    </w:p>
    <w:p w14:paraId="38C429CE" w14:textId="77777777" w:rsidR="00352E38" w:rsidRDefault="00524984">
      <w:pPr>
        <w:numPr>
          <w:ilvl w:val="0"/>
          <w:numId w:val="4"/>
        </w:numPr>
      </w:pPr>
      <w:r>
        <w:t>seznaniti starše, učence, dijake in študente</w:t>
      </w:r>
    </w:p>
    <w:p w14:paraId="588489F8" w14:textId="77777777" w:rsidR="00352E38" w:rsidRDefault="00524984">
      <w:pPr>
        <w:numPr>
          <w:ilvl w:val="0"/>
          <w:numId w:val="4"/>
        </w:numPr>
      </w:pPr>
      <w:r>
        <w:t>z analizo rezultatov seznaniti učiteljski zbor na ped. Konferenci</w:t>
      </w:r>
      <w:r>
        <w:br/>
      </w:r>
      <w:r>
        <w:br/>
      </w:r>
    </w:p>
    <w:p w14:paraId="6FADC988" w14:textId="77777777" w:rsidR="00352E38" w:rsidRDefault="00524984">
      <w:pPr>
        <w:pStyle w:val="Heading2"/>
      </w:pPr>
      <w:bookmarkStart w:id="5" w:name="_Toc137802251"/>
      <w:r>
        <w:t>Naloge merilcev</w:t>
      </w:r>
      <w:bookmarkEnd w:id="5"/>
    </w:p>
    <w:p w14:paraId="79194975" w14:textId="77777777" w:rsidR="00352E38" w:rsidRDefault="00524984">
      <w:pPr>
        <w:numPr>
          <w:ilvl w:val="0"/>
          <w:numId w:val="6"/>
        </w:numPr>
      </w:pPr>
      <w:r>
        <w:t>v športno-vzgojni karton vpisovati natančno v skladu z navodili</w:t>
      </w:r>
    </w:p>
    <w:p w14:paraId="5A2412CD" w14:textId="77777777" w:rsidR="00352E38" w:rsidRDefault="00524984">
      <w:pPr>
        <w:numPr>
          <w:ilvl w:val="0"/>
          <w:numId w:val="6"/>
        </w:numPr>
      </w:pPr>
      <w:r>
        <w:t>na dosledno izpolnjevanje nalog, za katere se je dogovorila skupina</w:t>
      </w:r>
    </w:p>
    <w:p w14:paraId="34F221B5" w14:textId="77777777" w:rsidR="00352E38" w:rsidRDefault="00524984">
      <w:pPr>
        <w:numPr>
          <w:ilvl w:val="0"/>
          <w:numId w:val="6"/>
        </w:numPr>
      </w:pPr>
      <w:r>
        <w:t>naloge je treba merjencem pojasniti na način, ki ga bodo brez težav razumeli</w:t>
      </w:r>
    </w:p>
    <w:p w14:paraId="4803F16C" w14:textId="77777777" w:rsidR="00352E38" w:rsidRDefault="00524984">
      <w:pPr>
        <w:numPr>
          <w:ilvl w:val="0"/>
          <w:numId w:val="6"/>
        </w:numPr>
      </w:pPr>
      <w:r>
        <w:t>pri razlagi ali demonstraciji morajo biti natančni</w:t>
      </w:r>
    </w:p>
    <w:p w14:paraId="5A519FD0" w14:textId="77777777" w:rsidR="00352E38" w:rsidRDefault="00524984">
      <w:pPr>
        <w:numPr>
          <w:ilvl w:val="0"/>
          <w:numId w:val="6"/>
        </w:numPr>
      </w:pPr>
      <w:r>
        <w:t>natančnost merjenja</w:t>
      </w:r>
    </w:p>
    <w:p w14:paraId="086CD7C4" w14:textId="77777777" w:rsidR="00352E38" w:rsidRDefault="00524984">
      <w:pPr>
        <w:numPr>
          <w:ilvl w:val="0"/>
          <w:numId w:val="6"/>
        </w:numPr>
      </w:pPr>
      <w:r>
        <w:t>natančno postavljanje in nadzorovanje rekvizitov</w:t>
      </w:r>
    </w:p>
    <w:p w14:paraId="529E2E94" w14:textId="77777777" w:rsidR="00352E38" w:rsidRDefault="00524984">
      <w:pPr>
        <w:numPr>
          <w:ilvl w:val="0"/>
          <w:numId w:val="6"/>
        </w:numPr>
      </w:pPr>
      <w:r>
        <w:t>kontrola kartonov in merjencev</w:t>
      </w:r>
    </w:p>
    <w:p w14:paraId="196DBC55" w14:textId="77777777" w:rsidR="00352E38" w:rsidRDefault="00524984">
      <w:pPr>
        <w:numPr>
          <w:ilvl w:val="0"/>
          <w:numId w:val="6"/>
        </w:numPr>
      </w:pPr>
      <w:r>
        <w:t>pregled učenčeve opreme</w:t>
      </w:r>
    </w:p>
    <w:p w14:paraId="21DED72E" w14:textId="77777777" w:rsidR="00352E38" w:rsidRDefault="00352E38"/>
    <w:p w14:paraId="7CF1D26E" w14:textId="77777777" w:rsidR="00352E38" w:rsidRDefault="00524984">
      <w:pPr>
        <w:pStyle w:val="Heading2"/>
      </w:pPr>
      <w:bookmarkStart w:id="6" w:name="_Toc137802252"/>
      <w:r>
        <w:t>Potrebni rekviziti za izvedbo meritev</w:t>
      </w:r>
      <w:bookmarkEnd w:id="6"/>
    </w:p>
    <w:p w14:paraId="6422B42E" w14:textId="77777777" w:rsidR="00352E38" w:rsidRDefault="00524984">
      <w:pPr>
        <w:numPr>
          <w:ilvl w:val="0"/>
          <w:numId w:val="8"/>
        </w:numPr>
      </w:pPr>
      <w:r>
        <w:t>višinomer</w:t>
      </w:r>
    </w:p>
    <w:p w14:paraId="22672A0B" w14:textId="77777777" w:rsidR="00352E38" w:rsidRDefault="00524984">
      <w:pPr>
        <w:numPr>
          <w:ilvl w:val="0"/>
          <w:numId w:val="7"/>
        </w:numPr>
      </w:pPr>
      <w:r>
        <w:t>tehtnica</w:t>
      </w:r>
    </w:p>
    <w:p w14:paraId="6AC4BFF6" w14:textId="77777777" w:rsidR="00352E38" w:rsidRDefault="00524984">
      <w:pPr>
        <w:numPr>
          <w:ilvl w:val="0"/>
          <w:numId w:val="7"/>
        </w:numPr>
      </w:pPr>
      <w:r>
        <w:t>kaliper</w:t>
      </w:r>
    </w:p>
    <w:p w14:paraId="190523A6" w14:textId="77777777" w:rsidR="00352E38" w:rsidRDefault="00524984">
      <w:pPr>
        <w:numPr>
          <w:ilvl w:val="0"/>
          <w:numId w:val="7"/>
        </w:numPr>
      </w:pPr>
      <w:r>
        <w:t>taping deska</w:t>
      </w:r>
    </w:p>
    <w:p w14:paraId="753564B4" w14:textId="77777777" w:rsidR="00352E38" w:rsidRDefault="00524984">
      <w:pPr>
        <w:numPr>
          <w:ilvl w:val="0"/>
          <w:numId w:val="7"/>
        </w:numPr>
      </w:pPr>
      <w:r>
        <w:t>klopca za predklon</w:t>
      </w:r>
    </w:p>
    <w:p w14:paraId="1C653F95" w14:textId="77777777" w:rsidR="00352E38" w:rsidRDefault="00524984">
      <w:pPr>
        <w:numPr>
          <w:ilvl w:val="0"/>
          <w:numId w:val="7"/>
        </w:numPr>
      </w:pPr>
      <w:r>
        <w:t>preproga za skok v daljino in merilni trak</w:t>
      </w:r>
    </w:p>
    <w:p w14:paraId="73450A12" w14:textId="77777777" w:rsidR="00352E38" w:rsidRDefault="00524984">
      <w:pPr>
        <w:numPr>
          <w:ilvl w:val="0"/>
          <w:numId w:val="7"/>
        </w:numPr>
      </w:pPr>
      <w:r>
        <w:t>švedska skrinja</w:t>
      </w:r>
    </w:p>
    <w:p w14:paraId="3AA057AA" w14:textId="77777777" w:rsidR="00352E38" w:rsidRDefault="00524984">
      <w:pPr>
        <w:numPr>
          <w:ilvl w:val="0"/>
          <w:numId w:val="7"/>
        </w:numPr>
      </w:pPr>
      <w:r>
        <w:t>šest blazin</w:t>
      </w:r>
    </w:p>
    <w:p w14:paraId="344FE9CD" w14:textId="77777777" w:rsidR="00352E38" w:rsidRDefault="00524984">
      <w:pPr>
        <w:numPr>
          <w:ilvl w:val="0"/>
          <w:numId w:val="7"/>
        </w:numPr>
      </w:pPr>
      <w:r>
        <w:t>dočelni  gimnastični drog</w:t>
      </w:r>
    </w:p>
    <w:p w14:paraId="78C93D87" w14:textId="77777777" w:rsidR="00352E38" w:rsidRDefault="00524984">
      <w:pPr>
        <w:numPr>
          <w:ilvl w:val="0"/>
          <w:numId w:val="7"/>
        </w:numPr>
      </w:pPr>
      <w:r>
        <w:t>osem štoparic</w:t>
      </w:r>
    </w:p>
    <w:p w14:paraId="5B4A5F00" w14:textId="77777777" w:rsidR="00352E38" w:rsidRDefault="00524984">
      <w:pPr>
        <w:numPr>
          <w:ilvl w:val="0"/>
          <w:numId w:val="7"/>
        </w:numPr>
      </w:pPr>
      <w:r>
        <w:t>dve šolski mizi</w:t>
      </w:r>
    </w:p>
    <w:p w14:paraId="4F2B5FB0" w14:textId="77777777" w:rsidR="00352E38" w:rsidRDefault="00524984">
      <w:pPr>
        <w:numPr>
          <w:ilvl w:val="0"/>
          <w:numId w:val="7"/>
        </w:numPr>
      </w:pPr>
      <w:r>
        <w:t>stol</w:t>
      </w:r>
    </w:p>
    <w:p w14:paraId="4E02B0DD" w14:textId="77777777" w:rsidR="00352E38" w:rsidRDefault="00524984">
      <w:pPr>
        <w:numPr>
          <w:ilvl w:val="0"/>
          <w:numId w:val="7"/>
        </w:numPr>
      </w:pPr>
      <w:r>
        <w:t>dve zastavici</w:t>
      </w:r>
    </w:p>
    <w:p w14:paraId="5847E487" w14:textId="77777777" w:rsidR="00352E38" w:rsidRDefault="00524984">
      <w:pPr>
        <w:numPr>
          <w:ilvl w:val="0"/>
          <w:numId w:val="7"/>
        </w:numPr>
      </w:pPr>
      <w:r>
        <w:t>deset kemičnih svinčnikov</w:t>
      </w:r>
    </w:p>
    <w:p w14:paraId="5916EB81" w14:textId="77777777" w:rsidR="00352E38" w:rsidRDefault="00524984">
      <w:pPr>
        <w:numPr>
          <w:ilvl w:val="0"/>
          <w:numId w:val="7"/>
        </w:numPr>
      </w:pPr>
      <w:r>
        <w:t>dve kredi</w:t>
      </w:r>
    </w:p>
    <w:p w14:paraId="5F55933F" w14:textId="77777777" w:rsidR="00352E38" w:rsidRDefault="00524984">
      <w:pPr>
        <w:numPr>
          <w:ilvl w:val="0"/>
          <w:numId w:val="7"/>
        </w:numPr>
      </w:pPr>
      <w:r>
        <w:t>samolepilni trak</w:t>
      </w:r>
    </w:p>
    <w:p w14:paraId="70FEBA7D" w14:textId="77777777" w:rsidR="00352E38" w:rsidRDefault="00524984">
      <w:pPr>
        <w:ind w:left="450"/>
        <w:rPr>
          <w:noProof/>
        </w:rPr>
      </w:pPr>
      <w:r>
        <w:br w:type="page"/>
      </w:r>
      <w:r>
        <w:fldChar w:fldCharType="begin"/>
      </w:r>
      <w:r>
        <w:instrText xml:space="preserve"> TOC \o "1-3" \h \z </w:instrText>
      </w:r>
      <w:r>
        <w:fldChar w:fldCharType="separate"/>
      </w:r>
    </w:p>
    <w:p w14:paraId="77454F1C" w14:textId="77777777" w:rsidR="00352E38" w:rsidRDefault="00167DC4">
      <w:pPr>
        <w:pStyle w:val="TOC1"/>
        <w:tabs>
          <w:tab w:val="right" w:leader="dot" w:pos="9062"/>
        </w:tabs>
        <w:rPr>
          <w:noProof/>
          <w:color w:val="auto"/>
          <w:sz w:val="24"/>
        </w:rPr>
      </w:pPr>
      <w:hyperlink w:anchor="_Toc137802247" w:history="1">
        <w:r w:rsidR="00524984">
          <w:rPr>
            <w:rStyle w:val="Hyperlink"/>
            <w:noProof/>
          </w:rPr>
          <w:t>Uvod</w:t>
        </w:r>
        <w:r w:rsidR="00524984">
          <w:rPr>
            <w:noProof/>
            <w:webHidden/>
          </w:rPr>
          <w:tab/>
        </w:r>
        <w:r w:rsidR="00524984">
          <w:rPr>
            <w:noProof/>
            <w:webHidden/>
          </w:rPr>
          <w:fldChar w:fldCharType="begin"/>
        </w:r>
        <w:r w:rsidR="00524984">
          <w:rPr>
            <w:noProof/>
            <w:webHidden/>
          </w:rPr>
          <w:instrText xml:space="preserve"> PAGEREF _Toc137802247 \h </w:instrText>
        </w:r>
        <w:r w:rsidR="00524984">
          <w:rPr>
            <w:noProof/>
            <w:webHidden/>
          </w:rPr>
        </w:r>
        <w:r w:rsidR="00524984">
          <w:rPr>
            <w:noProof/>
            <w:webHidden/>
          </w:rPr>
          <w:fldChar w:fldCharType="separate"/>
        </w:r>
        <w:r w:rsidR="00524984">
          <w:rPr>
            <w:noProof/>
            <w:webHidden/>
          </w:rPr>
          <w:t>2</w:t>
        </w:r>
        <w:r w:rsidR="00524984">
          <w:rPr>
            <w:noProof/>
            <w:webHidden/>
          </w:rPr>
          <w:fldChar w:fldCharType="end"/>
        </w:r>
      </w:hyperlink>
    </w:p>
    <w:p w14:paraId="38F8CF32" w14:textId="77777777" w:rsidR="00352E38" w:rsidRDefault="00167DC4">
      <w:pPr>
        <w:pStyle w:val="TOC1"/>
        <w:tabs>
          <w:tab w:val="right" w:leader="dot" w:pos="9062"/>
        </w:tabs>
        <w:rPr>
          <w:noProof/>
          <w:color w:val="auto"/>
          <w:sz w:val="24"/>
        </w:rPr>
      </w:pPr>
      <w:hyperlink w:anchor="_Toc137802248" w:history="1">
        <w:r w:rsidR="00524984">
          <w:rPr>
            <w:rStyle w:val="Hyperlink"/>
            <w:noProof/>
          </w:rPr>
          <w:t>Meritve za športno-vzgojni karton</w:t>
        </w:r>
        <w:r w:rsidR="00524984">
          <w:rPr>
            <w:noProof/>
            <w:webHidden/>
          </w:rPr>
          <w:tab/>
        </w:r>
        <w:r w:rsidR="00524984">
          <w:rPr>
            <w:noProof/>
            <w:webHidden/>
          </w:rPr>
          <w:fldChar w:fldCharType="begin"/>
        </w:r>
        <w:r w:rsidR="00524984">
          <w:rPr>
            <w:noProof/>
            <w:webHidden/>
          </w:rPr>
          <w:instrText xml:space="preserve"> PAGEREF _Toc137802248 \h </w:instrText>
        </w:r>
        <w:r w:rsidR="00524984">
          <w:rPr>
            <w:noProof/>
            <w:webHidden/>
          </w:rPr>
        </w:r>
        <w:r w:rsidR="00524984">
          <w:rPr>
            <w:noProof/>
            <w:webHidden/>
          </w:rPr>
          <w:fldChar w:fldCharType="separate"/>
        </w:r>
        <w:r w:rsidR="00524984">
          <w:rPr>
            <w:noProof/>
            <w:webHidden/>
          </w:rPr>
          <w:t>3</w:t>
        </w:r>
        <w:r w:rsidR="00524984">
          <w:rPr>
            <w:noProof/>
            <w:webHidden/>
          </w:rPr>
          <w:fldChar w:fldCharType="end"/>
        </w:r>
      </w:hyperlink>
    </w:p>
    <w:p w14:paraId="3C318BE7" w14:textId="77777777" w:rsidR="00352E38" w:rsidRDefault="00167DC4">
      <w:pPr>
        <w:pStyle w:val="TOC1"/>
        <w:tabs>
          <w:tab w:val="right" w:leader="dot" w:pos="9062"/>
        </w:tabs>
        <w:rPr>
          <w:noProof/>
          <w:color w:val="auto"/>
          <w:sz w:val="24"/>
        </w:rPr>
      </w:pPr>
      <w:hyperlink w:anchor="_Toc137802249" w:history="1">
        <w:r w:rsidR="00524984">
          <w:rPr>
            <w:rStyle w:val="Hyperlink"/>
            <w:noProof/>
          </w:rPr>
          <w:t>Potek meritev</w:t>
        </w:r>
        <w:r w:rsidR="00524984">
          <w:rPr>
            <w:noProof/>
            <w:webHidden/>
          </w:rPr>
          <w:tab/>
        </w:r>
        <w:r w:rsidR="00524984">
          <w:rPr>
            <w:noProof/>
            <w:webHidden/>
          </w:rPr>
          <w:fldChar w:fldCharType="begin"/>
        </w:r>
        <w:r w:rsidR="00524984">
          <w:rPr>
            <w:noProof/>
            <w:webHidden/>
          </w:rPr>
          <w:instrText xml:space="preserve"> PAGEREF _Toc137802249 \h </w:instrText>
        </w:r>
        <w:r w:rsidR="00524984">
          <w:rPr>
            <w:noProof/>
            <w:webHidden/>
          </w:rPr>
        </w:r>
        <w:r w:rsidR="00524984">
          <w:rPr>
            <w:noProof/>
            <w:webHidden/>
          </w:rPr>
          <w:fldChar w:fldCharType="separate"/>
        </w:r>
        <w:r w:rsidR="00524984">
          <w:rPr>
            <w:noProof/>
            <w:webHidden/>
          </w:rPr>
          <w:t>3</w:t>
        </w:r>
        <w:r w:rsidR="00524984">
          <w:rPr>
            <w:noProof/>
            <w:webHidden/>
          </w:rPr>
          <w:fldChar w:fldCharType="end"/>
        </w:r>
      </w:hyperlink>
    </w:p>
    <w:p w14:paraId="53D0F57B" w14:textId="77777777" w:rsidR="00352E38" w:rsidRDefault="00167DC4">
      <w:pPr>
        <w:pStyle w:val="TOC2"/>
        <w:tabs>
          <w:tab w:val="right" w:leader="dot" w:pos="9062"/>
        </w:tabs>
        <w:rPr>
          <w:noProof/>
          <w:color w:val="auto"/>
          <w:sz w:val="24"/>
        </w:rPr>
      </w:pPr>
      <w:hyperlink w:anchor="_Toc137802250" w:history="1">
        <w:r w:rsidR="00524984">
          <w:rPr>
            <w:rStyle w:val="Hyperlink"/>
            <w:noProof/>
          </w:rPr>
          <w:t>Naloge vodje merilcev</w:t>
        </w:r>
        <w:r w:rsidR="00524984">
          <w:rPr>
            <w:noProof/>
            <w:webHidden/>
          </w:rPr>
          <w:tab/>
        </w:r>
        <w:r w:rsidR="00524984">
          <w:rPr>
            <w:noProof/>
            <w:webHidden/>
          </w:rPr>
          <w:fldChar w:fldCharType="begin"/>
        </w:r>
        <w:r w:rsidR="00524984">
          <w:rPr>
            <w:noProof/>
            <w:webHidden/>
          </w:rPr>
          <w:instrText xml:space="preserve"> PAGEREF _Toc137802250 \h </w:instrText>
        </w:r>
        <w:r w:rsidR="00524984">
          <w:rPr>
            <w:noProof/>
            <w:webHidden/>
          </w:rPr>
        </w:r>
        <w:r w:rsidR="00524984">
          <w:rPr>
            <w:noProof/>
            <w:webHidden/>
          </w:rPr>
          <w:fldChar w:fldCharType="separate"/>
        </w:r>
        <w:r w:rsidR="00524984">
          <w:rPr>
            <w:noProof/>
            <w:webHidden/>
          </w:rPr>
          <w:t>3</w:t>
        </w:r>
        <w:r w:rsidR="00524984">
          <w:rPr>
            <w:noProof/>
            <w:webHidden/>
          </w:rPr>
          <w:fldChar w:fldCharType="end"/>
        </w:r>
      </w:hyperlink>
    </w:p>
    <w:p w14:paraId="1266645A" w14:textId="77777777" w:rsidR="00352E38" w:rsidRDefault="00167DC4">
      <w:pPr>
        <w:pStyle w:val="TOC2"/>
        <w:tabs>
          <w:tab w:val="right" w:leader="dot" w:pos="9062"/>
        </w:tabs>
        <w:rPr>
          <w:noProof/>
          <w:color w:val="auto"/>
          <w:sz w:val="24"/>
        </w:rPr>
      </w:pPr>
      <w:hyperlink w:anchor="_Toc137802251" w:history="1">
        <w:r w:rsidR="00524984">
          <w:rPr>
            <w:rStyle w:val="Hyperlink"/>
            <w:noProof/>
          </w:rPr>
          <w:t>Naloge merilcev</w:t>
        </w:r>
        <w:r w:rsidR="00524984">
          <w:rPr>
            <w:noProof/>
            <w:webHidden/>
          </w:rPr>
          <w:tab/>
        </w:r>
        <w:r w:rsidR="00524984">
          <w:rPr>
            <w:noProof/>
            <w:webHidden/>
          </w:rPr>
          <w:fldChar w:fldCharType="begin"/>
        </w:r>
        <w:r w:rsidR="00524984">
          <w:rPr>
            <w:noProof/>
            <w:webHidden/>
          </w:rPr>
          <w:instrText xml:space="preserve"> PAGEREF _Toc137802251 \h </w:instrText>
        </w:r>
        <w:r w:rsidR="00524984">
          <w:rPr>
            <w:noProof/>
            <w:webHidden/>
          </w:rPr>
        </w:r>
        <w:r w:rsidR="00524984">
          <w:rPr>
            <w:noProof/>
            <w:webHidden/>
          </w:rPr>
          <w:fldChar w:fldCharType="separate"/>
        </w:r>
        <w:r w:rsidR="00524984">
          <w:rPr>
            <w:noProof/>
            <w:webHidden/>
          </w:rPr>
          <w:t>4</w:t>
        </w:r>
        <w:r w:rsidR="00524984">
          <w:rPr>
            <w:noProof/>
            <w:webHidden/>
          </w:rPr>
          <w:fldChar w:fldCharType="end"/>
        </w:r>
      </w:hyperlink>
    </w:p>
    <w:p w14:paraId="7D247D0D" w14:textId="77777777" w:rsidR="00352E38" w:rsidRDefault="00167DC4">
      <w:pPr>
        <w:pStyle w:val="TOC2"/>
        <w:tabs>
          <w:tab w:val="right" w:leader="dot" w:pos="9062"/>
        </w:tabs>
        <w:rPr>
          <w:noProof/>
          <w:color w:val="auto"/>
          <w:sz w:val="24"/>
        </w:rPr>
      </w:pPr>
      <w:hyperlink w:anchor="_Toc137802252" w:history="1">
        <w:r w:rsidR="00524984">
          <w:rPr>
            <w:rStyle w:val="Hyperlink"/>
            <w:noProof/>
          </w:rPr>
          <w:t>Potrebni rekviziti za izvedbo meritev</w:t>
        </w:r>
        <w:r w:rsidR="00524984">
          <w:rPr>
            <w:noProof/>
            <w:webHidden/>
          </w:rPr>
          <w:tab/>
        </w:r>
        <w:r w:rsidR="00524984">
          <w:rPr>
            <w:noProof/>
            <w:webHidden/>
          </w:rPr>
          <w:fldChar w:fldCharType="begin"/>
        </w:r>
        <w:r w:rsidR="00524984">
          <w:rPr>
            <w:noProof/>
            <w:webHidden/>
          </w:rPr>
          <w:instrText xml:space="preserve"> PAGEREF _Toc137802252 \h </w:instrText>
        </w:r>
        <w:r w:rsidR="00524984">
          <w:rPr>
            <w:noProof/>
            <w:webHidden/>
          </w:rPr>
        </w:r>
        <w:r w:rsidR="00524984">
          <w:rPr>
            <w:noProof/>
            <w:webHidden/>
          </w:rPr>
          <w:fldChar w:fldCharType="separate"/>
        </w:r>
        <w:r w:rsidR="00524984">
          <w:rPr>
            <w:noProof/>
            <w:webHidden/>
          </w:rPr>
          <w:t>4</w:t>
        </w:r>
        <w:r w:rsidR="00524984">
          <w:rPr>
            <w:noProof/>
            <w:webHidden/>
          </w:rPr>
          <w:fldChar w:fldCharType="end"/>
        </w:r>
      </w:hyperlink>
    </w:p>
    <w:p w14:paraId="7BDE49F0" w14:textId="77777777" w:rsidR="00352E38" w:rsidRDefault="00524984">
      <w:pPr>
        <w:ind w:left="450"/>
      </w:pPr>
      <w:r>
        <w:fldChar w:fldCharType="end"/>
      </w:r>
    </w:p>
    <w:p w14:paraId="19C783E3" w14:textId="77777777" w:rsidR="00352E38" w:rsidRDefault="00352E38">
      <w:pPr>
        <w:pStyle w:val="Heading2"/>
      </w:pPr>
    </w:p>
    <w:p w14:paraId="161B4D25" w14:textId="77777777" w:rsidR="00352E38" w:rsidRDefault="00352E38"/>
    <w:p w14:paraId="306B4854" w14:textId="77777777" w:rsidR="00352E38" w:rsidRDefault="00524984">
      <w:pPr>
        <w:pStyle w:val="Heading1"/>
      </w:pPr>
      <w:r>
        <w:t>Literatura in viri:</w:t>
      </w:r>
    </w:p>
    <w:p w14:paraId="1EC287B9" w14:textId="77777777" w:rsidR="00352E38" w:rsidRDefault="00524984">
      <w:pPr>
        <w:numPr>
          <w:ilvl w:val="1"/>
          <w:numId w:val="8"/>
        </w:numPr>
      </w:pPr>
      <w:r>
        <w:t>Športno-vzgojni karton (priročnik)</w:t>
      </w:r>
    </w:p>
    <w:p w14:paraId="27DD8971" w14:textId="77777777" w:rsidR="00352E38" w:rsidRDefault="00524984">
      <w:pPr>
        <w:numPr>
          <w:ilvl w:val="1"/>
          <w:numId w:val="8"/>
        </w:numPr>
      </w:pPr>
      <w:r>
        <w:t>Slike: internet (Google, Srednja šola Veno Pilon)</w:t>
      </w:r>
    </w:p>
    <w:p w14:paraId="78EE8798" w14:textId="77777777" w:rsidR="00352E38" w:rsidRDefault="00524984">
      <w:pPr>
        <w:ind w:left="360"/>
      </w:pPr>
      <w:r>
        <w:tab/>
      </w:r>
      <w:r>
        <w:tab/>
        <w:t xml:space="preserve"> </w:t>
      </w:r>
    </w:p>
    <w:p w14:paraId="71D4C05C" w14:textId="77777777" w:rsidR="00352E38" w:rsidRDefault="00524984">
      <w:pPr>
        <w:pStyle w:val="Heading1"/>
        <w:jc w:val="center"/>
      </w:pPr>
      <w:r>
        <w:t xml:space="preserve"> </w:t>
      </w:r>
      <w:r>
        <w:br/>
      </w:r>
    </w:p>
    <w:p w14:paraId="09E48A3A" w14:textId="77777777" w:rsidR="00352E38" w:rsidRDefault="00524984">
      <w:r>
        <w:tab/>
      </w:r>
      <w:r>
        <w:tab/>
      </w:r>
    </w:p>
    <w:p w14:paraId="1F978FD7" w14:textId="77777777" w:rsidR="00352E38" w:rsidRDefault="00524984">
      <w:r>
        <w:tab/>
      </w:r>
    </w:p>
    <w:sectPr w:rsidR="00352E3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C75F0" w14:textId="77777777" w:rsidR="007462EB" w:rsidRDefault="007462EB">
      <w:r>
        <w:separator/>
      </w:r>
    </w:p>
  </w:endnote>
  <w:endnote w:type="continuationSeparator" w:id="0">
    <w:p w14:paraId="1B56E85D" w14:textId="77777777" w:rsidR="007462EB" w:rsidRDefault="0074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379C" w14:textId="77777777" w:rsidR="00352E38" w:rsidRDefault="00352E38">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488B" w14:textId="77777777" w:rsidR="007462EB" w:rsidRDefault="007462EB">
      <w:r>
        <w:separator/>
      </w:r>
    </w:p>
  </w:footnote>
  <w:footnote w:type="continuationSeparator" w:id="0">
    <w:p w14:paraId="09755F26" w14:textId="77777777" w:rsidR="007462EB" w:rsidRDefault="0074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7480" w14:textId="77777777" w:rsidR="00352E38" w:rsidRDefault="00524984">
    <w:pPr>
      <w:pStyle w:val="Header"/>
      <w:rPr>
        <w:sz w:val="20"/>
      </w:rPr>
    </w:pPr>
    <w:r>
      <w:rPr>
        <w:sz w:val="20"/>
      </w:rPr>
      <w:t xml:space="preserve">Seminarska naloga: Športno-vzgojni karton </w:t>
    </w:r>
    <w:r>
      <w:rPr>
        <w:sz w:val="20"/>
      </w:rPr>
      <w:tab/>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od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5</w:t>
    </w:r>
    <w:r>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0F2"/>
    <w:multiLevelType w:val="hybridMultilevel"/>
    <w:tmpl w:val="E9B0C5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D54B2"/>
    <w:multiLevelType w:val="hybridMultilevel"/>
    <w:tmpl w:val="EE2CCB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77931"/>
    <w:multiLevelType w:val="hybridMultilevel"/>
    <w:tmpl w:val="189EEDE6"/>
    <w:lvl w:ilvl="0" w:tplc="04240001">
      <w:start w:val="1"/>
      <w:numFmt w:val="bullet"/>
      <w:lvlText w:val=""/>
      <w:lvlJc w:val="left"/>
      <w:pPr>
        <w:tabs>
          <w:tab w:val="num" w:pos="1425"/>
        </w:tabs>
        <w:ind w:left="1425" w:hanging="360"/>
      </w:pPr>
      <w:rPr>
        <w:rFonts w:ascii="Symbol" w:hAnsi="Symbol" w:hint="default"/>
      </w:rPr>
    </w:lvl>
    <w:lvl w:ilvl="1" w:tplc="04240003" w:tentative="1">
      <w:start w:val="1"/>
      <w:numFmt w:val="bullet"/>
      <w:lvlText w:val="o"/>
      <w:lvlJc w:val="left"/>
      <w:pPr>
        <w:tabs>
          <w:tab w:val="num" w:pos="2145"/>
        </w:tabs>
        <w:ind w:left="2145" w:hanging="360"/>
      </w:pPr>
      <w:rPr>
        <w:rFonts w:ascii="Courier New" w:hAnsi="Courier New" w:hint="default"/>
      </w:rPr>
    </w:lvl>
    <w:lvl w:ilvl="2" w:tplc="04240005" w:tentative="1">
      <w:start w:val="1"/>
      <w:numFmt w:val="bullet"/>
      <w:lvlText w:val=""/>
      <w:lvlJc w:val="left"/>
      <w:pPr>
        <w:tabs>
          <w:tab w:val="num" w:pos="2865"/>
        </w:tabs>
        <w:ind w:left="2865" w:hanging="360"/>
      </w:pPr>
      <w:rPr>
        <w:rFonts w:ascii="Wingdings" w:hAnsi="Wingdings" w:hint="default"/>
      </w:rPr>
    </w:lvl>
    <w:lvl w:ilvl="3" w:tplc="04240001" w:tentative="1">
      <w:start w:val="1"/>
      <w:numFmt w:val="bullet"/>
      <w:lvlText w:val=""/>
      <w:lvlJc w:val="left"/>
      <w:pPr>
        <w:tabs>
          <w:tab w:val="num" w:pos="3585"/>
        </w:tabs>
        <w:ind w:left="3585" w:hanging="360"/>
      </w:pPr>
      <w:rPr>
        <w:rFonts w:ascii="Symbol" w:hAnsi="Symbol" w:hint="default"/>
      </w:rPr>
    </w:lvl>
    <w:lvl w:ilvl="4" w:tplc="04240003" w:tentative="1">
      <w:start w:val="1"/>
      <w:numFmt w:val="bullet"/>
      <w:lvlText w:val="o"/>
      <w:lvlJc w:val="left"/>
      <w:pPr>
        <w:tabs>
          <w:tab w:val="num" w:pos="4305"/>
        </w:tabs>
        <w:ind w:left="4305" w:hanging="360"/>
      </w:pPr>
      <w:rPr>
        <w:rFonts w:ascii="Courier New" w:hAnsi="Courier New" w:hint="default"/>
      </w:rPr>
    </w:lvl>
    <w:lvl w:ilvl="5" w:tplc="04240005" w:tentative="1">
      <w:start w:val="1"/>
      <w:numFmt w:val="bullet"/>
      <w:lvlText w:val=""/>
      <w:lvlJc w:val="left"/>
      <w:pPr>
        <w:tabs>
          <w:tab w:val="num" w:pos="5025"/>
        </w:tabs>
        <w:ind w:left="5025" w:hanging="360"/>
      </w:pPr>
      <w:rPr>
        <w:rFonts w:ascii="Wingdings" w:hAnsi="Wingdings" w:hint="default"/>
      </w:rPr>
    </w:lvl>
    <w:lvl w:ilvl="6" w:tplc="04240001" w:tentative="1">
      <w:start w:val="1"/>
      <w:numFmt w:val="bullet"/>
      <w:lvlText w:val=""/>
      <w:lvlJc w:val="left"/>
      <w:pPr>
        <w:tabs>
          <w:tab w:val="num" w:pos="5745"/>
        </w:tabs>
        <w:ind w:left="5745" w:hanging="360"/>
      </w:pPr>
      <w:rPr>
        <w:rFonts w:ascii="Symbol" w:hAnsi="Symbol" w:hint="default"/>
      </w:rPr>
    </w:lvl>
    <w:lvl w:ilvl="7" w:tplc="04240003" w:tentative="1">
      <w:start w:val="1"/>
      <w:numFmt w:val="bullet"/>
      <w:lvlText w:val="o"/>
      <w:lvlJc w:val="left"/>
      <w:pPr>
        <w:tabs>
          <w:tab w:val="num" w:pos="6465"/>
        </w:tabs>
        <w:ind w:left="6465" w:hanging="360"/>
      </w:pPr>
      <w:rPr>
        <w:rFonts w:ascii="Courier New" w:hAnsi="Courier New" w:hint="default"/>
      </w:rPr>
    </w:lvl>
    <w:lvl w:ilvl="8" w:tplc="0424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2EE41003"/>
    <w:multiLevelType w:val="hybridMultilevel"/>
    <w:tmpl w:val="EA2ACA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36F21"/>
    <w:multiLevelType w:val="hybridMultilevel"/>
    <w:tmpl w:val="2B72396E"/>
    <w:lvl w:ilvl="0" w:tplc="04240001">
      <w:start w:val="1"/>
      <w:numFmt w:val="bullet"/>
      <w:lvlText w:val=""/>
      <w:lvlJc w:val="left"/>
      <w:pPr>
        <w:tabs>
          <w:tab w:val="num" w:pos="810"/>
        </w:tabs>
        <w:ind w:left="810" w:hanging="360"/>
      </w:pPr>
      <w:rPr>
        <w:rFonts w:ascii="Symbol" w:hAnsi="Symbol" w:hint="default"/>
      </w:rPr>
    </w:lvl>
    <w:lvl w:ilvl="1" w:tplc="04240003" w:tentative="1">
      <w:start w:val="1"/>
      <w:numFmt w:val="bullet"/>
      <w:lvlText w:val="o"/>
      <w:lvlJc w:val="left"/>
      <w:pPr>
        <w:tabs>
          <w:tab w:val="num" w:pos="1530"/>
        </w:tabs>
        <w:ind w:left="1530" w:hanging="360"/>
      </w:pPr>
      <w:rPr>
        <w:rFonts w:ascii="Courier New" w:hAnsi="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C845C42"/>
    <w:multiLevelType w:val="hybridMultilevel"/>
    <w:tmpl w:val="6DD0468C"/>
    <w:lvl w:ilvl="0" w:tplc="04240001">
      <w:start w:val="1"/>
      <w:numFmt w:val="bullet"/>
      <w:lvlText w:val=""/>
      <w:lvlJc w:val="left"/>
      <w:pPr>
        <w:tabs>
          <w:tab w:val="num" w:pos="720"/>
        </w:tabs>
        <w:ind w:left="720" w:hanging="360"/>
      </w:pPr>
      <w:rPr>
        <w:rFonts w:ascii="Symbol" w:hAnsi="Symbol" w:hint="default"/>
      </w:rPr>
    </w:lvl>
    <w:lvl w:ilvl="1" w:tplc="C368255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A4D32"/>
    <w:multiLevelType w:val="hybridMultilevel"/>
    <w:tmpl w:val="5CB0406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7D65A1"/>
    <w:multiLevelType w:val="hybridMultilevel"/>
    <w:tmpl w:val="525CF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984"/>
    <w:rsid w:val="00167DC4"/>
    <w:rsid w:val="00352E38"/>
    <w:rsid w:val="00524984"/>
    <w:rsid w:val="007462EB"/>
    <w:rsid w:val="008A06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75F8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8"/>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style>
  <w:style w:type="paragraph" w:styleId="TOC2">
    <w:name w:val="toc 2"/>
    <w:basedOn w:val="Normal"/>
    <w:next w:val="Normal"/>
    <w:autoRedefine/>
    <w:semiHidden/>
    <w:pPr>
      <w:ind w:left="280"/>
    </w:pPr>
  </w:style>
  <w:style w:type="paragraph" w:styleId="TOC3">
    <w:name w:val="toc 3"/>
    <w:basedOn w:val="Normal"/>
    <w:next w:val="Normal"/>
    <w:autoRedefine/>
    <w:semiHidden/>
    <w:pPr>
      <w:ind w:left="560"/>
    </w:pPr>
  </w:style>
  <w:style w:type="paragraph" w:styleId="TOC4">
    <w:name w:val="toc 4"/>
    <w:basedOn w:val="Normal"/>
    <w:next w:val="Normal"/>
    <w:autoRedefine/>
    <w:semiHidden/>
    <w:pPr>
      <w:ind w:left="840"/>
    </w:pPr>
  </w:style>
  <w:style w:type="paragraph" w:styleId="TOC5">
    <w:name w:val="toc 5"/>
    <w:basedOn w:val="Normal"/>
    <w:next w:val="Normal"/>
    <w:autoRedefine/>
    <w:semiHidden/>
    <w:pPr>
      <w:ind w:left="1120"/>
    </w:p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Links>
    <vt:vector size="48" baseType="variant">
      <vt:variant>
        <vt:i4>1769524</vt:i4>
      </vt:variant>
      <vt:variant>
        <vt:i4>32</vt:i4>
      </vt:variant>
      <vt:variant>
        <vt:i4>0</vt:i4>
      </vt:variant>
      <vt:variant>
        <vt:i4>5</vt:i4>
      </vt:variant>
      <vt:variant>
        <vt:lpwstr/>
      </vt:variant>
      <vt:variant>
        <vt:lpwstr>_Toc137802252</vt:lpwstr>
      </vt:variant>
      <vt:variant>
        <vt:i4>1769524</vt:i4>
      </vt:variant>
      <vt:variant>
        <vt:i4>26</vt:i4>
      </vt:variant>
      <vt:variant>
        <vt:i4>0</vt:i4>
      </vt:variant>
      <vt:variant>
        <vt:i4>5</vt:i4>
      </vt:variant>
      <vt:variant>
        <vt:lpwstr/>
      </vt:variant>
      <vt:variant>
        <vt:lpwstr>_Toc137802251</vt:lpwstr>
      </vt:variant>
      <vt:variant>
        <vt:i4>1769524</vt:i4>
      </vt:variant>
      <vt:variant>
        <vt:i4>20</vt:i4>
      </vt:variant>
      <vt:variant>
        <vt:i4>0</vt:i4>
      </vt:variant>
      <vt:variant>
        <vt:i4>5</vt:i4>
      </vt:variant>
      <vt:variant>
        <vt:lpwstr/>
      </vt:variant>
      <vt:variant>
        <vt:lpwstr>_Toc137802250</vt:lpwstr>
      </vt:variant>
      <vt:variant>
        <vt:i4>1703988</vt:i4>
      </vt:variant>
      <vt:variant>
        <vt:i4>14</vt:i4>
      </vt:variant>
      <vt:variant>
        <vt:i4>0</vt:i4>
      </vt:variant>
      <vt:variant>
        <vt:i4>5</vt:i4>
      </vt:variant>
      <vt:variant>
        <vt:lpwstr/>
      </vt:variant>
      <vt:variant>
        <vt:lpwstr>_Toc137802249</vt:lpwstr>
      </vt:variant>
      <vt:variant>
        <vt:i4>1703988</vt:i4>
      </vt:variant>
      <vt:variant>
        <vt:i4>8</vt:i4>
      </vt:variant>
      <vt:variant>
        <vt:i4>0</vt:i4>
      </vt:variant>
      <vt:variant>
        <vt:i4>5</vt:i4>
      </vt:variant>
      <vt:variant>
        <vt:lpwstr/>
      </vt:variant>
      <vt:variant>
        <vt:lpwstr>_Toc137802248</vt:lpwstr>
      </vt:variant>
      <vt:variant>
        <vt:i4>1703988</vt:i4>
      </vt:variant>
      <vt:variant>
        <vt:i4>2</vt:i4>
      </vt:variant>
      <vt:variant>
        <vt:i4>0</vt:i4>
      </vt:variant>
      <vt:variant>
        <vt:i4>5</vt:i4>
      </vt:variant>
      <vt:variant>
        <vt:lpwstr/>
      </vt:variant>
      <vt:variant>
        <vt:lpwstr>_Toc137802247</vt:lpwstr>
      </vt:variant>
      <vt:variant>
        <vt:i4>1179670</vt:i4>
      </vt:variant>
      <vt:variant>
        <vt:i4>1090</vt:i4>
      </vt:variant>
      <vt:variant>
        <vt:i4>1025</vt:i4>
      </vt:variant>
      <vt:variant>
        <vt:i4>1</vt:i4>
      </vt:variant>
      <vt:variant>
        <vt:lpwstr>C:\Documents and Settings\Bor\My Documents\'šulsku'\športna vzgoja\Logotip.jpg</vt:lpwstr>
      </vt:variant>
      <vt:variant>
        <vt:lpwstr/>
      </vt:variant>
      <vt:variant>
        <vt:i4>3276836</vt:i4>
      </vt:variant>
      <vt:variant>
        <vt:i4>3412</vt:i4>
      </vt:variant>
      <vt:variant>
        <vt:i4>1026</vt:i4>
      </vt:variant>
      <vt:variant>
        <vt:i4>1</vt:i4>
      </vt:variant>
      <vt:variant>
        <vt:lpwstr>C:\Documents and Settings\Bor\My Documents\'šulsku'\športna vzgoja\jebote.jpg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