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7792" w14:textId="77777777" w:rsidR="00062633" w:rsidRPr="00452365" w:rsidRDefault="00452365" w:rsidP="00452365">
      <w:pPr>
        <w:rPr>
          <w:b/>
        </w:rPr>
      </w:pPr>
      <w:bookmarkStart w:id="0" w:name="_GoBack"/>
      <w:bookmarkEnd w:id="0"/>
      <w:r w:rsidRPr="00452365">
        <w:rPr>
          <w:b/>
        </w:rPr>
        <w:t>ZGODOVINA LOKA:</w:t>
      </w:r>
    </w:p>
    <w:p w14:paraId="45FFF162" w14:textId="77777777" w:rsidR="00452365" w:rsidRPr="00452365" w:rsidRDefault="00452365" w:rsidP="00452365"/>
    <w:p w14:paraId="06DC122C" w14:textId="77777777" w:rsidR="00452365" w:rsidRDefault="00452365" w:rsidP="00452365">
      <w:r w:rsidRPr="00452365">
        <w:t xml:space="preserve">Uporaba loka in </w:t>
      </w:r>
      <w:hyperlink r:id="rId4" w:tooltip="Puščica" w:history="1">
        <w:r w:rsidRPr="00452365">
          <w:rPr>
            <w:rStyle w:val="Hyperlink"/>
            <w:color w:val="auto"/>
            <w:u w:val="none"/>
          </w:rPr>
          <w:t>puščice</w:t>
        </w:r>
      </w:hyperlink>
      <w:r w:rsidRPr="00452365">
        <w:t xml:space="preserve"> za lov ter </w:t>
      </w:r>
      <w:hyperlink r:id="rId5" w:tooltip="Vojaškoi spopad (stran ne obstaja)" w:history="1">
        <w:r w:rsidRPr="00452365">
          <w:rPr>
            <w:rStyle w:val="Hyperlink"/>
            <w:color w:val="auto"/>
            <w:u w:val="none"/>
          </w:rPr>
          <w:t>vojaške spopade</w:t>
        </w:r>
      </w:hyperlink>
      <w:r w:rsidRPr="00452365">
        <w:t xml:space="preserve"> je stara približno 12.000 let. Kot najstarejši prikaz loka velja slika na apneni plošči iz votline </w:t>
      </w:r>
      <w:r w:rsidRPr="00452365">
        <w:rPr>
          <w:iCs/>
        </w:rPr>
        <w:t>des Fadets</w:t>
      </w:r>
      <w:r w:rsidRPr="00452365">
        <w:t xml:space="preserve"> v Franciji.</w:t>
      </w:r>
    </w:p>
    <w:p w14:paraId="43B1E618" w14:textId="77777777" w:rsidR="00452365" w:rsidRPr="00452365" w:rsidRDefault="00452365" w:rsidP="00452365">
      <w:pPr>
        <w:rPr>
          <w:rFonts w:eastAsia="Times New Roman"/>
          <w:szCs w:val="24"/>
          <w:lang w:eastAsia="sl-SI"/>
        </w:rPr>
      </w:pPr>
    </w:p>
    <w:p w14:paraId="1AD504D5" w14:textId="77777777" w:rsidR="00452365" w:rsidRDefault="00452365" w:rsidP="00452365">
      <w:pPr>
        <w:rPr>
          <w:rFonts w:eastAsia="Times New Roman"/>
          <w:szCs w:val="24"/>
          <w:lang w:eastAsia="sl-SI"/>
        </w:rPr>
      </w:pPr>
      <w:r w:rsidRPr="00452365">
        <w:rPr>
          <w:rFonts w:eastAsia="Times New Roman"/>
          <w:szCs w:val="24"/>
          <w:lang w:eastAsia="sl-SI"/>
        </w:rPr>
        <w:t xml:space="preserve">Že </w:t>
      </w:r>
      <w:hyperlink r:id="rId6" w:tooltip="Viljem Osvajalec" w:history="1">
        <w:r w:rsidRPr="00452365">
          <w:rPr>
            <w:rFonts w:eastAsia="Times New Roman"/>
            <w:szCs w:val="24"/>
            <w:lang w:eastAsia="sl-SI"/>
          </w:rPr>
          <w:t>Viljem Osvajalec</w:t>
        </w:r>
      </w:hyperlink>
      <w:r w:rsidRPr="00452365">
        <w:rPr>
          <w:rFonts w:eastAsia="Times New Roman"/>
          <w:szCs w:val="24"/>
          <w:lang w:eastAsia="sl-SI"/>
        </w:rPr>
        <w:t xml:space="preserve"> je v </w:t>
      </w:r>
      <w:hyperlink r:id="rId7" w:tooltip="Bitka pri Hastingsu" w:history="1">
        <w:r w:rsidRPr="00452365">
          <w:rPr>
            <w:rFonts w:eastAsia="Times New Roman"/>
            <w:szCs w:val="24"/>
            <w:lang w:eastAsia="sl-SI"/>
          </w:rPr>
          <w:t>bitki pri</w:t>
        </w:r>
      </w:hyperlink>
      <w:r w:rsidRPr="00452365">
        <w:rPr>
          <w:rFonts w:eastAsia="Times New Roman"/>
          <w:szCs w:val="24"/>
          <w:lang w:eastAsia="sl-SI"/>
        </w:rPr>
        <w:t xml:space="preserve"> </w:t>
      </w:r>
      <w:hyperlink r:id="rId8" w:tooltip="Hastings (stran ne obstaja)" w:history="1">
        <w:r w:rsidRPr="00452365">
          <w:rPr>
            <w:rFonts w:eastAsia="Times New Roman"/>
            <w:szCs w:val="24"/>
            <w:lang w:eastAsia="sl-SI"/>
          </w:rPr>
          <w:t>Hastingsu</w:t>
        </w:r>
      </w:hyperlink>
      <w:r w:rsidRPr="00452365">
        <w:rPr>
          <w:rFonts w:eastAsia="Times New Roman"/>
          <w:szCs w:val="24"/>
          <w:lang w:eastAsia="sl-SI"/>
        </w:rPr>
        <w:t xml:space="preserve"> uporabil večje število </w:t>
      </w:r>
      <w:hyperlink r:id="rId9" w:tooltip="Francozi" w:history="1">
        <w:r w:rsidRPr="00452365">
          <w:rPr>
            <w:rFonts w:eastAsia="Times New Roman"/>
            <w:szCs w:val="24"/>
            <w:lang w:eastAsia="sl-SI"/>
          </w:rPr>
          <w:t>francoskih</w:t>
        </w:r>
      </w:hyperlink>
      <w:r w:rsidRPr="00452365">
        <w:rPr>
          <w:rFonts w:eastAsia="Times New Roman"/>
          <w:szCs w:val="24"/>
          <w:lang w:eastAsia="sl-SI"/>
        </w:rPr>
        <w:t xml:space="preserve"> lokostrelcev proti enotam kralja </w:t>
      </w:r>
      <w:hyperlink r:id="rId10" w:tooltip="Harald (stran ne obstaja)" w:history="1">
        <w:r w:rsidRPr="00452365">
          <w:rPr>
            <w:rFonts w:eastAsia="Times New Roman"/>
            <w:szCs w:val="24"/>
            <w:lang w:eastAsia="sl-SI"/>
          </w:rPr>
          <w:t>Haralda</w:t>
        </w:r>
      </w:hyperlink>
      <w:r w:rsidRPr="00452365">
        <w:rPr>
          <w:rFonts w:eastAsia="Times New Roman"/>
          <w:szCs w:val="24"/>
          <w:lang w:eastAsia="sl-SI"/>
        </w:rPr>
        <w:t>, vendar so bili tako kot številnejši angleški lokostrelci opremljeni le s kratkimi loki.</w:t>
      </w:r>
    </w:p>
    <w:p w14:paraId="7927183F" w14:textId="77777777" w:rsidR="00452365" w:rsidRPr="00452365" w:rsidRDefault="00452365" w:rsidP="00452365">
      <w:pPr>
        <w:rPr>
          <w:rFonts w:eastAsia="Times New Roman"/>
          <w:szCs w:val="24"/>
          <w:lang w:eastAsia="sl-SI"/>
        </w:rPr>
      </w:pPr>
    </w:p>
    <w:p w14:paraId="6BDA23EB" w14:textId="77777777" w:rsidR="00452365" w:rsidRDefault="00452365" w:rsidP="00452365">
      <w:pPr>
        <w:rPr>
          <w:rFonts w:eastAsia="Times New Roman"/>
          <w:szCs w:val="24"/>
          <w:lang w:eastAsia="sl-SI"/>
        </w:rPr>
      </w:pPr>
      <w:r>
        <w:rPr>
          <w:rFonts w:eastAsia="Times New Roman"/>
          <w:szCs w:val="24"/>
          <w:lang w:eastAsia="sl-SI"/>
        </w:rPr>
        <w:t>V</w:t>
      </w:r>
      <w:r w:rsidRPr="00452365">
        <w:rPr>
          <w:rFonts w:eastAsia="Times New Roman"/>
          <w:szCs w:val="24"/>
          <w:lang w:eastAsia="sl-SI"/>
        </w:rPr>
        <w:t xml:space="preserve"> </w:t>
      </w:r>
      <w:hyperlink r:id="rId11" w:tooltip="11. stoletje" w:history="1">
        <w:r w:rsidRPr="00452365">
          <w:rPr>
            <w:rFonts w:eastAsia="Times New Roman"/>
            <w:szCs w:val="24"/>
            <w:lang w:eastAsia="sl-SI"/>
          </w:rPr>
          <w:t>11. stoletju</w:t>
        </w:r>
      </w:hyperlink>
      <w:r w:rsidRPr="00452365">
        <w:rPr>
          <w:rFonts w:eastAsia="Times New Roman"/>
          <w:szCs w:val="24"/>
          <w:lang w:eastAsia="sl-SI"/>
        </w:rPr>
        <w:t xml:space="preserve"> poročajo o valižanskih lokostrelcih, katerih puščice so prebile 10 cm debela </w:t>
      </w:r>
      <w:hyperlink r:id="rId12" w:tooltip="Hrast" w:history="1">
        <w:r w:rsidRPr="00452365">
          <w:rPr>
            <w:rFonts w:eastAsia="Times New Roman"/>
            <w:szCs w:val="24"/>
            <w:lang w:eastAsia="sl-SI"/>
          </w:rPr>
          <w:t>hrastova</w:t>
        </w:r>
      </w:hyperlink>
      <w:r w:rsidRPr="00452365">
        <w:rPr>
          <w:rFonts w:eastAsia="Times New Roman"/>
          <w:szCs w:val="24"/>
          <w:lang w:eastAsia="sl-SI"/>
        </w:rPr>
        <w:t xml:space="preserve"> vrata. Kralj </w:t>
      </w:r>
      <w:hyperlink r:id="rId13" w:tooltip="Edvard I. (Anglija) (stran ne obstaja)" w:history="1">
        <w:r w:rsidRPr="00452365">
          <w:rPr>
            <w:rFonts w:eastAsia="Times New Roman"/>
            <w:szCs w:val="24"/>
            <w:lang w:eastAsia="sl-SI"/>
          </w:rPr>
          <w:t>Edvard I.</w:t>
        </w:r>
      </w:hyperlink>
      <w:r w:rsidRPr="00452365">
        <w:rPr>
          <w:rFonts w:eastAsia="Times New Roman"/>
          <w:szCs w:val="24"/>
          <w:lang w:eastAsia="sl-SI"/>
        </w:rPr>
        <w:t xml:space="preserve"> je po podjarmljenju Valižanov v poznem 13. stoletju v svoje enote uvedel dolgi lok. Najprej so uporabljali le valižanske lokostrelce, kasneje so začeli šolati za lokostrelce z dolgim lokom tudi Angleže.</w:t>
      </w:r>
    </w:p>
    <w:p w14:paraId="2AA0D21A" w14:textId="77777777" w:rsidR="00452365" w:rsidRPr="00452365" w:rsidRDefault="00452365" w:rsidP="00452365">
      <w:pPr>
        <w:rPr>
          <w:rFonts w:eastAsia="Times New Roman"/>
          <w:szCs w:val="24"/>
          <w:lang w:eastAsia="sl-SI"/>
        </w:rPr>
      </w:pPr>
    </w:p>
    <w:p w14:paraId="76A9004A" w14:textId="77777777" w:rsidR="00452365" w:rsidRDefault="00452365" w:rsidP="00452365">
      <w:pPr>
        <w:rPr>
          <w:rFonts w:eastAsia="Times New Roman"/>
          <w:szCs w:val="24"/>
          <w:lang w:eastAsia="sl-SI"/>
        </w:rPr>
      </w:pPr>
      <w:r w:rsidRPr="00452365">
        <w:rPr>
          <w:rFonts w:eastAsia="Times New Roman"/>
          <w:szCs w:val="24"/>
          <w:lang w:eastAsia="sl-SI"/>
        </w:rPr>
        <w:t xml:space="preserve">Proti koncu </w:t>
      </w:r>
      <w:hyperlink r:id="rId14" w:tooltip="13. stoletje" w:history="1">
        <w:r w:rsidRPr="00452365">
          <w:rPr>
            <w:rFonts w:eastAsia="Times New Roman"/>
            <w:szCs w:val="24"/>
            <w:lang w:eastAsia="sl-SI"/>
          </w:rPr>
          <w:t>13. stoletja</w:t>
        </w:r>
      </w:hyperlink>
      <w:r w:rsidRPr="00452365">
        <w:rPr>
          <w:rFonts w:eastAsia="Times New Roman"/>
          <w:szCs w:val="24"/>
          <w:lang w:eastAsia="sl-SI"/>
        </w:rPr>
        <w:t xml:space="preserve"> je postal dolgi lok v zahodni Evropi najučinkovitejše orožje za boj na </w:t>
      </w:r>
      <w:hyperlink r:id="rId15" w:tooltip="Razdalja" w:history="1">
        <w:r w:rsidRPr="00452365">
          <w:rPr>
            <w:rFonts w:eastAsia="Times New Roman"/>
            <w:szCs w:val="24"/>
            <w:lang w:eastAsia="sl-SI"/>
          </w:rPr>
          <w:t>razdalji</w:t>
        </w:r>
      </w:hyperlink>
      <w:r w:rsidRPr="00452365">
        <w:rPr>
          <w:rFonts w:eastAsia="Times New Roman"/>
          <w:szCs w:val="24"/>
          <w:lang w:eastAsia="sl-SI"/>
        </w:rPr>
        <w:t>, ki ga je upravljal samo en vojak. Vojaško uporabo so najprej uvedli Angleži.</w:t>
      </w:r>
      <w:r>
        <w:rPr>
          <w:rFonts w:eastAsia="Times New Roman"/>
          <w:szCs w:val="24"/>
          <w:lang w:eastAsia="sl-SI"/>
        </w:rPr>
        <w:t xml:space="preserve"> Najbolje so se izkazali l. 1416 ko je številčno mnogo šibkejša vojska angležev, povečini sestavljena iz lokostrelcev premagal cvet francoskega plemstva v težkih oklepih v bitki pri Agincourtu.</w:t>
      </w:r>
    </w:p>
    <w:p w14:paraId="4C7D16B6" w14:textId="77777777" w:rsidR="00452365" w:rsidRPr="00452365" w:rsidRDefault="00452365" w:rsidP="00452365">
      <w:pPr>
        <w:rPr>
          <w:rFonts w:eastAsia="Times New Roman"/>
          <w:szCs w:val="24"/>
          <w:lang w:eastAsia="sl-SI"/>
        </w:rPr>
      </w:pPr>
    </w:p>
    <w:p w14:paraId="75DD1975" w14:textId="77777777" w:rsidR="00452365" w:rsidRDefault="00452365" w:rsidP="00452365">
      <w:pPr>
        <w:rPr>
          <w:rFonts w:eastAsia="Times New Roman"/>
          <w:szCs w:val="24"/>
          <w:lang w:eastAsia="sl-SI"/>
        </w:rPr>
      </w:pPr>
      <w:r w:rsidRPr="00452365">
        <w:rPr>
          <w:rFonts w:eastAsia="Times New Roman"/>
          <w:szCs w:val="24"/>
          <w:lang w:eastAsia="sl-SI"/>
        </w:rPr>
        <w:t>Šolanje lokostrelca z dolgim lokom je zahtevalo več let dolge vaje.</w:t>
      </w:r>
      <w:r>
        <w:rPr>
          <w:rFonts w:eastAsia="Times New Roman"/>
          <w:szCs w:val="24"/>
          <w:lang w:eastAsia="sl-SI"/>
        </w:rPr>
        <w:t xml:space="preserve"> </w:t>
      </w:r>
      <w:r w:rsidRPr="00452365">
        <w:rPr>
          <w:rFonts w:eastAsia="Times New Roman"/>
          <w:szCs w:val="24"/>
          <w:lang w:eastAsia="sl-SI"/>
        </w:rPr>
        <w:t>Za izdelavo dolgih lokov so Angleži uporabljali tisovino, ki je trdna in elastična.</w:t>
      </w:r>
      <w:r>
        <w:rPr>
          <w:rFonts w:eastAsia="Times New Roman"/>
          <w:szCs w:val="24"/>
          <w:lang w:eastAsia="sl-SI"/>
        </w:rPr>
        <w:t xml:space="preserve"> </w:t>
      </w:r>
      <w:r w:rsidRPr="00452365">
        <w:rPr>
          <w:rFonts w:eastAsia="Times New Roman"/>
          <w:szCs w:val="24"/>
          <w:lang w:eastAsia="sl-SI"/>
        </w:rPr>
        <w:t>Tudi v drugih evropskih deželah so spoznali vrednost dolgega loka, nikjer pa ni dobil takega pomena kot v Angliji.</w:t>
      </w:r>
    </w:p>
    <w:p w14:paraId="3E269970" w14:textId="77777777" w:rsidR="00452365" w:rsidRPr="00452365" w:rsidRDefault="00452365" w:rsidP="00452365">
      <w:pPr>
        <w:rPr>
          <w:rFonts w:eastAsia="Times New Roman"/>
          <w:szCs w:val="24"/>
          <w:lang w:eastAsia="sl-SI"/>
        </w:rPr>
      </w:pPr>
    </w:p>
    <w:p w14:paraId="69D921F2" w14:textId="77777777" w:rsidR="00452365" w:rsidRDefault="00452365" w:rsidP="00452365">
      <w:pPr>
        <w:rPr>
          <w:rFonts w:eastAsia="Times New Roman"/>
          <w:szCs w:val="24"/>
          <w:lang w:eastAsia="sl-SI"/>
        </w:rPr>
      </w:pPr>
      <w:r w:rsidRPr="00452365">
        <w:rPr>
          <w:rFonts w:eastAsia="Times New Roman"/>
          <w:szCs w:val="24"/>
          <w:lang w:eastAsia="sl-SI"/>
        </w:rPr>
        <w:t xml:space="preserve">Lokostrelske enote so bile pogosto žrtve napadov sovražne konjenice. Če so uspeli konjeniki doseči lokostrelce, lokostrelci (brez oklepov) in oboroženi za boj na blizu samo z </w:t>
      </w:r>
      <w:hyperlink r:id="rId16" w:tooltip="Bodalo" w:history="1">
        <w:r w:rsidRPr="00452365">
          <w:rPr>
            <w:rFonts w:eastAsia="Times New Roman"/>
            <w:szCs w:val="24"/>
            <w:lang w:eastAsia="sl-SI"/>
          </w:rPr>
          <w:t>bodali</w:t>
        </w:r>
      </w:hyperlink>
      <w:r w:rsidRPr="00452365">
        <w:rPr>
          <w:rFonts w:eastAsia="Times New Roman"/>
          <w:szCs w:val="24"/>
          <w:lang w:eastAsia="sl-SI"/>
        </w:rPr>
        <w:t>, praktično niso imeli možnosti preživetja. Zato so jih praviloma varovali težko oboroženi pešaki v oklepih.</w:t>
      </w:r>
    </w:p>
    <w:p w14:paraId="49F82CF6" w14:textId="77777777" w:rsidR="00452365" w:rsidRPr="00452365" w:rsidRDefault="00452365" w:rsidP="00452365">
      <w:pPr>
        <w:rPr>
          <w:rFonts w:eastAsia="Times New Roman"/>
          <w:szCs w:val="24"/>
          <w:lang w:eastAsia="sl-SI"/>
        </w:rPr>
      </w:pPr>
    </w:p>
    <w:p w14:paraId="50E1B05C" w14:textId="77777777" w:rsidR="00452365" w:rsidRDefault="00452365" w:rsidP="00452365">
      <w:pPr>
        <w:rPr>
          <w:rFonts w:eastAsia="Times New Roman"/>
          <w:szCs w:val="24"/>
          <w:lang w:eastAsia="sl-SI"/>
        </w:rPr>
      </w:pPr>
      <w:r w:rsidRPr="00452365">
        <w:rPr>
          <w:rFonts w:eastAsia="Times New Roman"/>
          <w:szCs w:val="24"/>
          <w:lang w:eastAsia="sl-SI"/>
        </w:rPr>
        <w:t xml:space="preserve">Še v letu </w:t>
      </w:r>
      <w:hyperlink r:id="rId17" w:tooltip="1590" w:history="1">
        <w:r w:rsidRPr="00452365">
          <w:rPr>
            <w:rFonts w:eastAsia="Times New Roman"/>
            <w:szCs w:val="24"/>
            <w:lang w:eastAsia="sl-SI"/>
          </w:rPr>
          <w:t>1590</w:t>
        </w:r>
      </w:hyperlink>
      <w:r w:rsidRPr="00452365">
        <w:rPr>
          <w:rFonts w:eastAsia="Times New Roman"/>
          <w:szCs w:val="24"/>
          <w:lang w:eastAsia="sl-SI"/>
        </w:rPr>
        <w:t xml:space="preserve"> je angleški plemič prednosti dolgega loka pred tedaj že običajnimi </w:t>
      </w:r>
      <w:hyperlink r:id="rId18" w:tooltip="Arkebuza" w:history="1">
        <w:r w:rsidRPr="00452365">
          <w:rPr>
            <w:rFonts w:eastAsia="Times New Roman"/>
            <w:szCs w:val="24"/>
            <w:lang w:eastAsia="sl-SI"/>
          </w:rPr>
          <w:t>arkebuzami</w:t>
        </w:r>
      </w:hyperlink>
      <w:r w:rsidRPr="00452365">
        <w:rPr>
          <w:rFonts w:eastAsia="Times New Roman"/>
          <w:szCs w:val="24"/>
          <w:lang w:eastAsia="sl-SI"/>
        </w:rPr>
        <w:t xml:space="preserve"> in </w:t>
      </w:r>
      <w:hyperlink r:id="rId19" w:tooltip="Mušketa" w:history="1">
        <w:r w:rsidRPr="00452365">
          <w:rPr>
            <w:rFonts w:eastAsia="Times New Roman"/>
            <w:szCs w:val="24"/>
            <w:lang w:eastAsia="sl-SI"/>
          </w:rPr>
          <w:t>mušketami</w:t>
        </w:r>
      </w:hyperlink>
      <w:r w:rsidRPr="00452365">
        <w:rPr>
          <w:rFonts w:eastAsia="Times New Roman"/>
          <w:szCs w:val="24"/>
          <w:lang w:eastAsia="sl-SI"/>
        </w:rPr>
        <w:t xml:space="preserve">. Poudarjal je, da lok nima nobenega mehanizma, ki bi se lahko pokvaril in večjo učinkovitost loka v primerjavi s takratnimi </w:t>
      </w:r>
      <w:hyperlink r:id="rId20" w:tooltip="Puška" w:history="1">
        <w:r w:rsidRPr="00452365">
          <w:rPr>
            <w:rFonts w:eastAsia="Times New Roman"/>
            <w:szCs w:val="24"/>
            <w:lang w:eastAsia="sl-SI"/>
          </w:rPr>
          <w:t>puškami</w:t>
        </w:r>
      </w:hyperlink>
      <w:r w:rsidRPr="00452365">
        <w:rPr>
          <w:rFonts w:eastAsia="Times New Roman"/>
          <w:szCs w:val="24"/>
          <w:lang w:eastAsia="sl-SI"/>
        </w:rPr>
        <w:t>. Prav tako je gost oblak puščic zelo škodil bojni morali nasprotnika.</w:t>
      </w:r>
    </w:p>
    <w:p w14:paraId="7D378ED6" w14:textId="77777777" w:rsidR="00452365" w:rsidRPr="00452365" w:rsidRDefault="00452365" w:rsidP="00452365">
      <w:pPr>
        <w:rPr>
          <w:rFonts w:eastAsia="Times New Roman"/>
          <w:szCs w:val="24"/>
          <w:lang w:eastAsia="sl-SI"/>
        </w:rPr>
      </w:pPr>
    </w:p>
    <w:p w14:paraId="576FAAA4" w14:textId="77777777" w:rsidR="00452365" w:rsidRPr="00452365" w:rsidRDefault="00452365" w:rsidP="00452365">
      <w:pPr>
        <w:rPr>
          <w:rFonts w:eastAsia="Times New Roman"/>
          <w:szCs w:val="24"/>
          <w:lang w:eastAsia="sl-SI"/>
        </w:rPr>
      </w:pPr>
      <w:r w:rsidRPr="00452365">
        <w:rPr>
          <w:rFonts w:eastAsia="Times New Roman"/>
          <w:szCs w:val="24"/>
          <w:lang w:eastAsia="sl-SI"/>
        </w:rPr>
        <w:t xml:space="preserve">Dolgi lok se je uporabljal še v angleški državljanski vojni v sredini </w:t>
      </w:r>
      <w:hyperlink r:id="rId21" w:tooltip="17. stoletje" w:history="1">
        <w:r w:rsidRPr="00452365">
          <w:rPr>
            <w:rFonts w:eastAsia="Times New Roman"/>
            <w:szCs w:val="24"/>
            <w:lang w:eastAsia="sl-SI"/>
          </w:rPr>
          <w:t>17. stoletja</w:t>
        </w:r>
      </w:hyperlink>
      <w:r w:rsidRPr="00452365">
        <w:rPr>
          <w:rFonts w:eastAsia="Times New Roman"/>
          <w:szCs w:val="24"/>
          <w:lang w:eastAsia="sl-SI"/>
        </w:rPr>
        <w:t>, vendar so ga tudi v Angliji kmalu potem opustili. Muškete so postale učinkovitejše in so brez problemov prebijale oklepe. Poleg tega je bilo pomembno, da je bilo šolanje strelca z mušketo bistveno krajše kot šolanje lokostrelca.</w:t>
      </w:r>
    </w:p>
    <w:p w14:paraId="71F23C01" w14:textId="77777777" w:rsidR="00452365" w:rsidRDefault="00983B67" w:rsidP="00452365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sl-SI"/>
        </w:rPr>
      </w:pPr>
      <w:r>
        <w:rPr>
          <w:noProof/>
          <w:lang w:eastAsia="sl-SI"/>
        </w:rPr>
        <w:lastRenderedPageBreak/>
        <w:pict w14:anchorId="791E1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http://c8.alamy.com/comp/AE07AJ/medieval-archer-bowman-bow-and-arrow-archery-long-bow-re-enactment-AE07AJ.jpg" style="width:161.65pt;height:265.6pt;visibility:visible">
            <v:imagedata r:id="rId22" o:title="medieval-archer-bowman-bow-and-arrow-archery-long-bow-re-enactment-AE07AJ"/>
          </v:shape>
        </w:pict>
      </w:r>
      <w:r w:rsidR="00452365" w:rsidRPr="00452365">
        <w:t xml:space="preserve"> </w:t>
      </w:r>
      <w:r>
        <w:rPr>
          <w:noProof/>
          <w:lang w:eastAsia="sl-SI"/>
        </w:rPr>
        <w:pict w14:anchorId="131C4184">
          <v:shape id="Slika 3" o:spid="_x0000_i1026" type="#_x0000_t75" alt="https://upload.wikimedia.org/wikipedia/commons/2/24/Battle_of_crecy_froissart.jpg" style="width:245.9pt;height:207.85pt;visibility:visible">
            <v:imagedata r:id="rId23" o:title="Battle_of_crecy_froissart"/>
          </v:shape>
        </w:pict>
      </w:r>
    </w:p>
    <w:p w14:paraId="700844AA" w14:textId="77777777" w:rsidR="00452365" w:rsidRPr="00452365" w:rsidRDefault="00452365" w:rsidP="00452365">
      <w:p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sl-SI"/>
        </w:rPr>
      </w:pPr>
    </w:p>
    <w:p w14:paraId="083F2293" w14:textId="77777777" w:rsidR="00452365" w:rsidRDefault="00452365"/>
    <w:sectPr w:rsidR="0045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365"/>
    <w:rsid w:val="00062633"/>
    <w:rsid w:val="002762A5"/>
    <w:rsid w:val="00452365"/>
    <w:rsid w:val="005C772C"/>
    <w:rsid w:val="009373D0"/>
    <w:rsid w:val="00983B67"/>
    <w:rsid w:val="00D37B4F"/>
    <w:rsid w:val="00E8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F8FE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D1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36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sl-SI"/>
    </w:rPr>
  </w:style>
  <w:style w:type="character" w:styleId="Hyperlink">
    <w:name w:val="Hyperlink"/>
    <w:uiPriority w:val="99"/>
    <w:semiHidden/>
    <w:unhideWhenUsed/>
    <w:rsid w:val="004523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/index.php?title=Hastings&amp;action=edit&amp;redlink=1" TargetMode="External"/><Relationship Id="rId13" Type="http://schemas.openxmlformats.org/officeDocument/2006/relationships/hyperlink" Target="https://sl.wikipedia.org/w/index.php?title=Edvard_I._%28Anglija%29&amp;action=edit&amp;redlink=1" TargetMode="External"/><Relationship Id="rId18" Type="http://schemas.openxmlformats.org/officeDocument/2006/relationships/hyperlink" Target="https://sl.wikipedia.org/wiki/Arkebuz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l.wikipedia.org/wiki/17._stoletje" TargetMode="External"/><Relationship Id="rId7" Type="http://schemas.openxmlformats.org/officeDocument/2006/relationships/hyperlink" Target="https://sl.wikipedia.org/wiki/Bitka_pri_Hastingsu" TargetMode="External"/><Relationship Id="rId12" Type="http://schemas.openxmlformats.org/officeDocument/2006/relationships/hyperlink" Target="https://sl.wikipedia.org/wiki/Hrast" TargetMode="External"/><Relationship Id="rId17" Type="http://schemas.openxmlformats.org/officeDocument/2006/relationships/hyperlink" Target="https://sl.wikipedia.org/wiki/159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l.wikipedia.org/wiki/Bodalo" TargetMode="External"/><Relationship Id="rId20" Type="http://schemas.openxmlformats.org/officeDocument/2006/relationships/hyperlink" Target="https://sl.wikipedia.org/wiki/Pu%C5%A1ka" TargetMode="External"/><Relationship Id="rId1" Type="http://schemas.openxmlformats.org/officeDocument/2006/relationships/styles" Target="styles.xml"/><Relationship Id="rId6" Type="http://schemas.openxmlformats.org/officeDocument/2006/relationships/hyperlink" Target="https://sl.wikipedia.org/wiki/Viljem_Osvajalec" TargetMode="External"/><Relationship Id="rId11" Type="http://schemas.openxmlformats.org/officeDocument/2006/relationships/hyperlink" Target="https://sl.wikipedia.org/wiki/11._stoletj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l.wikipedia.org/w/index.php?title=Voja%C5%A1koi_spopad&amp;action=edit&amp;redlink=1" TargetMode="External"/><Relationship Id="rId15" Type="http://schemas.openxmlformats.org/officeDocument/2006/relationships/hyperlink" Target="https://sl.wikipedia.org/wiki/Razdalja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sl.wikipedia.org/w/index.php?title=Harald&amp;action=edit&amp;redlink=1" TargetMode="External"/><Relationship Id="rId19" Type="http://schemas.openxmlformats.org/officeDocument/2006/relationships/hyperlink" Target="https://sl.wikipedia.org/wiki/Mu%C5%A1keta" TargetMode="External"/><Relationship Id="rId4" Type="http://schemas.openxmlformats.org/officeDocument/2006/relationships/hyperlink" Target="https://sl.wikipedia.org/wiki/Pu%C5%A1%C4%8Dica" TargetMode="External"/><Relationship Id="rId9" Type="http://schemas.openxmlformats.org/officeDocument/2006/relationships/hyperlink" Target="https://sl.wikipedia.org/wiki/Francozi" TargetMode="External"/><Relationship Id="rId14" Type="http://schemas.openxmlformats.org/officeDocument/2006/relationships/hyperlink" Target="https://sl.wikipedia.org/wiki/13._stoletje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Links>
    <vt:vector size="108" baseType="variant">
      <vt:variant>
        <vt:i4>5111918</vt:i4>
      </vt:variant>
      <vt:variant>
        <vt:i4>51</vt:i4>
      </vt:variant>
      <vt:variant>
        <vt:i4>0</vt:i4>
      </vt:variant>
      <vt:variant>
        <vt:i4>5</vt:i4>
      </vt:variant>
      <vt:variant>
        <vt:lpwstr>https://sl.wikipedia.org/wiki/17._stoletje</vt:lpwstr>
      </vt:variant>
      <vt:variant>
        <vt:lpwstr/>
      </vt:variant>
      <vt:variant>
        <vt:i4>4980744</vt:i4>
      </vt:variant>
      <vt:variant>
        <vt:i4>48</vt:i4>
      </vt:variant>
      <vt:variant>
        <vt:i4>0</vt:i4>
      </vt:variant>
      <vt:variant>
        <vt:i4>5</vt:i4>
      </vt:variant>
      <vt:variant>
        <vt:lpwstr>https://sl.wikipedia.org/wiki/Pu%C5%A1ka</vt:lpwstr>
      </vt:variant>
      <vt:variant>
        <vt:lpwstr/>
      </vt:variant>
      <vt:variant>
        <vt:i4>2687073</vt:i4>
      </vt:variant>
      <vt:variant>
        <vt:i4>45</vt:i4>
      </vt:variant>
      <vt:variant>
        <vt:i4>0</vt:i4>
      </vt:variant>
      <vt:variant>
        <vt:i4>5</vt:i4>
      </vt:variant>
      <vt:variant>
        <vt:lpwstr>https://sl.wikipedia.org/wiki/Mu%C5%A1keta</vt:lpwstr>
      </vt:variant>
      <vt:variant>
        <vt:lpwstr/>
      </vt:variant>
      <vt:variant>
        <vt:i4>2883696</vt:i4>
      </vt:variant>
      <vt:variant>
        <vt:i4>42</vt:i4>
      </vt:variant>
      <vt:variant>
        <vt:i4>0</vt:i4>
      </vt:variant>
      <vt:variant>
        <vt:i4>5</vt:i4>
      </vt:variant>
      <vt:variant>
        <vt:lpwstr>https://sl.wikipedia.org/wiki/Arkebuza</vt:lpwstr>
      </vt:variant>
      <vt:variant>
        <vt:lpwstr/>
      </vt:variant>
      <vt:variant>
        <vt:i4>2752618</vt:i4>
      </vt:variant>
      <vt:variant>
        <vt:i4>39</vt:i4>
      </vt:variant>
      <vt:variant>
        <vt:i4>0</vt:i4>
      </vt:variant>
      <vt:variant>
        <vt:i4>5</vt:i4>
      </vt:variant>
      <vt:variant>
        <vt:lpwstr>https://sl.wikipedia.org/wiki/1590</vt:lpwstr>
      </vt:variant>
      <vt:variant>
        <vt:lpwstr/>
      </vt:variant>
      <vt:variant>
        <vt:i4>5111816</vt:i4>
      </vt:variant>
      <vt:variant>
        <vt:i4>36</vt:i4>
      </vt:variant>
      <vt:variant>
        <vt:i4>0</vt:i4>
      </vt:variant>
      <vt:variant>
        <vt:i4>5</vt:i4>
      </vt:variant>
      <vt:variant>
        <vt:lpwstr>https://sl.wikipedia.org/wiki/Bodalo</vt:lpwstr>
      </vt:variant>
      <vt:variant>
        <vt:lpwstr/>
      </vt:variant>
      <vt:variant>
        <vt:i4>2556001</vt:i4>
      </vt:variant>
      <vt:variant>
        <vt:i4>33</vt:i4>
      </vt:variant>
      <vt:variant>
        <vt:i4>0</vt:i4>
      </vt:variant>
      <vt:variant>
        <vt:i4>5</vt:i4>
      </vt:variant>
      <vt:variant>
        <vt:lpwstr>https://sl.wikipedia.org/wiki/Razdalja</vt:lpwstr>
      </vt:variant>
      <vt:variant>
        <vt:lpwstr/>
      </vt:variant>
      <vt:variant>
        <vt:i4>4849774</vt:i4>
      </vt:variant>
      <vt:variant>
        <vt:i4>30</vt:i4>
      </vt:variant>
      <vt:variant>
        <vt:i4>0</vt:i4>
      </vt:variant>
      <vt:variant>
        <vt:i4>5</vt:i4>
      </vt:variant>
      <vt:variant>
        <vt:lpwstr>https://sl.wikipedia.org/wiki/13._stoletje</vt:lpwstr>
      </vt:variant>
      <vt:variant>
        <vt:lpwstr/>
      </vt:variant>
      <vt:variant>
        <vt:i4>7340140</vt:i4>
      </vt:variant>
      <vt:variant>
        <vt:i4>27</vt:i4>
      </vt:variant>
      <vt:variant>
        <vt:i4>0</vt:i4>
      </vt:variant>
      <vt:variant>
        <vt:i4>5</vt:i4>
      </vt:variant>
      <vt:variant>
        <vt:lpwstr>https://sl.wikipedia.org/w/index.php?title=Edvard_I._%28Anglija%29&amp;action=edit&amp;redlink=1</vt:lpwstr>
      </vt:variant>
      <vt:variant>
        <vt:lpwstr/>
      </vt:variant>
      <vt:variant>
        <vt:i4>3014763</vt:i4>
      </vt:variant>
      <vt:variant>
        <vt:i4>24</vt:i4>
      </vt:variant>
      <vt:variant>
        <vt:i4>0</vt:i4>
      </vt:variant>
      <vt:variant>
        <vt:i4>5</vt:i4>
      </vt:variant>
      <vt:variant>
        <vt:lpwstr>https://sl.wikipedia.org/wiki/Hrast</vt:lpwstr>
      </vt:variant>
      <vt:variant>
        <vt:lpwstr/>
      </vt:variant>
      <vt:variant>
        <vt:i4>4718702</vt:i4>
      </vt:variant>
      <vt:variant>
        <vt:i4>21</vt:i4>
      </vt:variant>
      <vt:variant>
        <vt:i4>0</vt:i4>
      </vt:variant>
      <vt:variant>
        <vt:i4>5</vt:i4>
      </vt:variant>
      <vt:variant>
        <vt:lpwstr>https://sl.wikipedia.org/wiki/11._stoletje</vt:lpwstr>
      </vt:variant>
      <vt:variant>
        <vt:lpwstr/>
      </vt:variant>
      <vt:variant>
        <vt:i4>4128800</vt:i4>
      </vt:variant>
      <vt:variant>
        <vt:i4>18</vt:i4>
      </vt:variant>
      <vt:variant>
        <vt:i4>0</vt:i4>
      </vt:variant>
      <vt:variant>
        <vt:i4>5</vt:i4>
      </vt:variant>
      <vt:variant>
        <vt:lpwstr>https://sl.wikipedia.org/w/index.php?title=Harald&amp;action=edit&amp;redlink=1</vt:lpwstr>
      </vt:variant>
      <vt:variant>
        <vt:lpwstr/>
      </vt:variant>
      <vt:variant>
        <vt:i4>3473532</vt:i4>
      </vt:variant>
      <vt:variant>
        <vt:i4>15</vt:i4>
      </vt:variant>
      <vt:variant>
        <vt:i4>0</vt:i4>
      </vt:variant>
      <vt:variant>
        <vt:i4>5</vt:i4>
      </vt:variant>
      <vt:variant>
        <vt:lpwstr>https://sl.wikipedia.org/wiki/Francozi</vt:lpwstr>
      </vt:variant>
      <vt:variant>
        <vt:lpwstr/>
      </vt:variant>
      <vt:variant>
        <vt:i4>6029388</vt:i4>
      </vt:variant>
      <vt:variant>
        <vt:i4>12</vt:i4>
      </vt:variant>
      <vt:variant>
        <vt:i4>0</vt:i4>
      </vt:variant>
      <vt:variant>
        <vt:i4>5</vt:i4>
      </vt:variant>
      <vt:variant>
        <vt:lpwstr>https://sl.wikipedia.org/w/index.php?title=Hastings&amp;action=edit&amp;redlink=1</vt:lpwstr>
      </vt:variant>
      <vt:variant>
        <vt:lpwstr/>
      </vt:variant>
      <vt:variant>
        <vt:i4>5701657</vt:i4>
      </vt:variant>
      <vt:variant>
        <vt:i4>9</vt:i4>
      </vt:variant>
      <vt:variant>
        <vt:i4>0</vt:i4>
      </vt:variant>
      <vt:variant>
        <vt:i4>5</vt:i4>
      </vt:variant>
      <vt:variant>
        <vt:lpwstr>https://sl.wikipedia.org/wiki/Bitka_pri_Hastingsu</vt:lpwstr>
      </vt:variant>
      <vt:variant>
        <vt:lpwstr/>
      </vt:variant>
      <vt:variant>
        <vt:i4>3997780</vt:i4>
      </vt:variant>
      <vt:variant>
        <vt:i4>6</vt:i4>
      </vt:variant>
      <vt:variant>
        <vt:i4>0</vt:i4>
      </vt:variant>
      <vt:variant>
        <vt:i4>5</vt:i4>
      </vt:variant>
      <vt:variant>
        <vt:lpwstr>https://sl.wikipedia.org/wiki/Viljem_Osvajalec</vt:lpwstr>
      </vt:variant>
      <vt:variant>
        <vt:lpwstr/>
      </vt:variant>
      <vt:variant>
        <vt:i4>5963881</vt:i4>
      </vt:variant>
      <vt:variant>
        <vt:i4>3</vt:i4>
      </vt:variant>
      <vt:variant>
        <vt:i4>0</vt:i4>
      </vt:variant>
      <vt:variant>
        <vt:i4>5</vt:i4>
      </vt:variant>
      <vt:variant>
        <vt:lpwstr>https://sl.wikipedia.org/w/index.php?title=Voja%C5%A1koi_spopad&amp;action=edit&amp;redlink=1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https://sl.wikipedia.org/wiki/Pu%C5%A1%C4%8Dica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