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CFA" w:rsidRDefault="00573FD4">
      <w:pPr>
        <w:pStyle w:val="Title"/>
      </w:pPr>
      <w:bookmarkStart w:id="0" w:name="_GoBack"/>
      <w:bookmarkEnd w:id="0"/>
      <w:r>
        <w:t>Šolski center Velenje</w:t>
      </w:r>
    </w:p>
    <w:p w:rsidR="00694CFA" w:rsidRDefault="00573FD4">
      <w:pPr>
        <w:pStyle w:val="Heading1"/>
        <w:rPr>
          <w:sz w:val="24"/>
        </w:rPr>
      </w:pPr>
      <w:r>
        <w:t>PTŠSD</w:t>
      </w:r>
    </w:p>
    <w:p w:rsidR="00694CFA" w:rsidRDefault="00694CFA"/>
    <w:p w:rsidR="00694CFA" w:rsidRDefault="00694CFA"/>
    <w:p w:rsidR="00694CFA" w:rsidRDefault="00694CFA"/>
    <w:p w:rsidR="00694CFA" w:rsidRDefault="00694CFA"/>
    <w:p w:rsidR="00694CFA" w:rsidRDefault="00694CFA"/>
    <w:p w:rsidR="00694CFA" w:rsidRDefault="00694CFA"/>
    <w:p w:rsidR="00694CFA" w:rsidRDefault="00573FD4">
      <w:r>
        <w:t xml:space="preserve"> </w:t>
      </w:r>
    </w:p>
    <w:p w:rsidR="00694CFA" w:rsidRDefault="00694CFA"/>
    <w:p w:rsidR="00694CFA" w:rsidRDefault="00235DD8">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9pt;margin-top:0;width:252pt;height:1in;z-index:251657728" fillcolor="#36f">
            <v:fill color2="fill darken(118)" focusposition=".5,.5" focussize="" method="linear sigma" type="gradientRadial"/>
            <v:shadow on="t" color="silver" offset="3pt"/>
            <v:textpath style="font-family:&quot;Times New Roman&quot;;v-text-kern:t" trim="t" fitpath="t" string="OBISK MOS"/>
          </v:shape>
        </w:pict>
      </w:r>
    </w:p>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573FD4">
      <w:r>
        <w:t xml:space="preserve">                                                    </w:t>
      </w:r>
      <w:r w:rsidR="00235D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125.6pt">
            <v:imagedata r:id="rId5" o:title="bd06662_"/>
          </v:shape>
        </w:pict>
      </w:r>
      <w:r>
        <w:t xml:space="preserve">   </w:t>
      </w:r>
    </w:p>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573FD4">
      <w:r>
        <w:t>Ekonomski tehnik                                                                                         Šolsko leto 2005/06</w:t>
      </w:r>
    </w:p>
    <w:p w:rsidR="00694CFA" w:rsidRDefault="00D23B6E">
      <w:r>
        <w:t xml:space="preserve"> </w:t>
      </w:r>
    </w:p>
    <w:p w:rsidR="00694CFA" w:rsidRDefault="00694CFA"/>
    <w:p w:rsidR="00694CFA" w:rsidRDefault="00694CFA"/>
    <w:p w:rsidR="00694CFA" w:rsidRDefault="00573FD4">
      <w:r>
        <w:t>V torek, 13.9.2005, smo se dijaki šolskega centra Velenje odpravili na ogled 38.Mednarodnega obrtnega sejma v Celju, ki je na celjskem sejmišču potekal od srede, 7., do srede, 14.septembra.38. MOS je bil po mnenju organizatorjev, družbe Celjski sejem d.d. in Obrtne zbornice Slovenije (OZS), večji in tudi kakovostno boljši.</w:t>
      </w:r>
    </w:p>
    <w:p w:rsidR="00694CFA" w:rsidRDefault="00573FD4">
      <w:r>
        <w:t>Sejem si je v osmih dneh ogledalo preko 175.000 obiskovalcev.Na sejmu se je predstavilo 1477 razstavljavcev, od tega neposredno 978.</w:t>
      </w:r>
    </w:p>
    <w:p w:rsidR="00694CFA" w:rsidRDefault="00573FD4">
      <w:pPr>
        <w:rPr>
          <w:szCs w:val="14"/>
        </w:rPr>
      </w:pPr>
      <w:r>
        <w:rPr>
          <w:szCs w:val="14"/>
        </w:rPr>
        <w:t xml:space="preserve">Tradicionalni MOS je z leti prerasel v poslovni vele dogodek, ki ne pokriva več samo obrti in podjetništva, ampak celotno gospodarstvo. Z vstopom Slovenije v EU se je povečalo število tujih razstavljavcev in obiskovalcev, povečuje se tudi število tujih medijev, ki pokrivajo MOS. </w:t>
      </w:r>
    </w:p>
    <w:p w:rsidR="00694CFA" w:rsidRDefault="00573FD4">
      <w:pPr>
        <w:rPr>
          <w:rStyle w:val="text101"/>
          <w:rFonts w:ascii="Times New Roman" w:hAnsi="Times New Roman"/>
          <w:sz w:val="24"/>
        </w:rPr>
      </w:pPr>
      <w:r>
        <w:rPr>
          <w:szCs w:val="14"/>
        </w:rPr>
        <w:t>MOS vse bolj postaja poslovno stičišče med EU in državami, ki so nastale na območju bivše Jugoslavije, sejem, ki povezuje zahod in vzhod, države EU in države na JV Evrope.</w:t>
      </w:r>
    </w:p>
    <w:p w:rsidR="00694CFA" w:rsidRDefault="00573FD4">
      <w:pPr>
        <w:rPr>
          <w:rStyle w:val="text101"/>
          <w:rFonts w:ascii="Times New Roman" w:hAnsi="Times New Roman"/>
          <w:sz w:val="24"/>
        </w:rPr>
      </w:pPr>
      <w:r>
        <w:rPr>
          <w:rStyle w:val="text101"/>
          <w:rFonts w:ascii="Times New Roman" w:hAnsi="Times New Roman"/>
          <w:sz w:val="24"/>
        </w:rPr>
        <w:t>Da je MOS zares najpomembnejši dogodek v tem času v Sloveniji, dokazujejo tudi številni obiski predstavnikov političnega in gospodarskega življenja. Poleg premiera Janeza Janše, ki je bil uradni otvoritelj  sejma in je prav na 38. MOS napovedal spremembe pri plačevanju davka na dodano vrednost, so si sejem med drugim ogledali še predsednik Republike Slovenije Janez Drnovšek, načelnik generalštaba Slovenske vojske generalmajor Ladislav Lipič, številni ministri in državni sekretarji, poslanci državnega zbora in svetniki državnega sveta ter domače in tuje gospodarske delegacije. Sejem je obiskal tudi nekdanji predsednik države Milan Kučan.</w:t>
      </w:r>
    </w:p>
    <w:p w:rsidR="00694CFA" w:rsidRDefault="00573FD4">
      <w:pPr>
        <w:rPr>
          <w:rStyle w:val="text101"/>
          <w:rFonts w:ascii="Times New Roman" w:hAnsi="Times New Roman"/>
          <w:sz w:val="24"/>
        </w:rPr>
      </w:pPr>
      <w:r>
        <w:rPr>
          <w:rStyle w:val="text101"/>
          <w:rFonts w:ascii="Times New Roman" w:hAnsi="Times New Roman"/>
          <w:sz w:val="24"/>
        </w:rPr>
        <w:t>Na 38.MOS je bilo tudi nekaj novosti.V Finančni areni (hala L1) so se vse dni sejma odvijala finančno - izobraževalna predavanja in svetovanja finančnih strokovnjakov, kako naložiti denar. V osrednjem atriju sejmišča se je nahajala Eko atrij, ki se predstavlja s sloganom »V sozvočju z naravo«. Obiskovalci so lahko vse dni sejma prisluhnili predavanjem, se udeležili delavnic in predstavitev različnih tehnik ter spoznanj s področja gradnje stavb in urejanja okolja, s poudarkom na predstavitvi kakovosti bivanja v zdravem in naravnem okolju ter pomenu ohranjanja naravne in kulturne dediščine.</w:t>
      </w:r>
      <w:r>
        <w:rPr>
          <w:szCs w:val="14"/>
        </w:rPr>
        <w:br/>
      </w:r>
      <w:r>
        <w:rPr>
          <w:rStyle w:val="text101"/>
          <w:rFonts w:ascii="Times New Roman" w:hAnsi="Times New Roman"/>
          <w:sz w:val="24"/>
        </w:rPr>
        <w:t>V letošnjem letu so na sejmišču končali večletni investicijski ciklus prenove sejmišča. Že lani je bila zgrajena nova dvorana K, letos pa so prenovili še dvorane C, C1, D in glavni vhod na sejmišče. Pomembna pridobitev za knežje mesto pa je tudi dokončana avtocestna povezava z Ljubljano.</w:t>
      </w:r>
    </w:p>
    <w:p w:rsidR="00694CFA" w:rsidRDefault="00573FD4">
      <w:pPr>
        <w:rPr>
          <w:rStyle w:val="text101"/>
          <w:rFonts w:ascii="Times New Roman" w:hAnsi="Times New Roman"/>
          <w:sz w:val="24"/>
        </w:rPr>
      </w:pPr>
      <w:r>
        <w:rPr>
          <w:rStyle w:val="text101"/>
          <w:rFonts w:ascii="Times New Roman" w:hAnsi="Times New Roman"/>
          <w:sz w:val="24"/>
        </w:rPr>
        <w:t>Zagotovo pa je veliko pozornosti pritegnilo tudi bivše tekmovalno vozilo Kimija Raikkonena.</w:t>
      </w:r>
    </w:p>
    <w:p w:rsidR="00694CFA" w:rsidRDefault="00573FD4">
      <w:pPr>
        <w:rPr>
          <w:rStyle w:val="text101"/>
          <w:rFonts w:ascii="Times New Roman" w:hAnsi="Times New Roman"/>
          <w:sz w:val="24"/>
        </w:rPr>
      </w:pPr>
      <w:r>
        <w:rPr>
          <w:rStyle w:val="text101"/>
          <w:rFonts w:ascii="Times New Roman" w:hAnsi="Times New Roman"/>
          <w:sz w:val="24"/>
        </w:rPr>
        <w:t>Parkirano je  bilo na razstavnem prostoru podjetja Ecot, pri vhodu v halo L. Atrakcije ni bilo težko zgrešiti, še manj pa se izogniti gneči, ki je nastajala okoli vozila.V družbi Celjski sejem razmišljajo že o prihodnjem, 39. MOS. Po Pangerlovih besedah je glavni cilj utrditev sejma kot enega največjih dogodkov v tem delu Evrope zunaj meja Slovenije.Organizatorji MOS sicer izražajo prepričanje, da je prav letošnji odziv razstavljavcev in obisk glavno zagotovilo prihodnjega razvoja in utrjevanja položaja sejma.</w:t>
      </w:r>
    </w:p>
    <w:p w:rsidR="00694CFA" w:rsidRDefault="00694CFA">
      <w:pPr>
        <w:rPr>
          <w:rStyle w:val="text101"/>
          <w:rFonts w:ascii="Times New Roman" w:hAnsi="Times New Roman"/>
          <w:sz w:val="24"/>
        </w:rPr>
      </w:pPr>
    </w:p>
    <w:p w:rsidR="00694CFA" w:rsidRDefault="00694CFA">
      <w:pPr>
        <w:rPr>
          <w:rStyle w:val="text101"/>
          <w:rFonts w:ascii="Times New Roman" w:hAnsi="Times New Roman"/>
          <w:sz w:val="24"/>
        </w:rPr>
      </w:pPr>
    </w:p>
    <w:p w:rsidR="00694CFA" w:rsidRDefault="00573FD4">
      <w:pPr>
        <w:rPr>
          <w:szCs w:val="14"/>
        </w:rPr>
      </w:pPr>
      <w:r>
        <w:rPr>
          <w:szCs w:val="14"/>
        </w:rPr>
        <w:t>Največje prednosti letošnjega sejma so:</w:t>
      </w:r>
    </w:p>
    <w:p w:rsidR="00694CFA" w:rsidRDefault="00694CFA">
      <w:pPr>
        <w:rPr>
          <w:szCs w:val="14"/>
        </w:rPr>
      </w:pPr>
    </w:p>
    <w:p w:rsidR="00694CFA" w:rsidRDefault="00573FD4">
      <w:pPr>
        <w:rPr>
          <w:szCs w:val="14"/>
        </w:rPr>
      </w:pPr>
      <w:r>
        <w:rPr>
          <w:szCs w:val="14"/>
        </w:rPr>
        <w:t>• obsežna in kakovostna ponudba razstavljavcev</w:t>
      </w:r>
    </w:p>
    <w:p w:rsidR="00694CFA" w:rsidRDefault="00694CFA">
      <w:pPr>
        <w:rPr>
          <w:szCs w:val="14"/>
        </w:rPr>
      </w:pPr>
    </w:p>
    <w:p w:rsidR="00694CFA" w:rsidRDefault="00573FD4">
      <w:pPr>
        <w:rPr>
          <w:szCs w:val="14"/>
        </w:rPr>
      </w:pPr>
      <w:r>
        <w:rPr>
          <w:szCs w:val="14"/>
        </w:rPr>
        <w:t>• število in ciljna usmerjenost obiskovalcev</w:t>
      </w:r>
    </w:p>
    <w:p w:rsidR="00694CFA" w:rsidRDefault="00694CFA">
      <w:pPr>
        <w:rPr>
          <w:szCs w:val="14"/>
        </w:rPr>
      </w:pPr>
    </w:p>
    <w:p w:rsidR="00694CFA" w:rsidRDefault="00573FD4">
      <w:pPr>
        <w:rPr>
          <w:szCs w:val="14"/>
        </w:rPr>
      </w:pPr>
      <w:r>
        <w:rPr>
          <w:szCs w:val="14"/>
        </w:rPr>
        <w:t>• strokovne ob sejemske prireditve katerih aktualnost zagotavljajo domači in tuji partnerji</w:t>
      </w:r>
    </w:p>
    <w:p w:rsidR="00694CFA" w:rsidRDefault="00694CFA">
      <w:pPr>
        <w:rPr>
          <w:szCs w:val="14"/>
        </w:rPr>
      </w:pPr>
    </w:p>
    <w:p w:rsidR="00694CFA" w:rsidRDefault="00573FD4">
      <w:pPr>
        <w:rPr>
          <w:szCs w:val="14"/>
        </w:rPr>
      </w:pPr>
      <w:r>
        <w:rPr>
          <w:szCs w:val="14"/>
        </w:rPr>
        <w:t>• najmodernejša sejemska infrastruktura v Sloveniji</w:t>
      </w:r>
    </w:p>
    <w:p w:rsidR="00694CFA" w:rsidRDefault="00694CFA">
      <w:pPr>
        <w:rPr>
          <w:szCs w:val="14"/>
        </w:rPr>
      </w:pPr>
    </w:p>
    <w:p w:rsidR="00694CFA" w:rsidRDefault="00694CFA">
      <w:pPr>
        <w:jc w:val="center"/>
        <w:rPr>
          <w:color w:val="FF0000"/>
          <w:sz w:val="28"/>
          <w:szCs w:val="14"/>
        </w:rPr>
      </w:pPr>
    </w:p>
    <w:p w:rsidR="00694CFA" w:rsidRDefault="00694CFA">
      <w:pPr>
        <w:jc w:val="center"/>
        <w:rPr>
          <w:color w:val="FF0000"/>
          <w:sz w:val="28"/>
          <w:szCs w:val="14"/>
        </w:rPr>
      </w:pPr>
    </w:p>
    <w:p w:rsidR="00694CFA" w:rsidRDefault="00694CFA">
      <w:pPr>
        <w:jc w:val="center"/>
        <w:rPr>
          <w:color w:val="FF0000"/>
          <w:sz w:val="28"/>
          <w:szCs w:val="14"/>
        </w:rPr>
      </w:pPr>
    </w:p>
    <w:p w:rsidR="00694CFA" w:rsidRDefault="00694CFA">
      <w:pPr>
        <w:jc w:val="center"/>
        <w:rPr>
          <w:color w:val="FF0000"/>
          <w:sz w:val="28"/>
          <w:szCs w:val="14"/>
        </w:rPr>
      </w:pPr>
    </w:p>
    <w:p w:rsidR="00694CFA" w:rsidRDefault="00573FD4">
      <w:pPr>
        <w:pStyle w:val="Heading2"/>
      </w:pPr>
      <w:r>
        <w:t>RAZSTAVNI PROGRAM 38. MOS SESTAVLJAJO</w:t>
      </w:r>
    </w:p>
    <w:p w:rsidR="00694CFA" w:rsidRDefault="00694CFA">
      <w:pPr>
        <w:jc w:val="center"/>
        <w:rPr>
          <w:color w:val="FF0000"/>
          <w:sz w:val="28"/>
          <w:szCs w:val="14"/>
        </w:rPr>
      </w:pP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Poslovne storitve</w:t>
      </w:r>
      <w:r>
        <w:rPr>
          <w:rFonts w:ascii="Times New Roman" w:hAnsi="Times New Roman" w:cs="Times New Roman"/>
          <w:szCs w:val="14"/>
        </w:rPr>
        <w:br/>
        <w:t>• Obrtna zbornica Slovenije in območne obrtne zbornice</w:t>
      </w:r>
      <w:r>
        <w:rPr>
          <w:rFonts w:ascii="Times New Roman" w:hAnsi="Times New Roman" w:cs="Times New Roman"/>
          <w:szCs w:val="14"/>
        </w:rPr>
        <w:br/>
        <w:t>• Gospodarska zbornica Slovenije in območne gospodarske zbornice</w:t>
      </w:r>
      <w:r>
        <w:rPr>
          <w:rFonts w:ascii="Times New Roman" w:hAnsi="Times New Roman" w:cs="Times New Roman"/>
          <w:szCs w:val="14"/>
        </w:rPr>
        <w:br/>
        <w:t>• tuje zbornice in predstavitve tujih držav</w:t>
      </w:r>
      <w:r>
        <w:rPr>
          <w:rFonts w:ascii="Times New Roman" w:hAnsi="Times New Roman" w:cs="Times New Roman"/>
          <w:szCs w:val="14"/>
        </w:rPr>
        <w:br/>
        <w:t>• vladne institucije</w:t>
      </w:r>
      <w:r>
        <w:rPr>
          <w:rFonts w:ascii="Times New Roman" w:hAnsi="Times New Roman" w:cs="Times New Roman"/>
          <w:szCs w:val="14"/>
        </w:rPr>
        <w:br/>
        <w:t>• banke in zavarovalnice</w:t>
      </w:r>
      <w:r>
        <w:rPr>
          <w:rFonts w:ascii="Times New Roman" w:hAnsi="Times New Roman" w:cs="Times New Roman"/>
          <w:szCs w:val="14"/>
        </w:rPr>
        <w:br/>
        <w:t>• telekomunikacije</w:t>
      </w:r>
      <w:r>
        <w:rPr>
          <w:rFonts w:ascii="Times New Roman" w:hAnsi="Times New Roman" w:cs="Times New Roman"/>
          <w:szCs w:val="14"/>
        </w:rPr>
        <w:br/>
        <w:t>• računalniška in biro oprema</w:t>
      </w:r>
      <w:r>
        <w:rPr>
          <w:rFonts w:ascii="Times New Roman" w:hAnsi="Times New Roman" w:cs="Times New Roman"/>
          <w:szCs w:val="14"/>
        </w:rPr>
        <w:br/>
        <w:t>• telekomunikacijska oprema in storitve</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Izobraževanje mladih in odraslih</w:t>
      </w:r>
      <w:r>
        <w:rPr>
          <w:rFonts w:ascii="Times New Roman" w:hAnsi="Times New Roman" w:cs="Times New Roman"/>
          <w:szCs w:val="14"/>
        </w:rPr>
        <w:br/>
        <w:t>• ponudba intelektualnih storitev</w:t>
      </w:r>
      <w:r>
        <w:rPr>
          <w:rFonts w:ascii="Times New Roman" w:hAnsi="Times New Roman" w:cs="Times New Roman"/>
          <w:szCs w:val="14"/>
        </w:rPr>
        <w:br/>
        <w:t>• borza dela</w:t>
      </w:r>
      <w:r>
        <w:rPr>
          <w:rFonts w:ascii="Times New Roman" w:hAnsi="Times New Roman" w:cs="Times New Roman"/>
          <w:szCs w:val="14"/>
        </w:rPr>
        <w:br/>
        <w:t>• ponudniki različnih oblik izobraževanja, tečajev, seminarjev</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Stroji in oprema za les in kovine, elektrotehnika</w:t>
      </w:r>
      <w:r>
        <w:rPr>
          <w:rFonts w:ascii="Times New Roman" w:hAnsi="Times New Roman" w:cs="Times New Roman"/>
          <w:szCs w:val="14"/>
        </w:rPr>
        <w:br/>
        <w:t>• industrijska oprema, stroji in naprave</w:t>
      </w:r>
      <w:r>
        <w:rPr>
          <w:rFonts w:ascii="Times New Roman" w:hAnsi="Times New Roman" w:cs="Times New Roman"/>
          <w:szCs w:val="14"/>
        </w:rPr>
        <w:br/>
        <w:t>• kovinarstvo, kovinsko predelovalna oprema in stroji</w:t>
      </w:r>
      <w:r>
        <w:rPr>
          <w:rFonts w:ascii="Times New Roman" w:hAnsi="Times New Roman" w:cs="Times New Roman"/>
          <w:szCs w:val="14"/>
        </w:rPr>
        <w:br/>
        <w:t>• lesnopredelovalni stroji, orodja in oprema</w:t>
      </w:r>
      <w:r>
        <w:rPr>
          <w:rFonts w:ascii="Times New Roman" w:hAnsi="Times New Roman" w:cs="Times New Roman"/>
          <w:szCs w:val="14"/>
        </w:rPr>
        <w:br/>
        <w:t>• ostala ročna in električna orodja</w:t>
      </w:r>
      <w:r>
        <w:rPr>
          <w:rFonts w:ascii="Times New Roman" w:hAnsi="Times New Roman" w:cs="Times New Roman"/>
          <w:szCs w:val="14"/>
        </w:rPr>
        <w:br/>
        <w:t>• črna in barvna metalurgija</w:t>
      </w:r>
      <w:r>
        <w:rPr>
          <w:rFonts w:ascii="Times New Roman" w:hAnsi="Times New Roman" w:cs="Times New Roman"/>
          <w:szCs w:val="14"/>
        </w:rPr>
        <w:br/>
        <w:t>• industrijska vrata</w:t>
      </w:r>
      <w:r>
        <w:rPr>
          <w:rFonts w:ascii="Times New Roman" w:hAnsi="Times New Roman" w:cs="Times New Roman"/>
          <w:szCs w:val="14"/>
        </w:rPr>
        <w:br/>
        <w:t>• elektrotehnika, elektronika in merilna tehnika</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Živilski in gostinski program</w:t>
      </w:r>
      <w:r>
        <w:rPr>
          <w:rFonts w:ascii="Times New Roman" w:hAnsi="Times New Roman" w:cs="Times New Roman"/>
          <w:szCs w:val="14"/>
        </w:rPr>
        <w:br/>
        <w:t>• oprema za živilsko industrijo, gostinstvo in trgovino</w:t>
      </w:r>
      <w:r>
        <w:rPr>
          <w:rFonts w:ascii="Times New Roman" w:hAnsi="Times New Roman" w:cs="Times New Roman"/>
          <w:szCs w:val="14"/>
        </w:rPr>
        <w:br/>
        <w:t>• živilska industrija</w:t>
      </w:r>
      <w:r>
        <w:rPr>
          <w:rFonts w:ascii="Times New Roman" w:hAnsi="Times New Roman" w:cs="Times New Roman"/>
          <w:szCs w:val="14"/>
        </w:rPr>
        <w:br/>
        <w:t>• drobna galanterija za gostinsko dejavnost in trgovino</w:t>
      </w:r>
      <w:r>
        <w:rPr>
          <w:rFonts w:ascii="Times New Roman" w:hAnsi="Times New Roman" w:cs="Times New Roman"/>
          <w:szCs w:val="14"/>
        </w:rPr>
        <w:br/>
        <w:t>• embalaža</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Pohištvo in notranja oprema</w:t>
      </w:r>
      <w:r>
        <w:rPr>
          <w:rFonts w:ascii="Times New Roman" w:hAnsi="Times New Roman" w:cs="Times New Roman"/>
          <w:szCs w:val="14"/>
        </w:rPr>
        <w:br/>
        <w:t>• pohištvo za dom in opremo poslovnih prostorov</w:t>
      </w:r>
      <w:r>
        <w:rPr>
          <w:rFonts w:ascii="Times New Roman" w:hAnsi="Times New Roman" w:cs="Times New Roman"/>
          <w:szCs w:val="14"/>
        </w:rPr>
        <w:br/>
        <w:t>• kopalniška oprema in pohištvo</w:t>
      </w:r>
      <w:r>
        <w:rPr>
          <w:rFonts w:ascii="Times New Roman" w:hAnsi="Times New Roman" w:cs="Times New Roman"/>
          <w:szCs w:val="14"/>
        </w:rPr>
        <w:br/>
        <w:t>• sanitarna keramika in keramične ploščice</w:t>
      </w:r>
      <w:r>
        <w:rPr>
          <w:rFonts w:ascii="Times New Roman" w:hAnsi="Times New Roman" w:cs="Times New Roman"/>
          <w:szCs w:val="14"/>
        </w:rPr>
        <w:br/>
        <w:t>• kuhinjsko pohištvo</w:t>
      </w:r>
      <w:r>
        <w:rPr>
          <w:rFonts w:ascii="Times New Roman" w:hAnsi="Times New Roman" w:cs="Times New Roman"/>
          <w:szCs w:val="14"/>
        </w:rPr>
        <w:br/>
        <w:t>• talne in stenske obloge</w:t>
      </w:r>
      <w:r>
        <w:rPr>
          <w:rFonts w:ascii="Times New Roman" w:hAnsi="Times New Roman" w:cs="Times New Roman"/>
          <w:szCs w:val="14"/>
        </w:rPr>
        <w:br/>
        <w:t>• kovinska in lesna galanterija</w:t>
      </w:r>
      <w:r>
        <w:rPr>
          <w:rFonts w:ascii="Times New Roman" w:hAnsi="Times New Roman" w:cs="Times New Roman"/>
          <w:szCs w:val="14"/>
        </w:rPr>
        <w:br/>
        <w:t>• dekorativni izdelki za dom</w:t>
      </w:r>
      <w:r>
        <w:rPr>
          <w:rFonts w:ascii="Times New Roman" w:hAnsi="Times New Roman" w:cs="Times New Roman"/>
          <w:szCs w:val="14"/>
        </w:rPr>
        <w:br/>
        <w:t>• svetila</w:t>
      </w:r>
      <w:r>
        <w:rPr>
          <w:rFonts w:ascii="Times New Roman" w:hAnsi="Times New Roman" w:cs="Times New Roman"/>
          <w:szCs w:val="14"/>
        </w:rPr>
        <w:br/>
        <w:t>• vrtno pohištvo</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Zaključna dela v gradbeništvu</w:t>
      </w:r>
      <w:r>
        <w:rPr>
          <w:rFonts w:ascii="Times New Roman" w:hAnsi="Times New Roman" w:cs="Times New Roman"/>
          <w:szCs w:val="14"/>
        </w:rPr>
        <w:br/>
        <w:t>• gradbeni material</w:t>
      </w:r>
      <w:r>
        <w:rPr>
          <w:rFonts w:ascii="Times New Roman" w:hAnsi="Times New Roman" w:cs="Times New Roman"/>
          <w:szCs w:val="14"/>
        </w:rPr>
        <w:br/>
        <w:t>• elektro in vodovodne instalacije ter ogrevalna tehnika</w:t>
      </w:r>
      <w:r>
        <w:rPr>
          <w:rFonts w:ascii="Times New Roman" w:hAnsi="Times New Roman" w:cs="Times New Roman"/>
          <w:szCs w:val="14"/>
        </w:rPr>
        <w:br/>
        <w:t>• stavbno pohištvo</w:t>
      </w:r>
      <w:r>
        <w:rPr>
          <w:rFonts w:ascii="Times New Roman" w:hAnsi="Times New Roman" w:cs="Times New Roman"/>
          <w:szCs w:val="14"/>
        </w:rPr>
        <w:br/>
        <w:t>• barve, laki in lepila</w:t>
      </w:r>
      <w:r>
        <w:rPr>
          <w:rFonts w:ascii="Times New Roman" w:hAnsi="Times New Roman" w:cs="Times New Roman"/>
          <w:szCs w:val="14"/>
        </w:rPr>
        <w:br/>
        <w:t>• kamnoseštvo, tlakovci, betonski izdelki</w:t>
      </w:r>
      <w:r>
        <w:rPr>
          <w:rFonts w:ascii="Times New Roman" w:hAnsi="Times New Roman" w:cs="Times New Roman"/>
          <w:szCs w:val="14"/>
        </w:rPr>
        <w:br/>
        <w:t>• klimatske naprave</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Gospodinjski aparati in orodje za urejanje okolice in doma</w:t>
      </w:r>
      <w:r>
        <w:rPr>
          <w:rFonts w:ascii="Times New Roman" w:hAnsi="Times New Roman" w:cs="Times New Roman"/>
          <w:szCs w:val="14"/>
        </w:rPr>
        <w:br/>
        <w:t>• bela tehnika</w:t>
      </w:r>
      <w:r>
        <w:rPr>
          <w:rFonts w:ascii="Times New Roman" w:hAnsi="Times New Roman" w:cs="Times New Roman"/>
          <w:szCs w:val="14"/>
        </w:rPr>
        <w:br/>
        <w:t>• mali gospodinjski aparati</w:t>
      </w:r>
      <w:r>
        <w:rPr>
          <w:rFonts w:ascii="Times New Roman" w:hAnsi="Times New Roman" w:cs="Times New Roman"/>
          <w:szCs w:val="14"/>
        </w:rPr>
        <w:br/>
        <w:t>• pletilni, likalni in šivalni stroji</w:t>
      </w:r>
      <w:r>
        <w:rPr>
          <w:rFonts w:ascii="Times New Roman" w:hAnsi="Times New Roman" w:cs="Times New Roman"/>
          <w:szCs w:val="14"/>
        </w:rPr>
        <w:br/>
        <w:t>• čistilna tehnika</w:t>
      </w:r>
      <w:r>
        <w:rPr>
          <w:rFonts w:ascii="Times New Roman" w:hAnsi="Times New Roman" w:cs="Times New Roman"/>
          <w:szCs w:val="14"/>
        </w:rPr>
        <w:br/>
        <w:t>• vrtnarstvo, vrtna in druga orodja ter oprema</w:t>
      </w:r>
      <w:r>
        <w:rPr>
          <w:rFonts w:ascii="Times New Roman" w:hAnsi="Times New Roman" w:cs="Times New Roman"/>
          <w:szCs w:val="14"/>
        </w:rPr>
        <w:br/>
      </w:r>
      <w:r>
        <w:rPr>
          <w:rFonts w:ascii="Times New Roman" w:hAnsi="Times New Roman" w:cs="Times New Roman"/>
          <w:szCs w:val="14"/>
        </w:rPr>
        <w:br/>
      </w:r>
      <w:r>
        <w:rPr>
          <w:rStyle w:val="Strong"/>
          <w:rFonts w:ascii="Times New Roman" w:hAnsi="Times New Roman" w:cs="Times New Roman"/>
          <w:szCs w:val="14"/>
        </w:rPr>
        <w:t>Turizem in prosti čas</w:t>
      </w:r>
      <w:r>
        <w:rPr>
          <w:rFonts w:ascii="Times New Roman" w:hAnsi="Times New Roman" w:cs="Times New Roman"/>
          <w:szCs w:val="14"/>
        </w:rPr>
        <w:br/>
        <w:t>• ponudba turističnih in športnih storiev</w:t>
      </w:r>
      <w:r>
        <w:rPr>
          <w:rFonts w:ascii="Times New Roman" w:hAnsi="Times New Roman" w:cs="Times New Roman"/>
          <w:szCs w:val="14"/>
        </w:rPr>
        <w:br/>
        <w:t>• športna in rekreacijska oprema</w:t>
      </w:r>
      <w:r>
        <w:rPr>
          <w:rFonts w:ascii="Times New Roman" w:hAnsi="Times New Roman" w:cs="Times New Roman"/>
          <w:szCs w:val="14"/>
        </w:rPr>
        <w:br/>
        <w:t>• piknik in kamping program</w:t>
      </w:r>
      <w:r>
        <w:rPr>
          <w:rFonts w:ascii="Times New Roman" w:hAnsi="Times New Roman" w:cs="Times New Roman"/>
          <w:szCs w:val="14"/>
        </w:rPr>
        <w:br/>
        <w:t>• bazeni, bazenska tehnika</w:t>
      </w:r>
      <w:r>
        <w:rPr>
          <w:rFonts w:ascii="Times New Roman" w:hAnsi="Times New Roman" w:cs="Times New Roman"/>
          <w:szCs w:val="14"/>
        </w:rPr>
        <w:br/>
        <w:t>• igralni aparati, video in avdio tehnika</w:t>
      </w:r>
      <w:r>
        <w:rPr>
          <w:rFonts w:ascii="Times New Roman" w:hAnsi="Times New Roman" w:cs="Times New Roman"/>
          <w:szCs w:val="14"/>
        </w:rPr>
        <w:br/>
        <w:t>• zabavna elektronika in glasbila</w:t>
      </w:r>
      <w:r>
        <w:rPr>
          <w:rFonts w:ascii="Times New Roman" w:hAnsi="Times New Roman" w:cs="Times New Roman"/>
          <w:szCs w:val="14"/>
        </w:rPr>
        <w:br/>
        <w:t>• optika</w:t>
      </w:r>
      <w:r>
        <w:rPr>
          <w:rFonts w:ascii="Times New Roman" w:hAnsi="Times New Roman" w:cs="Times New Roman"/>
          <w:szCs w:val="14"/>
        </w:rPr>
        <w:br/>
        <w:t>• alternativna medicina</w:t>
      </w:r>
      <w:r>
        <w:rPr>
          <w:rFonts w:ascii="Times New Roman" w:hAnsi="Times New Roman" w:cs="Times New Roman"/>
          <w:szCs w:val="14"/>
        </w:rPr>
        <w:br/>
        <w:t>• masažni in negovalni aparati</w:t>
      </w:r>
      <w:r>
        <w:rPr>
          <w:rFonts w:ascii="Times New Roman" w:hAnsi="Times New Roman" w:cs="Times New Roman"/>
          <w:szCs w:val="14"/>
        </w:rPr>
        <w:br/>
        <w:t>• fitnes oprema</w:t>
      </w:r>
      <w:r>
        <w:rPr>
          <w:rFonts w:ascii="Times New Roman" w:hAnsi="Times New Roman" w:cs="Times New Roman"/>
          <w:szCs w:val="14"/>
        </w:rPr>
        <w:br/>
        <w:t>• kozmetika</w:t>
      </w:r>
      <w:r>
        <w:rPr>
          <w:rFonts w:ascii="Times New Roman" w:hAnsi="Times New Roman" w:cs="Times New Roman"/>
          <w:szCs w:val="14"/>
        </w:rPr>
        <w:br/>
        <w:t>• igrala</w:t>
      </w:r>
    </w:p>
    <w:p w:rsidR="00694CFA" w:rsidRDefault="00573FD4">
      <w:pPr>
        <w:pStyle w:val="NormalWeb"/>
        <w:rPr>
          <w:rFonts w:ascii="Times New Roman" w:hAnsi="Times New Roman" w:cs="Times New Roman"/>
          <w:szCs w:val="14"/>
        </w:rPr>
      </w:pPr>
      <w:r>
        <w:rPr>
          <w:rStyle w:val="Strong"/>
          <w:rFonts w:ascii="Times New Roman" w:hAnsi="Times New Roman" w:cs="Times New Roman"/>
          <w:szCs w:val="14"/>
        </w:rPr>
        <w:t>Tekstil</w:t>
      </w:r>
      <w:r>
        <w:rPr>
          <w:rFonts w:ascii="Times New Roman" w:hAnsi="Times New Roman" w:cs="Times New Roman"/>
          <w:szCs w:val="14"/>
        </w:rPr>
        <w:br/>
        <w:t>• ženska, moška in otroška konfekcija</w:t>
      </w:r>
      <w:r>
        <w:rPr>
          <w:rFonts w:ascii="Times New Roman" w:hAnsi="Times New Roman" w:cs="Times New Roman"/>
          <w:szCs w:val="14"/>
        </w:rPr>
        <w:br/>
        <w:t>• unikatni izdelki</w:t>
      </w:r>
      <w:r>
        <w:rPr>
          <w:rFonts w:ascii="Times New Roman" w:hAnsi="Times New Roman" w:cs="Times New Roman"/>
          <w:szCs w:val="14"/>
        </w:rPr>
        <w:br/>
        <w:t>• ponudba šiviljskih strojev</w:t>
      </w:r>
      <w:r>
        <w:rPr>
          <w:rFonts w:ascii="Times New Roman" w:hAnsi="Times New Roman" w:cs="Times New Roman"/>
          <w:szCs w:val="14"/>
        </w:rPr>
        <w:br/>
        <w:t>• predstavitev mladih kreatorjev</w:t>
      </w:r>
      <w:r>
        <w:rPr>
          <w:rFonts w:ascii="Times New Roman" w:hAnsi="Times New Roman" w:cs="Times New Roman"/>
          <w:szCs w:val="14"/>
        </w:rPr>
        <w:br/>
        <w:t>• modni dodatki</w:t>
      </w:r>
      <w:r>
        <w:rPr>
          <w:rFonts w:ascii="Times New Roman" w:hAnsi="Times New Roman" w:cs="Times New Roman"/>
          <w:szCs w:val="14"/>
        </w:rPr>
        <w:br/>
        <w:t>• obutev</w:t>
      </w:r>
    </w:p>
    <w:p w:rsidR="00694CFA" w:rsidRDefault="00573FD4">
      <w:pPr>
        <w:pStyle w:val="NormalWeb"/>
        <w:rPr>
          <w:rFonts w:ascii="Times New Roman" w:hAnsi="Times New Roman" w:cs="Times New Roman"/>
        </w:rPr>
      </w:pPr>
      <w:r>
        <w:rPr>
          <w:rStyle w:val="Strong"/>
          <w:rFonts w:ascii="Times New Roman" w:hAnsi="Times New Roman" w:cs="Times New Roman"/>
          <w:szCs w:val="14"/>
        </w:rPr>
        <w:t>Darila</w:t>
      </w:r>
      <w:r>
        <w:rPr>
          <w:rFonts w:ascii="Times New Roman" w:hAnsi="Times New Roman" w:cs="Times New Roman"/>
        </w:rPr>
        <w:br/>
        <w:t>• poslovna darila</w:t>
      </w:r>
      <w:r>
        <w:rPr>
          <w:rFonts w:ascii="Times New Roman" w:hAnsi="Times New Roman" w:cs="Times New Roman"/>
        </w:rPr>
        <w:br/>
        <w:t>• nakit, urarstvo</w:t>
      </w:r>
      <w:r>
        <w:rPr>
          <w:rFonts w:ascii="Times New Roman" w:hAnsi="Times New Roman" w:cs="Times New Roman"/>
        </w:rPr>
        <w:br/>
        <w:t>• usnjena galanterija, denarnice</w:t>
      </w:r>
      <w:r>
        <w:rPr>
          <w:rFonts w:ascii="Times New Roman" w:hAnsi="Times New Roman" w:cs="Times New Roman"/>
        </w:rPr>
        <w:br/>
        <w:t>• svileni izdelki</w:t>
      </w:r>
      <w:r>
        <w:rPr>
          <w:rFonts w:ascii="Times New Roman" w:hAnsi="Times New Roman" w:cs="Times New Roman"/>
        </w:rPr>
        <w:br/>
        <w:t>• steklo, porcelan</w:t>
      </w:r>
      <w:r>
        <w:rPr>
          <w:rFonts w:ascii="Times New Roman" w:hAnsi="Times New Roman" w:cs="Times New Roman"/>
        </w:rPr>
        <w:br/>
        <w:t>• izdelki domače obrti</w:t>
      </w:r>
      <w:r>
        <w:rPr>
          <w:rFonts w:ascii="Times New Roman" w:hAnsi="Times New Roman" w:cs="Times New Roman"/>
        </w:rPr>
        <w:br/>
        <w:t>• darilne škatle, vrečke, papir, pentlje</w:t>
      </w: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rPr>
      </w:pPr>
    </w:p>
    <w:p w:rsidR="00694CFA" w:rsidRDefault="00694CFA">
      <w:pPr>
        <w:pStyle w:val="NormalWeb"/>
        <w:rPr>
          <w:rFonts w:ascii="Times New Roman" w:hAnsi="Times New Roman" w:cs="Times New Roman"/>
          <w:color w:val="FF0000"/>
          <w:sz w:val="28"/>
        </w:rPr>
      </w:pPr>
    </w:p>
    <w:p w:rsidR="00694CFA" w:rsidRDefault="00573FD4">
      <w:pPr>
        <w:rPr>
          <w:color w:val="FF0000"/>
        </w:rPr>
      </w:pPr>
      <w:r>
        <w:rPr>
          <w:color w:val="FF0000"/>
          <w:sz w:val="28"/>
        </w:rPr>
        <w:t>LASTNO MNENJE O SEJMU:</w:t>
      </w:r>
    </w:p>
    <w:p w:rsidR="00694CFA" w:rsidRDefault="00573FD4">
      <w:r>
        <w:t>Menim, da je sejem, ki je potekal od 7. do 14. septembra bil dobro predstavljen ne samo v Sloveniji temveč tudi v Evropi.Saj je mednarodni obrtni sejem v Celju drugi največji za Munchenskim.Vsi artikli so dobro predstavljeni.Všeč mi je predvsem to, da lahko izdelke tudi preizkusimo.(npr.stole, postelje…)Torej sejem, ki smo ga obiskali dijaki poklicne in tehniške šole za storitvene dejavnosti mi je ostal v dobrem spominu.</w:t>
      </w:r>
    </w:p>
    <w:p w:rsidR="00694CFA" w:rsidRDefault="00694CFA"/>
    <w:p w:rsidR="00694CFA" w:rsidRDefault="00694CFA">
      <w:pPr>
        <w:jc w:val="center"/>
        <w:rPr>
          <w:sz w:val="32"/>
        </w:rPr>
      </w:pPr>
    </w:p>
    <w:p w:rsidR="00694CFA" w:rsidRDefault="00573FD4">
      <w:pPr>
        <w:pStyle w:val="Heading3"/>
        <w:jc w:val="center"/>
        <w:rPr>
          <w:sz w:val="32"/>
        </w:rPr>
      </w:pPr>
      <w:r>
        <w:rPr>
          <w:sz w:val="32"/>
        </w:rPr>
        <w:t>AJPES</w:t>
      </w:r>
    </w:p>
    <w:p w:rsidR="00694CFA" w:rsidRDefault="00573FD4">
      <w:r>
        <w:t>Najbolj zanimiv razstavni prostor se mi je zdel razstavni prostor AJPES-a (Agencija Republike Slovenije za javnopravne evidence in storitve).Sedež AJPES je v Ljubljani na Tržaški cesti 16.Direktorica AJPES pa je Darinka Pozvek</w:t>
      </w:r>
    </w:p>
    <w:p w:rsidR="00694CFA" w:rsidRDefault="00694CFA"/>
    <w:p w:rsidR="00694CFA" w:rsidRDefault="00573FD4">
      <w:pPr>
        <w:rPr>
          <w:color w:val="3366FF"/>
        </w:rPr>
      </w:pPr>
      <w:r>
        <w:rPr>
          <w:color w:val="3366FF"/>
        </w:rPr>
        <w:t>POSLANSTVO:</w:t>
      </w:r>
    </w:p>
    <w:p w:rsidR="00694CFA" w:rsidRDefault="00573FD4">
      <w:pPr>
        <w:numPr>
          <w:ilvl w:val="0"/>
          <w:numId w:val="2"/>
        </w:numPr>
      </w:pPr>
      <w:r>
        <w:t>opravljanje statistično informativnih nalog</w:t>
      </w:r>
    </w:p>
    <w:p w:rsidR="00694CFA" w:rsidRDefault="00573FD4">
      <w:pPr>
        <w:numPr>
          <w:ilvl w:val="0"/>
          <w:numId w:val="2"/>
        </w:numPr>
      </w:pPr>
      <w:r>
        <w:t>vodenje registrov in evidenc podatkov</w:t>
      </w:r>
    </w:p>
    <w:p w:rsidR="00694CFA" w:rsidRDefault="00573FD4">
      <w:pPr>
        <w:numPr>
          <w:ilvl w:val="0"/>
          <w:numId w:val="2"/>
        </w:numPr>
      </w:pPr>
      <w:r>
        <w:t>izdelovanje informacij o boniteti poslovanja poslovnih subjektov</w:t>
      </w:r>
    </w:p>
    <w:p w:rsidR="00694CFA" w:rsidRDefault="00573FD4">
      <w:pPr>
        <w:numPr>
          <w:ilvl w:val="0"/>
          <w:numId w:val="2"/>
        </w:numPr>
      </w:pPr>
      <w:r>
        <w:t>izvajanje večstranskega pobotanja obveznosti in terjatev poslovnih subjektov</w:t>
      </w:r>
    </w:p>
    <w:p w:rsidR="00694CFA" w:rsidRDefault="00573FD4">
      <w:pPr>
        <w:numPr>
          <w:ilvl w:val="0"/>
          <w:numId w:val="2"/>
        </w:numPr>
      </w:pPr>
      <w:r>
        <w:t>sodelovanje z drugimi institucijami pri zbiranju podatkov za statistiko finančnih računov, podatkov o plačah v javnem sektorju, nalogah pri vzpostavljanju sistema  »VEM«-Vse na enem mestu, itd.</w:t>
      </w:r>
    </w:p>
    <w:p w:rsidR="00694CFA" w:rsidRDefault="00694CFA"/>
    <w:p w:rsidR="00694CFA" w:rsidRDefault="00694CFA">
      <w:pPr>
        <w:pStyle w:val="NormalWeb"/>
        <w:spacing w:before="0" w:beforeAutospacing="0" w:after="0" w:afterAutospacing="0"/>
        <w:rPr>
          <w:rFonts w:ascii="Times New Roman" w:eastAsia="Times New Roman" w:hAnsi="Times New Roman" w:cs="Times New Roman"/>
        </w:rPr>
      </w:pPr>
    </w:p>
    <w:p w:rsidR="00694CFA" w:rsidRDefault="00573FD4">
      <w:pPr>
        <w:rPr>
          <w:color w:val="3366FF"/>
        </w:rPr>
      </w:pPr>
      <w:r>
        <w:rPr>
          <w:color w:val="3366FF"/>
        </w:rPr>
        <w:t>VIZIJA:</w:t>
      </w:r>
    </w:p>
    <w:p w:rsidR="00694CFA" w:rsidRDefault="00573FD4">
      <w:r>
        <w:t>Vizija delovanja AJPES pomeni uresničevanje dveh temeljnih, medsebojno povezanih ciljev:</w:t>
      </w:r>
    </w:p>
    <w:p w:rsidR="00694CFA" w:rsidRDefault="00573FD4">
      <w:pPr>
        <w:numPr>
          <w:ilvl w:val="0"/>
          <w:numId w:val="2"/>
        </w:numPr>
      </w:pPr>
      <w:r>
        <w:t>prvi cilj je, zagotoviti zbiranje podatkov o istem poslovnem subjektu na enem mestu, v eni evidenci oz. pri enem registrskem organu, in to računalniško,</w:t>
      </w:r>
    </w:p>
    <w:p w:rsidR="00694CFA" w:rsidRDefault="00573FD4">
      <w:pPr>
        <w:numPr>
          <w:ilvl w:val="0"/>
          <w:numId w:val="2"/>
        </w:numPr>
      </w:pPr>
      <w:r>
        <w:t>drugi cilj pa je uporabnikom na enem mestu, hitro in na najsodobnejše načine zagotoviti vse pomembne podatke o posameznem poslovnem subjektu.</w:t>
      </w:r>
    </w:p>
    <w:p w:rsidR="00694CFA" w:rsidRDefault="00694CFA"/>
    <w:p w:rsidR="00694CFA" w:rsidRDefault="00573FD4">
      <w:r>
        <w:t>Uresničitev obeh ciljev bo pomenila kvalitetnejše podatke, pa tudi manjše breme oz. manjše stroške tako za državo kakor za dajalce in uporabnike podatkov.</w:t>
      </w:r>
    </w:p>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694CFA"/>
    <w:p w:rsidR="00694CFA" w:rsidRDefault="00573FD4">
      <w:pPr>
        <w:pStyle w:val="Heading4"/>
      </w:pPr>
      <w:r>
        <w:t>OBRTNA ZBORNICA SLOVENIJE</w:t>
      </w:r>
    </w:p>
    <w:p w:rsidR="00694CFA" w:rsidRDefault="00694CFA">
      <w:pPr>
        <w:rPr>
          <w:color w:val="3366FF"/>
        </w:rPr>
      </w:pPr>
    </w:p>
    <w:p w:rsidR="00694CFA" w:rsidRDefault="00694CFA">
      <w:pPr>
        <w:rPr>
          <w:color w:val="3366FF"/>
        </w:rPr>
      </w:pPr>
    </w:p>
    <w:p w:rsidR="00694CFA" w:rsidRDefault="00573FD4">
      <w:pPr>
        <w:rPr>
          <w:color w:val="3366FF"/>
        </w:rPr>
      </w:pPr>
      <w:r>
        <w:rPr>
          <w:color w:val="3366FF"/>
        </w:rPr>
        <w:t>Sekcije Obrtne zbornice:</w:t>
      </w:r>
    </w:p>
    <w:p w:rsidR="00694CFA" w:rsidRDefault="00694CFA">
      <w:pPr>
        <w:rPr>
          <w:color w:val="3366FF"/>
        </w:rPr>
      </w:pPr>
    </w:p>
    <w:p w:rsidR="00694CFA" w:rsidRDefault="00573FD4">
      <w:r>
        <w:t>Člani obrtne zbornice se glede na dejavnost, ki jo opravljajo združujejo v strokovne sekcije.V OZS jih trenutno deluje 29, svoje sekcije pa imajo tudi območne obrtne zbornice.V sekcijah člani skupaj rešujejo specifične probleme stroke, se povezujejo in skupaj nastopajo na trgu in do dobaviteljev.</w:t>
      </w:r>
    </w:p>
    <w:p w:rsidR="00694CFA" w:rsidRDefault="00694CFA">
      <w:pPr>
        <w:rPr>
          <w:b/>
          <w:bCs/>
        </w:rPr>
      </w:pPr>
    </w:p>
    <w:p w:rsidR="00694CFA" w:rsidRDefault="00573FD4">
      <w:pPr>
        <w:rPr>
          <w:b/>
          <w:bCs/>
        </w:rPr>
      </w:pPr>
      <w:r>
        <w:rPr>
          <w:b/>
          <w:bCs/>
        </w:rPr>
        <w:t>Naloge sekcij:</w:t>
      </w:r>
    </w:p>
    <w:p w:rsidR="00694CFA" w:rsidRDefault="00573FD4">
      <w:pPr>
        <w:numPr>
          <w:ilvl w:val="0"/>
          <w:numId w:val="2"/>
        </w:numPr>
      </w:pPr>
      <w:r>
        <w:t>spremljajo pogoje poslovanje članov in predlagajo spremembe zakonodaje za posamezno dejavnost,</w:t>
      </w:r>
    </w:p>
    <w:p w:rsidR="00694CFA" w:rsidRDefault="00573FD4">
      <w:pPr>
        <w:numPr>
          <w:ilvl w:val="0"/>
          <w:numId w:val="2"/>
        </w:numPr>
      </w:pPr>
      <w:r>
        <w:t>sodelujejo pri rednem in dopolnilnem izobraževanju za potrebe stroke,</w:t>
      </w:r>
    </w:p>
    <w:p w:rsidR="00694CFA" w:rsidRDefault="00573FD4">
      <w:pPr>
        <w:numPr>
          <w:ilvl w:val="0"/>
          <w:numId w:val="2"/>
        </w:numPr>
      </w:pPr>
      <w:r>
        <w:t>opravljajo številne dejavnosti za napredek dela in poslovanja članov, predvsem na področju kakovosti, standardizacije, uvajanja sodobnih tehnologij…</w:t>
      </w:r>
    </w:p>
    <w:p w:rsidR="00694CFA" w:rsidRDefault="00573FD4">
      <w:pPr>
        <w:numPr>
          <w:ilvl w:val="0"/>
          <w:numId w:val="2"/>
        </w:numPr>
      </w:pPr>
      <w:r>
        <w:t>skrbijo za skupne promocijske dejavnosti na domačem in tujih trgih itd.</w:t>
      </w:r>
    </w:p>
    <w:p w:rsidR="00694CFA" w:rsidRDefault="00694CFA"/>
    <w:p w:rsidR="00694CFA" w:rsidRDefault="00573FD4">
      <w:pPr>
        <w:rPr>
          <w:b/>
          <w:bCs/>
        </w:rPr>
      </w:pPr>
      <w:r>
        <w:rPr>
          <w:b/>
          <w:bCs/>
        </w:rPr>
        <w:t>Sekcije so:</w:t>
      </w:r>
    </w:p>
    <w:p w:rsidR="00694CFA" w:rsidRDefault="00694CFA"/>
    <w:p w:rsidR="00694CFA" w:rsidRDefault="00573FD4">
      <w:pPr>
        <w:pStyle w:val="NormalWeb"/>
        <w:numPr>
          <w:ilvl w:val="0"/>
          <w:numId w:val="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SEKCIJA ZA PROMET</w:t>
      </w:r>
    </w:p>
    <w:p w:rsidR="00694CFA" w:rsidRDefault="00573FD4">
      <w:pPr>
        <w:numPr>
          <w:ilvl w:val="0"/>
          <w:numId w:val="2"/>
        </w:numPr>
      </w:pPr>
      <w:r>
        <w:t>SEKCIJA ZA GOSTINSTVO IN TURIZEM</w:t>
      </w:r>
    </w:p>
    <w:p w:rsidR="00694CFA" w:rsidRDefault="00573FD4">
      <w:pPr>
        <w:numPr>
          <w:ilvl w:val="0"/>
          <w:numId w:val="2"/>
        </w:numPr>
      </w:pPr>
      <w:r>
        <w:t>SEKCIJA KOVINARJEV</w:t>
      </w:r>
    </w:p>
    <w:p w:rsidR="00694CFA" w:rsidRDefault="00573FD4">
      <w:pPr>
        <w:numPr>
          <w:ilvl w:val="0"/>
          <w:numId w:val="2"/>
        </w:numPr>
      </w:pPr>
      <w:r>
        <w:t>SEKCIJA PLASTIČARJEV</w:t>
      </w:r>
    </w:p>
    <w:p w:rsidR="00694CFA" w:rsidRDefault="00573FD4">
      <w:pPr>
        <w:numPr>
          <w:ilvl w:val="0"/>
          <w:numId w:val="2"/>
        </w:numPr>
      </w:pPr>
      <w:r>
        <w:t>SEKCIJA ELEKTRO DEJAVNOSTI</w:t>
      </w:r>
    </w:p>
    <w:p w:rsidR="00694CFA" w:rsidRDefault="00573FD4">
      <w:pPr>
        <w:numPr>
          <w:ilvl w:val="0"/>
          <w:numId w:val="2"/>
        </w:numPr>
      </w:pPr>
      <w:r>
        <w:t>SEKCIJA GRAFIČNO PAPIRNIH DEJAVNOSTI</w:t>
      </w:r>
    </w:p>
    <w:p w:rsidR="00694CFA" w:rsidRDefault="00573FD4">
      <w:pPr>
        <w:numPr>
          <w:ilvl w:val="0"/>
          <w:numId w:val="2"/>
        </w:numPr>
      </w:pPr>
      <w:r>
        <w:t>SEKCIJA AVTOSERVISERJEV</w:t>
      </w:r>
    </w:p>
    <w:p w:rsidR="00694CFA" w:rsidRDefault="00573FD4">
      <w:pPr>
        <w:numPr>
          <w:ilvl w:val="0"/>
          <w:numId w:val="2"/>
        </w:numPr>
      </w:pPr>
      <w:r>
        <w:t>SEKCIJA VZDRŽEVALCEV TEKSTILIJ</w:t>
      </w:r>
    </w:p>
    <w:p w:rsidR="00694CFA" w:rsidRDefault="00573FD4">
      <w:pPr>
        <w:numPr>
          <w:ilvl w:val="0"/>
          <w:numId w:val="2"/>
        </w:numPr>
      </w:pPr>
      <w:r>
        <w:t>SEKCIJA FRIZERJEV</w:t>
      </w:r>
    </w:p>
    <w:p w:rsidR="00694CFA" w:rsidRDefault="00573FD4">
      <w:pPr>
        <w:numPr>
          <w:ilvl w:val="0"/>
          <w:numId w:val="2"/>
        </w:numPr>
      </w:pPr>
      <w:r>
        <w:t>SEKCIJA FOTOGRAFOV</w:t>
      </w:r>
    </w:p>
    <w:p w:rsidR="00694CFA" w:rsidRDefault="00573FD4">
      <w:pPr>
        <w:numPr>
          <w:ilvl w:val="0"/>
          <w:numId w:val="2"/>
        </w:numPr>
      </w:pPr>
      <w:r>
        <w:t>SEKCIJA PREELOVALCEV KOŽ</w:t>
      </w:r>
    </w:p>
    <w:p w:rsidR="00694CFA" w:rsidRDefault="00573FD4">
      <w:pPr>
        <w:numPr>
          <w:ilvl w:val="0"/>
          <w:numId w:val="2"/>
        </w:numPr>
      </w:pPr>
      <w:r>
        <w:t>SEKCIJA LESENIH STROK</w:t>
      </w:r>
    </w:p>
    <w:p w:rsidR="00694CFA" w:rsidRDefault="00573FD4">
      <w:pPr>
        <w:numPr>
          <w:ilvl w:val="0"/>
          <w:numId w:val="2"/>
        </w:numPr>
      </w:pPr>
      <w:r>
        <w:t>SEKCIJA CEMENTARJEV, KAMNOSEKOV IN TERACARJEV</w:t>
      </w:r>
    </w:p>
    <w:p w:rsidR="00694CFA" w:rsidRDefault="00573FD4">
      <w:pPr>
        <w:numPr>
          <w:ilvl w:val="0"/>
          <w:numId w:val="2"/>
        </w:numPr>
      </w:pPr>
      <w:r>
        <w:t>SEKCIJA STEKLARJEV</w:t>
      </w:r>
    </w:p>
    <w:p w:rsidR="00694CFA" w:rsidRDefault="00573FD4">
      <w:pPr>
        <w:numPr>
          <w:ilvl w:val="0"/>
          <w:numId w:val="2"/>
        </w:numPr>
      </w:pPr>
      <w:r>
        <w:t>SEKCIJA OPTIKOV</w:t>
      </w:r>
    </w:p>
    <w:p w:rsidR="00694CFA" w:rsidRDefault="00573FD4">
      <w:pPr>
        <w:numPr>
          <w:ilvl w:val="0"/>
          <w:numId w:val="2"/>
        </w:numPr>
      </w:pPr>
      <w:r>
        <w:t>SEKCIJA ŽIVILSKIH DEJAVNOSTI</w:t>
      </w:r>
    </w:p>
    <w:p w:rsidR="00694CFA" w:rsidRDefault="00573FD4">
      <w:pPr>
        <w:numPr>
          <w:ilvl w:val="0"/>
          <w:numId w:val="2"/>
        </w:numPr>
      </w:pPr>
      <w:r>
        <w:t>SEKCIJA TEKSTILCEV</w:t>
      </w:r>
    </w:p>
    <w:p w:rsidR="00694CFA" w:rsidRDefault="00573FD4">
      <w:pPr>
        <w:numPr>
          <w:ilvl w:val="0"/>
          <w:numId w:val="2"/>
        </w:numPr>
      </w:pPr>
      <w:r>
        <w:t>SEKCIJA ZLATARJEV</w:t>
      </w:r>
    </w:p>
    <w:p w:rsidR="00694CFA" w:rsidRDefault="00573FD4">
      <w:pPr>
        <w:numPr>
          <w:ilvl w:val="0"/>
          <w:numId w:val="2"/>
        </w:numPr>
      </w:pPr>
      <w:r>
        <w:t>SEKCIJA CVETLIČARJEV IN VRTNARJEV</w:t>
      </w:r>
    </w:p>
    <w:p w:rsidR="00694CFA" w:rsidRDefault="00573FD4">
      <w:pPr>
        <w:numPr>
          <w:ilvl w:val="0"/>
          <w:numId w:val="2"/>
        </w:numPr>
      </w:pPr>
      <w:r>
        <w:t>SEKCIJA GRADBINCEV</w:t>
      </w:r>
    </w:p>
    <w:p w:rsidR="00694CFA" w:rsidRDefault="00573FD4">
      <w:pPr>
        <w:numPr>
          <w:ilvl w:val="0"/>
          <w:numId w:val="2"/>
        </w:numPr>
      </w:pPr>
      <w:r>
        <w:t>SEKCIJA INSTALERJEV-ENERGETIKOV</w:t>
      </w:r>
    </w:p>
    <w:p w:rsidR="00694CFA" w:rsidRDefault="00573FD4">
      <w:pPr>
        <w:numPr>
          <w:ilvl w:val="0"/>
          <w:numId w:val="2"/>
        </w:numPr>
      </w:pPr>
      <w:r>
        <w:t>SEKCIJA KLEPARJEV IN KROVCEV</w:t>
      </w:r>
    </w:p>
    <w:p w:rsidR="00694CFA" w:rsidRDefault="00573FD4">
      <w:pPr>
        <w:numPr>
          <w:ilvl w:val="0"/>
          <w:numId w:val="2"/>
        </w:numPr>
      </w:pPr>
      <w:r>
        <w:t>SEKCIJA DIMNIKARJE</w:t>
      </w:r>
    </w:p>
    <w:p w:rsidR="00694CFA" w:rsidRDefault="00573FD4">
      <w:pPr>
        <w:numPr>
          <w:ilvl w:val="0"/>
          <w:numId w:val="2"/>
        </w:numPr>
      </w:pPr>
      <w:r>
        <w:t>SEKCIJA ČISTILCEV OBJEKTOV</w:t>
      </w:r>
    </w:p>
    <w:p w:rsidR="00694CFA" w:rsidRDefault="00573FD4">
      <w:pPr>
        <w:numPr>
          <w:ilvl w:val="0"/>
          <w:numId w:val="2"/>
        </w:numPr>
      </w:pPr>
      <w:r>
        <w:t>SEKCIJA KOZMETIKOV</w:t>
      </w:r>
    </w:p>
    <w:p w:rsidR="00694CFA" w:rsidRDefault="00573FD4">
      <w:pPr>
        <w:numPr>
          <w:ilvl w:val="0"/>
          <w:numId w:val="2"/>
        </w:numPr>
      </w:pPr>
      <w:r>
        <w:t>SEKCIJA ZA DOMAČO IN UMETNO OBRT</w:t>
      </w:r>
    </w:p>
    <w:p w:rsidR="00694CFA" w:rsidRDefault="00573FD4">
      <w:pPr>
        <w:numPr>
          <w:ilvl w:val="0"/>
          <w:numId w:val="2"/>
        </w:numPr>
      </w:pPr>
      <w:r>
        <w:t>SEKCIJA SLIKOPESKARJEV IN ČRKOSLIKARJEV</w:t>
      </w:r>
    </w:p>
    <w:p w:rsidR="00694CFA" w:rsidRDefault="00573FD4">
      <w:pPr>
        <w:numPr>
          <w:ilvl w:val="0"/>
          <w:numId w:val="2"/>
        </w:numPr>
      </w:pPr>
      <w:r>
        <w:t>SEKCIJA ELEKTRONIKOV</w:t>
      </w:r>
    </w:p>
    <w:p w:rsidR="00694CFA" w:rsidRDefault="00573FD4">
      <w:pPr>
        <w:numPr>
          <w:ilvl w:val="0"/>
          <w:numId w:val="2"/>
        </w:numPr>
      </w:pPr>
      <w:r>
        <w:t>SEKCIJA TRKOVCEV (prostovoljni člani)</w:t>
      </w:r>
    </w:p>
    <w:p w:rsidR="00694CFA" w:rsidRDefault="00694CFA"/>
    <w:p w:rsidR="00694CFA" w:rsidRDefault="00694CFA">
      <w:pPr>
        <w:ind w:left="360"/>
      </w:pPr>
    </w:p>
    <w:p w:rsidR="00694CFA" w:rsidRDefault="00694CFA">
      <w:pPr>
        <w:rPr>
          <w:color w:val="3366FF"/>
        </w:rPr>
      </w:pPr>
    </w:p>
    <w:p w:rsidR="00694CFA" w:rsidRDefault="00694CFA"/>
    <w:p w:rsidR="00694CFA" w:rsidRDefault="00573FD4">
      <w:pPr>
        <w:rPr>
          <w:color w:val="3366FF"/>
        </w:rPr>
      </w:pPr>
      <w:r>
        <w:rPr>
          <w:color w:val="3366FF"/>
        </w:rPr>
        <w:t>Mojstrski izpiti:</w:t>
      </w:r>
    </w:p>
    <w:p w:rsidR="00694CFA" w:rsidRDefault="00694CFA">
      <w:pPr>
        <w:rPr>
          <w:color w:val="3366FF"/>
        </w:rPr>
      </w:pPr>
    </w:p>
    <w:p w:rsidR="00694CFA" w:rsidRDefault="00573FD4">
      <w:r>
        <w:t>Ena temeljnih vrednot članov obrtne zbornice je mojstrsko obvladovanje stroke.Obrtna zbornica izvaja mojstrske izpite in skrbi za izobraževanje bodočih mojstrov, ti pa nato znanje prenašajo na svoje vajence.Mojstrom podeli priznanja na veliki slovesnosti, ki se je udeležijo številni ministri in drugi visoki gostje.Več o njih sem zapisala spodaj.</w:t>
      </w:r>
    </w:p>
    <w:p w:rsidR="00694CFA" w:rsidRDefault="00573FD4">
      <w:pPr>
        <w:pStyle w:val="NormalWeb"/>
        <w:rPr>
          <w:rFonts w:ascii="Times New Roman" w:hAnsi="Times New Roman" w:cs="Times New Roman"/>
          <w:szCs w:val="14"/>
        </w:rPr>
      </w:pPr>
      <w:r>
        <w:rPr>
          <w:rFonts w:ascii="Times New Roman" w:hAnsi="Times New Roman" w:cs="Times New Roman"/>
          <w:szCs w:val="14"/>
        </w:rPr>
        <w:t>Mojstrski izpiti se po skoraj štiridesetletnem premoru spet oživljajo in vračajo v naš družbeni prostor. Kljub temu, da je bila tradicija mojstrskih izpitov toliko časa prekinjena, se izraz »mojster« med ljudmi še vedno uporablja kot sinonim za strokovnjaka v določenem poklicu.</w:t>
      </w:r>
      <w:r>
        <w:rPr>
          <w:rFonts w:ascii="Times New Roman" w:hAnsi="Times New Roman" w:cs="Times New Roman"/>
          <w:szCs w:val="14"/>
        </w:rPr>
        <w:br/>
        <w:t>Obrtni mojster pa ne odraža samo poznavanja stroke in kvalitetnega opravljanja obrtne dejavnosti, temveč pomeni poznavanje spleta širših znanj, ki so potrebna za kvalitetno opravljanje obrtnega dela. Mojster je hkrati tudi učitelj, ki v mozaiku našega poklicnega in strokovnega izobraževanja neobhodno dopolnjuje ta del izobraževalnega sistema. Izobraževanje vajencev je namreč lahko zaupano le tistim, ki so strokovno usposobljeni za prenašanje znanja in spretnosti na mlajše rodove.</w:t>
      </w:r>
    </w:p>
    <w:p w:rsidR="00694CFA" w:rsidRDefault="00573FD4">
      <w:pPr>
        <w:pStyle w:val="NormalWeb"/>
        <w:rPr>
          <w:rFonts w:ascii="Times New Roman" w:hAnsi="Times New Roman" w:cs="Times New Roman"/>
          <w:szCs w:val="14"/>
        </w:rPr>
      </w:pPr>
      <w:r>
        <w:rPr>
          <w:rFonts w:ascii="Times New Roman" w:hAnsi="Times New Roman" w:cs="Times New Roman"/>
          <w:szCs w:val="14"/>
        </w:rPr>
        <w:t>Naziv mojster se pridobi z opravljenim mojstrskim izpitom, kandidat pa z njim pridobi srednjo strokovno izobrazbo.</w:t>
      </w:r>
    </w:p>
    <w:p w:rsidR="00694CFA" w:rsidRDefault="00573FD4">
      <w:pPr>
        <w:pStyle w:val="NormalWeb"/>
        <w:rPr>
          <w:rFonts w:ascii="Times New Roman" w:hAnsi="Times New Roman" w:cs="Times New Roman"/>
          <w:szCs w:val="14"/>
        </w:rPr>
      </w:pPr>
      <w:r>
        <w:rPr>
          <w:rFonts w:ascii="Times New Roman" w:hAnsi="Times New Roman" w:cs="Times New Roman"/>
          <w:szCs w:val="14"/>
        </w:rPr>
        <w:t xml:space="preserve">Skladno z 28. členom Obrtnega zakona ima pravico </w:t>
      </w:r>
      <w:r>
        <w:rPr>
          <w:rFonts w:ascii="Times New Roman" w:hAnsi="Times New Roman" w:cs="Times New Roman"/>
          <w:b/>
          <w:bCs/>
          <w:szCs w:val="14"/>
        </w:rPr>
        <w:t>do opravljanja mojstrskega izpita kdor izpolnjuje enega izmed naslednjih pogojev</w:t>
      </w:r>
      <w:r>
        <w:rPr>
          <w:rFonts w:ascii="Times New Roman" w:hAnsi="Times New Roman" w:cs="Times New Roman"/>
          <w:szCs w:val="14"/>
        </w:rPr>
        <w:t>:</w:t>
      </w:r>
    </w:p>
    <w:p w:rsidR="00694CFA" w:rsidRDefault="00573FD4">
      <w:pPr>
        <w:pStyle w:val="NormalWeb"/>
        <w:numPr>
          <w:ilvl w:val="0"/>
          <w:numId w:val="3"/>
        </w:numPr>
        <w:rPr>
          <w:rFonts w:ascii="Times New Roman" w:hAnsi="Times New Roman" w:cs="Times New Roman"/>
          <w:szCs w:val="14"/>
        </w:rPr>
      </w:pPr>
      <w:r>
        <w:rPr>
          <w:rFonts w:ascii="Times New Roman" w:hAnsi="Times New Roman" w:cs="Times New Roman"/>
          <w:szCs w:val="14"/>
        </w:rPr>
        <w:t>je pridobil srednjo poklicno izobrazbo (katerekoli smeri!) in ima vsaj tri leta izkušenj na področju, na katerem želi opravljati mojstrski izpit;</w:t>
      </w:r>
    </w:p>
    <w:p w:rsidR="00694CFA" w:rsidRDefault="00573FD4">
      <w:pPr>
        <w:pStyle w:val="NormalWeb"/>
        <w:numPr>
          <w:ilvl w:val="0"/>
          <w:numId w:val="3"/>
        </w:numPr>
        <w:rPr>
          <w:rFonts w:ascii="Times New Roman" w:hAnsi="Times New Roman" w:cs="Times New Roman"/>
          <w:szCs w:val="14"/>
        </w:rPr>
      </w:pPr>
      <w:r>
        <w:rPr>
          <w:rFonts w:ascii="Times New Roman" w:hAnsi="Times New Roman" w:cs="Times New Roman"/>
          <w:szCs w:val="14"/>
        </w:rPr>
        <w:t>je pridobil srednjo strokovno izobrazbo (katerekoli smeri!) in ima vsaj dve leti izkušenj na področju, na katerem želi opravljati mojstrski izpit;</w:t>
      </w:r>
    </w:p>
    <w:p w:rsidR="00694CFA" w:rsidRDefault="00573FD4">
      <w:pPr>
        <w:pStyle w:val="NormalWeb"/>
        <w:numPr>
          <w:ilvl w:val="0"/>
          <w:numId w:val="3"/>
        </w:numPr>
        <w:rPr>
          <w:rFonts w:ascii="Times New Roman" w:hAnsi="Times New Roman" w:cs="Times New Roman"/>
          <w:szCs w:val="14"/>
        </w:rPr>
      </w:pPr>
      <w:r>
        <w:rPr>
          <w:rFonts w:ascii="Times New Roman" w:hAnsi="Times New Roman" w:cs="Times New Roman"/>
          <w:szCs w:val="14"/>
        </w:rPr>
        <w:t>ima najmanj višjo strokovno izobrazbo in vsaj eno leto izkušenj na področju, na katerem želi opravljati mojstrski izpit.</w:t>
      </w:r>
    </w:p>
    <w:p w:rsidR="00694CFA" w:rsidRDefault="00573FD4">
      <w:pPr>
        <w:pStyle w:val="NormalWeb"/>
        <w:spacing w:before="0" w:beforeAutospacing="0" w:after="0" w:afterAutospacing="0"/>
        <w:rPr>
          <w:rFonts w:ascii="Times New Roman" w:hAnsi="Times New Roman" w:cs="Times New Roman"/>
          <w:szCs w:val="14"/>
        </w:rPr>
      </w:pPr>
      <w:r>
        <w:rPr>
          <w:rStyle w:val="Strong"/>
          <w:rFonts w:ascii="Times New Roman" w:hAnsi="Times New Roman" w:cs="Times New Roman"/>
          <w:szCs w:val="14"/>
        </w:rPr>
        <w:t>Mojstrski izpit je sestavljen iz štirih delov:</w:t>
      </w:r>
    </w:p>
    <w:p w:rsidR="00694CFA" w:rsidRDefault="00573FD4">
      <w:pPr>
        <w:numPr>
          <w:ilvl w:val="0"/>
          <w:numId w:val="4"/>
        </w:numPr>
        <w:spacing w:before="100" w:beforeAutospacing="1" w:after="100" w:afterAutospacing="1"/>
        <w:rPr>
          <w:szCs w:val="14"/>
        </w:rPr>
      </w:pPr>
      <w:r>
        <w:rPr>
          <w:szCs w:val="14"/>
        </w:rPr>
        <w:t>praktični del (I. del);</w:t>
      </w:r>
    </w:p>
    <w:p w:rsidR="00694CFA" w:rsidRDefault="00573FD4">
      <w:pPr>
        <w:numPr>
          <w:ilvl w:val="0"/>
          <w:numId w:val="4"/>
        </w:numPr>
        <w:spacing w:before="100" w:beforeAutospacing="1" w:after="100" w:afterAutospacing="1"/>
        <w:rPr>
          <w:szCs w:val="14"/>
        </w:rPr>
      </w:pPr>
      <w:r>
        <w:rPr>
          <w:szCs w:val="14"/>
        </w:rPr>
        <w:t>strokovno-teoretični del (II. del);</w:t>
      </w:r>
    </w:p>
    <w:p w:rsidR="00694CFA" w:rsidRDefault="00573FD4">
      <w:pPr>
        <w:numPr>
          <w:ilvl w:val="0"/>
          <w:numId w:val="4"/>
        </w:numPr>
        <w:spacing w:before="100" w:beforeAutospacing="1" w:after="100" w:afterAutospacing="1"/>
        <w:rPr>
          <w:szCs w:val="14"/>
        </w:rPr>
      </w:pPr>
      <w:r>
        <w:rPr>
          <w:szCs w:val="14"/>
        </w:rPr>
        <w:t>poslovodno-ekonomski del (III. del);</w:t>
      </w:r>
    </w:p>
    <w:p w:rsidR="00694CFA" w:rsidRDefault="00573FD4">
      <w:pPr>
        <w:numPr>
          <w:ilvl w:val="0"/>
          <w:numId w:val="4"/>
        </w:numPr>
        <w:spacing w:before="100" w:beforeAutospacing="1" w:after="100" w:afterAutospacing="1"/>
        <w:rPr>
          <w:szCs w:val="14"/>
        </w:rPr>
      </w:pPr>
      <w:r>
        <w:rPr>
          <w:szCs w:val="14"/>
        </w:rPr>
        <w:t>pedagoško-andragoški del (IV. del).</w:t>
      </w:r>
    </w:p>
    <w:p w:rsidR="00694CFA" w:rsidRDefault="00573FD4">
      <w:pPr>
        <w:pStyle w:val="NormalWeb"/>
        <w:spacing w:before="0" w:beforeAutospacing="0" w:after="0" w:afterAutospacing="0"/>
        <w:rPr>
          <w:rFonts w:ascii="Times New Roman" w:hAnsi="Times New Roman" w:cs="Times New Roman"/>
          <w:szCs w:val="14"/>
        </w:rPr>
      </w:pPr>
      <w:r>
        <w:rPr>
          <w:rFonts w:ascii="Times New Roman" w:hAnsi="Times New Roman" w:cs="Times New Roman"/>
          <w:szCs w:val="14"/>
        </w:rPr>
        <w:t>Posamezni deli mojstrskega izpita so razdeljeni na posamezne izpitne enote v skladu z izpitnim katalogom, ki je določen za vsak del mojstrskega izpita in za vsak mojstrski naziv.</w:t>
      </w:r>
    </w:p>
    <w:p w:rsidR="00694CFA" w:rsidRDefault="00694CFA">
      <w:pPr>
        <w:pStyle w:val="NormalWeb"/>
        <w:spacing w:before="0" w:beforeAutospacing="0" w:after="0" w:afterAutospacing="0"/>
        <w:rPr>
          <w:rFonts w:ascii="Times New Roman" w:hAnsi="Times New Roman" w:cs="Times New Roman"/>
          <w:szCs w:val="14"/>
        </w:rPr>
      </w:pPr>
    </w:p>
    <w:p w:rsidR="00694CFA" w:rsidRDefault="00694CFA">
      <w:pPr>
        <w:pStyle w:val="NormalWeb"/>
        <w:spacing w:before="0" w:beforeAutospacing="0" w:after="0" w:afterAutospacing="0"/>
        <w:rPr>
          <w:rFonts w:ascii="Times New Roman" w:hAnsi="Times New Roman" w:cs="Times New Roman"/>
          <w:szCs w:val="14"/>
        </w:rPr>
      </w:pPr>
    </w:p>
    <w:p w:rsidR="00694CFA" w:rsidRDefault="00694CFA">
      <w:pPr>
        <w:pStyle w:val="NormalWeb"/>
        <w:spacing w:before="0" w:beforeAutospacing="0" w:after="0" w:afterAutospacing="0"/>
        <w:rPr>
          <w:rFonts w:ascii="Times New Roman" w:hAnsi="Times New Roman" w:cs="Times New Roman"/>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694CFA">
      <w:pPr>
        <w:pStyle w:val="NormalWeb"/>
        <w:spacing w:before="0" w:beforeAutospacing="0" w:after="0" w:afterAutospacing="0"/>
        <w:rPr>
          <w:rFonts w:ascii="Times New Roman" w:hAnsi="Times New Roman" w:cs="Times New Roman"/>
          <w:color w:val="3366FF"/>
          <w:szCs w:val="14"/>
        </w:rPr>
      </w:pPr>
    </w:p>
    <w:p w:rsidR="00694CFA" w:rsidRDefault="00573FD4">
      <w:pPr>
        <w:pStyle w:val="NormalWeb"/>
        <w:spacing w:before="0" w:beforeAutospacing="0" w:after="0" w:afterAutospacing="0"/>
        <w:rPr>
          <w:rFonts w:ascii="Times New Roman" w:hAnsi="Times New Roman" w:cs="Times New Roman"/>
          <w:color w:val="3366FF"/>
          <w:szCs w:val="14"/>
        </w:rPr>
      </w:pPr>
      <w:r>
        <w:rPr>
          <w:rFonts w:ascii="Times New Roman" w:hAnsi="Times New Roman" w:cs="Times New Roman"/>
          <w:color w:val="3366FF"/>
          <w:szCs w:val="14"/>
        </w:rPr>
        <w:t>Pravni predpisi, ki urejajo področje obrti pri nas:</w:t>
      </w:r>
    </w:p>
    <w:p w:rsidR="00694CFA" w:rsidRDefault="00573FD4">
      <w:pPr>
        <w:pStyle w:val="NormalWeb"/>
        <w:rPr>
          <w:rFonts w:ascii="Times New Roman" w:hAnsi="Times New Roman" w:cs="Times New Roman"/>
          <w:szCs w:val="14"/>
        </w:rPr>
      </w:pPr>
      <w:r>
        <w:rPr>
          <w:rStyle w:val="vsebinapodnaslov1"/>
          <w:rFonts w:ascii="Times New Roman" w:hAnsi="Times New Roman" w:cs="Times New Roman"/>
          <w:sz w:val="24"/>
        </w:rPr>
        <w:t>1657. Obrtni zakon (ObrZ-UPB1) (uradno prečiščeno besedilo)</w:t>
      </w:r>
    </w:p>
    <w:p w:rsidR="00694CFA" w:rsidRDefault="00573FD4">
      <w:pPr>
        <w:pStyle w:val="NormalWeb"/>
        <w:rPr>
          <w:rFonts w:ascii="Times New Roman" w:hAnsi="Times New Roman" w:cs="Times New Roman"/>
          <w:szCs w:val="14"/>
        </w:rPr>
      </w:pPr>
      <w:r>
        <w:rPr>
          <w:rFonts w:ascii="Times New Roman" w:hAnsi="Times New Roman" w:cs="Times New Roman"/>
          <w:szCs w:val="14"/>
        </w:rPr>
        <w:t>Na podlagi 153. člena Poslovnika državnega zbora je Državni zbor Republike Slovenije na seji dne 25. marca 2004 potrdil uradno prečiščeno besedilo Obrtnega zakona, ki obsega:</w:t>
      </w:r>
    </w:p>
    <w:p w:rsidR="00694CFA" w:rsidRDefault="00573FD4">
      <w:pPr>
        <w:numPr>
          <w:ilvl w:val="0"/>
          <w:numId w:val="7"/>
        </w:numPr>
        <w:spacing w:before="100" w:beforeAutospacing="1" w:after="100" w:afterAutospacing="1"/>
        <w:rPr>
          <w:szCs w:val="14"/>
        </w:rPr>
      </w:pPr>
      <w:r>
        <w:rPr>
          <w:szCs w:val="14"/>
        </w:rPr>
        <w:t xml:space="preserve">Obrtni zakon ObrZ (Uradni list RS, št. 50/94 z dne 12.8.1994), </w:t>
      </w:r>
    </w:p>
    <w:p w:rsidR="00694CFA" w:rsidRDefault="00573FD4">
      <w:pPr>
        <w:numPr>
          <w:ilvl w:val="0"/>
          <w:numId w:val="7"/>
        </w:numPr>
        <w:spacing w:before="100" w:beforeAutospacing="1" w:after="100" w:afterAutospacing="1"/>
        <w:rPr>
          <w:szCs w:val="14"/>
        </w:rPr>
      </w:pPr>
      <w:r>
        <w:rPr>
          <w:szCs w:val="14"/>
        </w:rPr>
        <w:t xml:space="preserve">Zakon o preprečevanju dela in zaposlovanja na črno ZPDZC (Uradni list RS, št. 36/2000 z dne 26.4.2000), </w:t>
      </w:r>
    </w:p>
    <w:p w:rsidR="00694CFA" w:rsidRDefault="00573FD4">
      <w:pPr>
        <w:numPr>
          <w:ilvl w:val="0"/>
          <w:numId w:val="7"/>
        </w:numPr>
        <w:spacing w:before="100" w:beforeAutospacing="1" w:after="100" w:afterAutospacing="1"/>
        <w:rPr>
          <w:szCs w:val="14"/>
        </w:rPr>
      </w:pPr>
      <w:r>
        <w:rPr>
          <w:szCs w:val="14"/>
        </w:rPr>
        <w:t xml:space="preserve">Zakon o dopolnitvah Obrtnega zakona ObrZ-A (Uradni list RS, št. 61/2000 z dne 6.7.2000), </w:t>
      </w:r>
    </w:p>
    <w:p w:rsidR="00694CFA" w:rsidRDefault="00573FD4">
      <w:pPr>
        <w:numPr>
          <w:ilvl w:val="0"/>
          <w:numId w:val="7"/>
        </w:numPr>
        <w:spacing w:before="100" w:beforeAutospacing="1" w:after="100" w:afterAutospacing="1"/>
        <w:rPr>
          <w:szCs w:val="14"/>
        </w:rPr>
      </w:pPr>
      <w:r>
        <w:rPr>
          <w:szCs w:val="14"/>
        </w:rPr>
        <w:t xml:space="preserve">Zakon o spremembi in dopolnitvah Obrtnega zakona ObrZ-B (Uradni list RS, št. 42/02 z dne 15.5.2002) in </w:t>
      </w:r>
    </w:p>
    <w:p w:rsidR="00694CFA" w:rsidRDefault="00573FD4">
      <w:pPr>
        <w:numPr>
          <w:ilvl w:val="0"/>
          <w:numId w:val="7"/>
        </w:numPr>
        <w:spacing w:before="100" w:beforeAutospacing="1" w:after="100" w:afterAutospacing="1"/>
        <w:rPr>
          <w:szCs w:val="14"/>
        </w:rPr>
      </w:pPr>
      <w:r>
        <w:rPr>
          <w:szCs w:val="14"/>
        </w:rPr>
        <w:t xml:space="preserve">Zakon o spremembah in dopolnitvah Obrtnega zakona ObrZ-C (Uradni list RS, št. 18/04 z dne 27.2.2004). </w:t>
      </w:r>
    </w:p>
    <w:p w:rsidR="00694CFA" w:rsidRDefault="00573FD4">
      <w:pPr>
        <w:pStyle w:val="NormalWeb"/>
        <w:spacing w:before="0" w:beforeAutospacing="0" w:after="0" w:afterAutospacing="0"/>
        <w:rPr>
          <w:rFonts w:ascii="Times New Roman" w:hAnsi="Times New Roman" w:cs="Times New Roman"/>
          <w:szCs w:val="14"/>
        </w:rPr>
      </w:pPr>
      <w:r>
        <w:rPr>
          <w:rFonts w:ascii="Times New Roman" w:hAnsi="Times New Roman" w:cs="Times New Roman"/>
          <w:szCs w:val="14"/>
        </w:rPr>
        <w:t>Št. 331-01/89-1/27</w:t>
      </w:r>
      <w:r>
        <w:rPr>
          <w:rFonts w:ascii="Times New Roman" w:hAnsi="Times New Roman" w:cs="Times New Roman"/>
          <w:szCs w:val="14"/>
        </w:rPr>
        <w:br/>
        <w:t>Ljubljana, dne 25. marca 2004.</w:t>
      </w:r>
    </w:p>
    <w:p w:rsidR="00694CFA" w:rsidRDefault="00573FD4">
      <w:pPr>
        <w:pStyle w:val="NormalWeb"/>
        <w:spacing w:before="0" w:beforeAutospacing="0" w:after="0" w:afterAutospacing="0"/>
        <w:rPr>
          <w:rFonts w:ascii="Times New Roman" w:hAnsi="Times New Roman" w:cs="Times New Roman"/>
          <w:szCs w:val="14"/>
        </w:rPr>
      </w:pPr>
      <w:r>
        <w:rPr>
          <w:rFonts w:ascii="Times New Roman" w:hAnsi="Times New Roman" w:cs="Times New Roman"/>
          <w:szCs w:val="14"/>
        </w:rPr>
        <w:t>EPA 1187-III</w:t>
      </w:r>
    </w:p>
    <w:p w:rsidR="00694CFA" w:rsidRDefault="00694CFA"/>
    <w:sectPr w:rsidR="00694CFA">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709B"/>
    <w:multiLevelType w:val="hybridMultilevel"/>
    <w:tmpl w:val="7046AF72"/>
    <w:lvl w:ilvl="0" w:tplc="26CEF55A">
      <w:start w:val="1"/>
      <w:numFmt w:val="bullet"/>
      <w:lvlText w:val=""/>
      <w:lvlJc w:val="left"/>
      <w:pPr>
        <w:tabs>
          <w:tab w:val="num" w:pos="720"/>
        </w:tabs>
        <w:ind w:left="720" w:hanging="360"/>
      </w:pPr>
      <w:rPr>
        <w:rFonts w:ascii="Symbol" w:hAnsi="Symbol" w:hint="default"/>
        <w:sz w:val="20"/>
      </w:rPr>
    </w:lvl>
    <w:lvl w:ilvl="1" w:tplc="488A39F2" w:tentative="1">
      <w:start w:val="1"/>
      <w:numFmt w:val="bullet"/>
      <w:lvlText w:val="o"/>
      <w:lvlJc w:val="left"/>
      <w:pPr>
        <w:tabs>
          <w:tab w:val="num" w:pos="1440"/>
        </w:tabs>
        <w:ind w:left="1440" w:hanging="360"/>
      </w:pPr>
      <w:rPr>
        <w:rFonts w:ascii="Courier New" w:hAnsi="Courier New" w:hint="default"/>
        <w:sz w:val="20"/>
      </w:rPr>
    </w:lvl>
    <w:lvl w:ilvl="2" w:tplc="543E4F8E" w:tentative="1">
      <w:start w:val="1"/>
      <w:numFmt w:val="bullet"/>
      <w:lvlText w:val=""/>
      <w:lvlJc w:val="left"/>
      <w:pPr>
        <w:tabs>
          <w:tab w:val="num" w:pos="2160"/>
        </w:tabs>
        <w:ind w:left="2160" w:hanging="360"/>
      </w:pPr>
      <w:rPr>
        <w:rFonts w:ascii="Wingdings" w:hAnsi="Wingdings" w:hint="default"/>
        <w:sz w:val="20"/>
      </w:rPr>
    </w:lvl>
    <w:lvl w:ilvl="3" w:tplc="8B8E603C" w:tentative="1">
      <w:start w:val="1"/>
      <w:numFmt w:val="bullet"/>
      <w:lvlText w:val=""/>
      <w:lvlJc w:val="left"/>
      <w:pPr>
        <w:tabs>
          <w:tab w:val="num" w:pos="2880"/>
        </w:tabs>
        <w:ind w:left="2880" w:hanging="360"/>
      </w:pPr>
      <w:rPr>
        <w:rFonts w:ascii="Wingdings" w:hAnsi="Wingdings" w:hint="default"/>
        <w:sz w:val="20"/>
      </w:rPr>
    </w:lvl>
    <w:lvl w:ilvl="4" w:tplc="495CE68C" w:tentative="1">
      <w:start w:val="1"/>
      <w:numFmt w:val="bullet"/>
      <w:lvlText w:val=""/>
      <w:lvlJc w:val="left"/>
      <w:pPr>
        <w:tabs>
          <w:tab w:val="num" w:pos="3600"/>
        </w:tabs>
        <w:ind w:left="3600" w:hanging="360"/>
      </w:pPr>
      <w:rPr>
        <w:rFonts w:ascii="Wingdings" w:hAnsi="Wingdings" w:hint="default"/>
        <w:sz w:val="20"/>
      </w:rPr>
    </w:lvl>
    <w:lvl w:ilvl="5" w:tplc="359E7B36" w:tentative="1">
      <w:start w:val="1"/>
      <w:numFmt w:val="bullet"/>
      <w:lvlText w:val=""/>
      <w:lvlJc w:val="left"/>
      <w:pPr>
        <w:tabs>
          <w:tab w:val="num" w:pos="4320"/>
        </w:tabs>
        <w:ind w:left="4320" w:hanging="360"/>
      </w:pPr>
      <w:rPr>
        <w:rFonts w:ascii="Wingdings" w:hAnsi="Wingdings" w:hint="default"/>
        <w:sz w:val="20"/>
      </w:rPr>
    </w:lvl>
    <w:lvl w:ilvl="6" w:tplc="52AABBA2" w:tentative="1">
      <w:start w:val="1"/>
      <w:numFmt w:val="bullet"/>
      <w:lvlText w:val=""/>
      <w:lvlJc w:val="left"/>
      <w:pPr>
        <w:tabs>
          <w:tab w:val="num" w:pos="5040"/>
        </w:tabs>
        <w:ind w:left="5040" w:hanging="360"/>
      </w:pPr>
      <w:rPr>
        <w:rFonts w:ascii="Wingdings" w:hAnsi="Wingdings" w:hint="default"/>
        <w:sz w:val="20"/>
      </w:rPr>
    </w:lvl>
    <w:lvl w:ilvl="7" w:tplc="BF164BC0" w:tentative="1">
      <w:start w:val="1"/>
      <w:numFmt w:val="bullet"/>
      <w:lvlText w:val=""/>
      <w:lvlJc w:val="left"/>
      <w:pPr>
        <w:tabs>
          <w:tab w:val="num" w:pos="5760"/>
        </w:tabs>
        <w:ind w:left="5760" w:hanging="360"/>
      </w:pPr>
      <w:rPr>
        <w:rFonts w:ascii="Wingdings" w:hAnsi="Wingdings" w:hint="default"/>
        <w:sz w:val="20"/>
      </w:rPr>
    </w:lvl>
    <w:lvl w:ilvl="8" w:tplc="56A69A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0D3B"/>
    <w:multiLevelType w:val="hybridMultilevel"/>
    <w:tmpl w:val="0B4CABBE"/>
    <w:lvl w:ilvl="0" w:tplc="F4EEDFC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22977"/>
    <w:multiLevelType w:val="hybridMultilevel"/>
    <w:tmpl w:val="FA02D7E4"/>
    <w:lvl w:ilvl="0" w:tplc="F9FA804C">
      <w:start w:val="1"/>
      <w:numFmt w:val="bullet"/>
      <w:lvlText w:val=""/>
      <w:lvlJc w:val="left"/>
      <w:pPr>
        <w:tabs>
          <w:tab w:val="num" w:pos="720"/>
        </w:tabs>
        <w:ind w:left="720" w:hanging="360"/>
      </w:pPr>
      <w:rPr>
        <w:rFonts w:ascii="Symbol" w:hAnsi="Symbol" w:hint="default"/>
        <w:sz w:val="20"/>
      </w:rPr>
    </w:lvl>
    <w:lvl w:ilvl="1" w:tplc="42807EFC" w:tentative="1">
      <w:start w:val="1"/>
      <w:numFmt w:val="bullet"/>
      <w:lvlText w:val="o"/>
      <w:lvlJc w:val="left"/>
      <w:pPr>
        <w:tabs>
          <w:tab w:val="num" w:pos="1440"/>
        </w:tabs>
        <w:ind w:left="1440" w:hanging="360"/>
      </w:pPr>
      <w:rPr>
        <w:rFonts w:ascii="Courier New" w:hAnsi="Courier New" w:hint="default"/>
        <w:sz w:val="20"/>
      </w:rPr>
    </w:lvl>
    <w:lvl w:ilvl="2" w:tplc="F65477E2" w:tentative="1">
      <w:start w:val="1"/>
      <w:numFmt w:val="bullet"/>
      <w:lvlText w:val=""/>
      <w:lvlJc w:val="left"/>
      <w:pPr>
        <w:tabs>
          <w:tab w:val="num" w:pos="2160"/>
        </w:tabs>
        <w:ind w:left="2160" w:hanging="360"/>
      </w:pPr>
      <w:rPr>
        <w:rFonts w:ascii="Wingdings" w:hAnsi="Wingdings" w:hint="default"/>
        <w:sz w:val="20"/>
      </w:rPr>
    </w:lvl>
    <w:lvl w:ilvl="3" w:tplc="7FCC3BE2" w:tentative="1">
      <w:start w:val="1"/>
      <w:numFmt w:val="bullet"/>
      <w:lvlText w:val=""/>
      <w:lvlJc w:val="left"/>
      <w:pPr>
        <w:tabs>
          <w:tab w:val="num" w:pos="2880"/>
        </w:tabs>
        <w:ind w:left="2880" w:hanging="360"/>
      </w:pPr>
      <w:rPr>
        <w:rFonts w:ascii="Wingdings" w:hAnsi="Wingdings" w:hint="default"/>
        <w:sz w:val="20"/>
      </w:rPr>
    </w:lvl>
    <w:lvl w:ilvl="4" w:tplc="B1C8CD40" w:tentative="1">
      <w:start w:val="1"/>
      <w:numFmt w:val="bullet"/>
      <w:lvlText w:val=""/>
      <w:lvlJc w:val="left"/>
      <w:pPr>
        <w:tabs>
          <w:tab w:val="num" w:pos="3600"/>
        </w:tabs>
        <w:ind w:left="3600" w:hanging="360"/>
      </w:pPr>
      <w:rPr>
        <w:rFonts w:ascii="Wingdings" w:hAnsi="Wingdings" w:hint="default"/>
        <w:sz w:val="20"/>
      </w:rPr>
    </w:lvl>
    <w:lvl w:ilvl="5" w:tplc="C4962146" w:tentative="1">
      <w:start w:val="1"/>
      <w:numFmt w:val="bullet"/>
      <w:lvlText w:val=""/>
      <w:lvlJc w:val="left"/>
      <w:pPr>
        <w:tabs>
          <w:tab w:val="num" w:pos="4320"/>
        </w:tabs>
        <w:ind w:left="4320" w:hanging="360"/>
      </w:pPr>
      <w:rPr>
        <w:rFonts w:ascii="Wingdings" w:hAnsi="Wingdings" w:hint="default"/>
        <w:sz w:val="20"/>
      </w:rPr>
    </w:lvl>
    <w:lvl w:ilvl="6" w:tplc="DFBE1B3C" w:tentative="1">
      <w:start w:val="1"/>
      <w:numFmt w:val="bullet"/>
      <w:lvlText w:val=""/>
      <w:lvlJc w:val="left"/>
      <w:pPr>
        <w:tabs>
          <w:tab w:val="num" w:pos="5040"/>
        </w:tabs>
        <w:ind w:left="5040" w:hanging="360"/>
      </w:pPr>
      <w:rPr>
        <w:rFonts w:ascii="Wingdings" w:hAnsi="Wingdings" w:hint="default"/>
        <w:sz w:val="20"/>
      </w:rPr>
    </w:lvl>
    <w:lvl w:ilvl="7" w:tplc="40EE7138" w:tentative="1">
      <w:start w:val="1"/>
      <w:numFmt w:val="bullet"/>
      <w:lvlText w:val=""/>
      <w:lvlJc w:val="left"/>
      <w:pPr>
        <w:tabs>
          <w:tab w:val="num" w:pos="5760"/>
        </w:tabs>
        <w:ind w:left="5760" w:hanging="360"/>
      </w:pPr>
      <w:rPr>
        <w:rFonts w:ascii="Wingdings" w:hAnsi="Wingdings" w:hint="default"/>
        <w:sz w:val="20"/>
      </w:rPr>
    </w:lvl>
    <w:lvl w:ilvl="8" w:tplc="EC26F1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08A8"/>
    <w:multiLevelType w:val="hybridMultilevel"/>
    <w:tmpl w:val="9C060988"/>
    <w:lvl w:ilvl="0" w:tplc="11BEE7D0">
      <w:start w:val="1"/>
      <w:numFmt w:val="bullet"/>
      <w:lvlText w:val=""/>
      <w:lvlJc w:val="left"/>
      <w:pPr>
        <w:tabs>
          <w:tab w:val="num" w:pos="720"/>
        </w:tabs>
        <w:ind w:left="720" w:hanging="360"/>
      </w:pPr>
      <w:rPr>
        <w:rFonts w:ascii="Symbol" w:hAnsi="Symbol" w:hint="default"/>
        <w:sz w:val="20"/>
      </w:rPr>
    </w:lvl>
    <w:lvl w:ilvl="1" w:tplc="AFD63E06" w:tentative="1">
      <w:start w:val="1"/>
      <w:numFmt w:val="bullet"/>
      <w:lvlText w:val="o"/>
      <w:lvlJc w:val="left"/>
      <w:pPr>
        <w:tabs>
          <w:tab w:val="num" w:pos="1440"/>
        </w:tabs>
        <w:ind w:left="1440" w:hanging="360"/>
      </w:pPr>
      <w:rPr>
        <w:rFonts w:ascii="Courier New" w:hAnsi="Courier New" w:hint="default"/>
        <w:sz w:val="20"/>
      </w:rPr>
    </w:lvl>
    <w:lvl w:ilvl="2" w:tplc="0016A7D8" w:tentative="1">
      <w:start w:val="1"/>
      <w:numFmt w:val="bullet"/>
      <w:lvlText w:val=""/>
      <w:lvlJc w:val="left"/>
      <w:pPr>
        <w:tabs>
          <w:tab w:val="num" w:pos="2160"/>
        </w:tabs>
        <w:ind w:left="2160" w:hanging="360"/>
      </w:pPr>
      <w:rPr>
        <w:rFonts w:ascii="Wingdings" w:hAnsi="Wingdings" w:hint="default"/>
        <w:sz w:val="20"/>
      </w:rPr>
    </w:lvl>
    <w:lvl w:ilvl="3" w:tplc="81C28E40" w:tentative="1">
      <w:start w:val="1"/>
      <w:numFmt w:val="bullet"/>
      <w:lvlText w:val=""/>
      <w:lvlJc w:val="left"/>
      <w:pPr>
        <w:tabs>
          <w:tab w:val="num" w:pos="2880"/>
        </w:tabs>
        <w:ind w:left="2880" w:hanging="360"/>
      </w:pPr>
      <w:rPr>
        <w:rFonts w:ascii="Wingdings" w:hAnsi="Wingdings" w:hint="default"/>
        <w:sz w:val="20"/>
      </w:rPr>
    </w:lvl>
    <w:lvl w:ilvl="4" w:tplc="DA92AC88" w:tentative="1">
      <w:start w:val="1"/>
      <w:numFmt w:val="bullet"/>
      <w:lvlText w:val=""/>
      <w:lvlJc w:val="left"/>
      <w:pPr>
        <w:tabs>
          <w:tab w:val="num" w:pos="3600"/>
        </w:tabs>
        <w:ind w:left="3600" w:hanging="360"/>
      </w:pPr>
      <w:rPr>
        <w:rFonts w:ascii="Wingdings" w:hAnsi="Wingdings" w:hint="default"/>
        <w:sz w:val="20"/>
      </w:rPr>
    </w:lvl>
    <w:lvl w:ilvl="5" w:tplc="8B720818" w:tentative="1">
      <w:start w:val="1"/>
      <w:numFmt w:val="bullet"/>
      <w:lvlText w:val=""/>
      <w:lvlJc w:val="left"/>
      <w:pPr>
        <w:tabs>
          <w:tab w:val="num" w:pos="4320"/>
        </w:tabs>
        <w:ind w:left="4320" w:hanging="360"/>
      </w:pPr>
      <w:rPr>
        <w:rFonts w:ascii="Wingdings" w:hAnsi="Wingdings" w:hint="default"/>
        <w:sz w:val="20"/>
      </w:rPr>
    </w:lvl>
    <w:lvl w:ilvl="6" w:tplc="C9CE67DA" w:tentative="1">
      <w:start w:val="1"/>
      <w:numFmt w:val="bullet"/>
      <w:lvlText w:val=""/>
      <w:lvlJc w:val="left"/>
      <w:pPr>
        <w:tabs>
          <w:tab w:val="num" w:pos="5040"/>
        </w:tabs>
        <w:ind w:left="5040" w:hanging="360"/>
      </w:pPr>
      <w:rPr>
        <w:rFonts w:ascii="Wingdings" w:hAnsi="Wingdings" w:hint="default"/>
        <w:sz w:val="20"/>
      </w:rPr>
    </w:lvl>
    <w:lvl w:ilvl="7" w:tplc="9484360A" w:tentative="1">
      <w:start w:val="1"/>
      <w:numFmt w:val="bullet"/>
      <w:lvlText w:val=""/>
      <w:lvlJc w:val="left"/>
      <w:pPr>
        <w:tabs>
          <w:tab w:val="num" w:pos="5760"/>
        </w:tabs>
        <w:ind w:left="5760" w:hanging="360"/>
      </w:pPr>
      <w:rPr>
        <w:rFonts w:ascii="Wingdings" w:hAnsi="Wingdings" w:hint="default"/>
        <w:sz w:val="20"/>
      </w:rPr>
    </w:lvl>
    <w:lvl w:ilvl="8" w:tplc="9900424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74F98"/>
    <w:multiLevelType w:val="hybridMultilevel"/>
    <w:tmpl w:val="0B44946A"/>
    <w:lvl w:ilvl="0" w:tplc="8A36E4C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C7927"/>
    <w:multiLevelType w:val="hybridMultilevel"/>
    <w:tmpl w:val="5CB89826"/>
    <w:lvl w:ilvl="0" w:tplc="6F4C1DAE">
      <w:start w:val="1"/>
      <w:numFmt w:val="bullet"/>
      <w:lvlText w:val=""/>
      <w:lvlJc w:val="left"/>
      <w:pPr>
        <w:tabs>
          <w:tab w:val="num" w:pos="720"/>
        </w:tabs>
        <w:ind w:left="720" w:hanging="360"/>
      </w:pPr>
      <w:rPr>
        <w:rFonts w:ascii="Symbol" w:hAnsi="Symbol" w:hint="default"/>
        <w:sz w:val="20"/>
      </w:rPr>
    </w:lvl>
    <w:lvl w:ilvl="1" w:tplc="248A1CA2" w:tentative="1">
      <w:start w:val="1"/>
      <w:numFmt w:val="bullet"/>
      <w:lvlText w:val="o"/>
      <w:lvlJc w:val="left"/>
      <w:pPr>
        <w:tabs>
          <w:tab w:val="num" w:pos="1440"/>
        </w:tabs>
        <w:ind w:left="1440" w:hanging="360"/>
      </w:pPr>
      <w:rPr>
        <w:rFonts w:ascii="Courier New" w:hAnsi="Courier New" w:hint="default"/>
        <w:sz w:val="20"/>
      </w:rPr>
    </w:lvl>
    <w:lvl w:ilvl="2" w:tplc="D48C928C" w:tentative="1">
      <w:start w:val="1"/>
      <w:numFmt w:val="bullet"/>
      <w:lvlText w:val=""/>
      <w:lvlJc w:val="left"/>
      <w:pPr>
        <w:tabs>
          <w:tab w:val="num" w:pos="2160"/>
        </w:tabs>
        <w:ind w:left="2160" w:hanging="360"/>
      </w:pPr>
      <w:rPr>
        <w:rFonts w:ascii="Wingdings" w:hAnsi="Wingdings" w:hint="default"/>
        <w:sz w:val="20"/>
      </w:rPr>
    </w:lvl>
    <w:lvl w:ilvl="3" w:tplc="8DB6F2D8" w:tentative="1">
      <w:start w:val="1"/>
      <w:numFmt w:val="bullet"/>
      <w:lvlText w:val=""/>
      <w:lvlJc w:val="left"/>
      <w:pPr>
        <w:tabs>
          <w:tab w:val="num" w:pos="2880"/>
        </w:tabs>
        <w:ind w:left="2880" w:hanging="360"/>
      </w:pPr>
      <w:rPr>
        <w:rFonts w:ascii="Wingdings" w:hAnsi="Wingdings" w:hint="default"/>
        <w:sz w:val="20"/>
      </w:rPr>
    </w:lvl>
    <w:lvl w:ilvl="4" w:tplc="0D3280B4" w:tentative="1">
      <w:start w:val="1"/>
      <w:numFmt w:val="bullet"/>
      <w:lvlText w:val=""/>
      <w:lvlJc w:val="left"/>
      <w:pPr>
        <w:tabs>
          <w:tab w:val="num" w:pos="3600"/>
        </w:tabs>
        <w:ind w:left="3600" w:hanging="360"/>
      </w:pPr>
      <w:rPr>
        <w:rFonts w:ascii="Wingdings" w:hAnsi="Wingdings" w:hint="default"/>
        <w:sz w:val="20"/>
      </w:rPr>
    </w:lvl>
    <w:lvl w:ilvl="5" w:tplc="D8329942" w:tentative="1">
      <w:start w:val="1"/>
      <w:numFmt w:val="bullet"/>
      <w:lvlText w:val=""/>
      <w:lvlJc w:val="left"/>
      <w:pPr>
        <w:tabs>
          <w:tab w:val="num" w:pos="4320"/>
        </w:tabs>
        <w:ind w:left="4320" w:hanging="360"/>
      </w:pPr>
      <w:rPr>
        <w:rFonts w:ascii="Wingdings" w:hAnsi="Wingdings" w:hint="default"/>
        <w:sz w:val="20"/>
      </w:rPr>
    </w:lvl>
    <w:lvl w:ilvl="6" w:tplc="16AC2E24" w:tentative="1">
      <w:start w:val="1"/>
      <w:numFmt w:val="bullet"/>
      <w:lvlText w:val=""/>
      <w:lvlJc w:val="left"/>
      <w:pPr>
        <w:tabs>
          <w:tab w:val="num" w:pos="5040"/>
        </w:tabs>
        <w:ind w:left="5040" w:hanging="360"/>
      </w:pPr>
      <w:rPr>
        <w:rFonts w:ascii="Wingdings" w:hAnsi="Wingdings" w:hint="default"/>
        <w:sz w:val="20"/>
      </w:rPr>
    </w:lvl>
    <w:lvl w:ilvl="7" w:tplc="9E4AF8CC" w:tentative="1">
      <w:start w:val="1"/>
      <w:numFmt w:val="bullet"/>
      <w:lvlText w:val=""/>
      <w:lvlJc w:val="left"/>
      <w:pPr>
        <w:tabs>
          <w:tab w:val="num" w:pos="5760"/>
        </w:tabs>
        <w:ind w:left="5760" w:hanging="360"/>
      </w:pPr>
      <w:rPr>
        <w:rFonts w:ascii="Wingdings" w:hAnsi="Wingdings" w:hint="default"/>
        <w:sz w:val="20"/>
      </w:rPr>
    </w:lvl>
    <w:lvl w:ilvl="8" w:tplc="50DEE78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D35FF"/>
    <w:multiLevelType w:val="hybridMultilevel"/>
    <w:tmpl w:val="6E788064"/>
    <w:lvl w:ilvl="0" w:tplc="E88A8FA2">
      <w:start w:val="1"/>
      <w:numFmt w:val="bullet"/>
      <w:lvlText w:val=""/>
      <w:lvlJc w:val="left"/>
      <w:pPr>
        <w:tabs>
          <w:tab w:val="num" w:pos="720"/>
        </w:tabs>
        <w:ind w:left="720" w:hanging="360"/>
      </w:pPr>
      <w:rPr>
        <w:rFonts w:ascii="Symbol" w:hAnsi="Symbol" w:hint="default"/>
        <w:sz w:val="20"/>
      </w:rPr>
    </w:lvl>
    <w:lvl w:ilvl="1" w:tplc="DA102EC2" w:tentative="1">
      <w:start w:val="1"/>
      <w:numFmt w:val="bullet"/>
      <w:lvlText w:val="o"/>
      <w:lvlJc w:val="left"/>
      <w:pPr>
        <w:tabs>
          <w:tab w:val="num" w:pos="1440"/>
        </w:tabs>
        <w:ind w:left="1440" w:hanging="360"/>
      </w:pPr>
      <w:rPr>
        <w:rFonts w:ascii="Courier New" w:hAnsi="Courier New" w:hint="default"/>
        <w:sz w:val="20"/>
      </w:rPr>
    </w:lvl>
    <w:lvl w:ilvl="2" w:tplc="48AC7B8E" w:tentative="1">
      <w:start w:val="1"/>
      <w:numFmt w:val="bullet"/>
      <w:lvlText w:val=""/>
      <w:lvlJc w:val="left"/>
      <w:pPr>
        <w:tabs>
          <w:tab w:val="num" w:pos="2160"/>
        </w:tabs>
        <w:ind w:left="2160" w:hanging="360"/>
      </w:pPr>
      <w:rPr>
        <w:rFonts w:ascii="Wingdings" w:hAnsi="Wingdings" w:hint="default"/>
        <w:sz w:val="20"/>
      </w:rPr>
    </w:lvl>
    <w:lvl w:ilvl="3" w:tplc="6B5ABBDA" w:tentative="1">
      <w:start w:val="1"/>
      <w:numFmt w:val="bullet"/>
      <w:lvlText w:val=""/>
      <w:lvlJc w:val="left"/>
      <w:pPr>
        <w:tabs>
          <w:tab w:val="num" w:pos="2880"/>
        </w:tabs>
        <w:ind w:left="2880" w:hanging="360"/>
      </w:pPr>
      <w:rPr>
        <w:rFonts w:ascii="Wingdings" w:hAnsi="Wingdings" w:hint="default"/>
        <w:sz w:val="20"/>
      </w:rPr>
    </w:lvl>
    <w:lvl w:ilvl="4" w:tplc="535A00B0" w:tentative="1">
      <w:start w:val="1"/>
      <w:numFmt w:val="bullet"/>
      <w:lvlText w:val=""/>
      <w:lvlJc w:val="left"/>
      <w:pPr>
        <w:tabs>
          <w:tab w:val="num" w:pos="3600"/>
        </w:tabs>
        <w:ind w:left="3600" w:hanging="360"/>
      </w:pPr>
      <w:rPr>
        <w:rFonts w:ascii="Wingdings" w:hAnsi="Wingdings" w:hint="default"/>
        <w:sz w:val="20"/>
      </w:rPr>
    </w:lvl>
    <w:lvl w:ilvl="5" w:tplc="A2D08438" w:tentative="1">
      <w:start w:val="1"/>
      <w:numFmt w:val="bullet"/>
      <w:lvlText w:val=""/>
      <w:lvlJc w:val="left"/>
      <w:pPr>
        <w:tabs>
          <w:tab w:val="num" w:pos="4320"/>
        </w:tabs>
        <w:ind w:left="4320" w:hanging="360"/>
      </w:pPr>
      <w:rPr>
        <w:rFonts w:ascii="Wingdings" w:hAnsi="Wingdings" w:hint="default"/>
        <w:sz w:val="20"/>
      </w:rPr>
    </w:lvl>
    <w:lvl w:ilvl="6" w:tplc="C65091D6" w:tentative="1">
      <w:start w:val="1"/>
      <w:numFmt w:val="bullet"/>
      <w:lvlText w:val=""/>
      <w:lvlJc w:val="left"/>
      <w:pPr>
        <w:tabs>
          <w:tab w:val="num" w:pos="5040"/>
        </w:tabs>
        <w:ind w:left="5040" w:hanging="360"/>
      </w:pPr>
      <w:rPr>
        <w:rFonts w:ascii="Wingdings" w:hAnsi="Wingdings" w:hint="default"/>
        <w:sz w:val="20"/>
      </w:rPr>
    </w:lvl>
    <w:lvl w:ilvl="7" w:tplc="40765D26" w:tentative="1">
      <w:start w:val="1"/>
      <w:numFmt w:val="bullet"/>
      <w:lvlText w:val=""/>
      <w:lvlJc w:val="left"/>
      <w:pPr>
        <w:tabs>
          <w:tab w:val="num" w:pos="5760"/>
        </w:tabs>
        <w:ind w:left="5760" w:hanging="360"/>
      </w:pPr>
      <w:rPr>
        <w:rFonts w:ascii="Wingdings" w:hAnsi="Wingdings" w:hint="default"/>
        <w:sz w:val="20"/>
      </w:rPr>
    </w:lvl>
    <w:lvl w:ilvl="8" w:tplc="E5DCDEB2"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FD4"/>
    <w:rsid w:val="00235DD8"/>
    <w:rsid w:val="00573FD4"/>
    <w:rsid w:val="00694CFA"/>
    <w:rsid w:val="00D23B6E"/>
    <w:rsid w:val="00DC0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color w:val="FF0000"/>
      <w:sz w:val="28"/>
      <w:szCs w:val="14"/>
    </w:rPr>
  </w:style>
  <w:style w:type="paragraph" w:styleId="Heading3">
    <w:name w:val="heading 3"/>
    <w:basedOn w:val="Normal"/>
    <w:next w:val="Normal"/>
    <w:qFormat/>
    <w:pPr>
      <w:keepNext/>
      <w:outlineLvl w:val="2"/>
    </w:pPr>
    <w:rPr>
      <w:color w:val="FF0000"/>
      <w:sz w:val="28"/>
    </w:rPr>
  </w:style>
  <w:style w:type="paragraph" w:styleId="Heading4">
    <w:name w:val="heading 4"/>
    <w:basedOn w:val="Normal"/>
    <w:next w:val="Normal"/>
    <w:qFormat/>
    <w:pPr>
      <w:keepNext/>
      <w:jc w:val="center"/>
      <w:outlineLvl w:val="3"/>
    </w:pPr>
    <w:rPr>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customStyle="1" w:styleId="text101">
    <w:name w:val="text101"/>
    <w:rPr>
      <w:rFonts w:ascii="Verdana" w:hAnsi="Verdana" w:hint="default"/>
      <w:sz w:val="14"/>
      <w:szCs w:val="1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semiHidden/>
    <w:rPr>
      <w:strike w:val="0"/>
      <w:dstrike w:val="0"/>
      <w:color w:val="0063B2"/>
      <w:u w:val="none"/>
      <w:effect w:val="none"/>
    </w:rPr>
  </w:style>
  <w:style w:type="character" w:customStyle="1" w:styleId="text1">
    <w:name w:val="text1"/>
    <w:rPr>
      <w:rFonts w:ascii="Verdana" w:hAnsi="Verdana" w:hint="default"/>
      <w:sz w:val="14"/>
      <w:szCs w:val="14"/>
    </w:rPr>
  </w:style>
  <w:style w:type="character" w:customStyle="1" w:styleId="vsebinapodnaslov1">
    <w:name w:val="vsebinapodnaslov1"/>
    <w:rPr>
      <w:rFonts w:ascii="Verdana" w:hAnsi="Verdana" w:hint="default"/>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Links>
    <vt:vector size="6" baseType="variant">
      <vt:variant>
        <vt:i4>3866654</vt:i4>
      </vt:variant>
      <vt:variant>
        <vt:i4>1124</vt:i4>
      </vt:variant>
      <vt:variant>
        <vt:i4>1025</vt:i4>
      </vt:variant>
      <vt:variant>
        <vt:i4>1</vt:i4>
      </vt:variant>
      <vt:variant>
        <vt:lpwstr>C:\Program Files\Common Files\Microsoft Shared\Clipart\cagcat50\bd06662_.wmf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