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04" w:rsidRPr="00285AB1" w:rsidRDefault="008B777B" w:rsidP="008B777B">
      <w:pPr>
        <w:autoSpaceDE w:val="0"/>
        <w:autoSpaceDN w:val="0"/>
        <w:adjustRightInd w:val="0"/>
        <w:spacing w:line="240" w:lineRule="auto"/>
        <w:rPr>
          <w:szCs w:val="24"/>
        </w:rPr>
      </w:pPr>
      <w:bookmarkStart w:id="0" w:name="_GoBack"/>
      <w:bookmarkEnd w:id="0"/>
      <w:r w:rsidRPr="00285AB1">
        <w:rPr>
          <w:b/>
          <w:color w:val="C00000"/>
          <w:szCs w:val="24"/>
        </w:rPr>
        <w:t>TEMELJNI PREDPISI:</w:t>
      </w:r>
      <w:r w:rsidRPr="00285AB1">
        <w:rPr>
          <w:szCs w:val="24"/>
        </w:rPr>
        <w:t xml:space="preserve"> </w:t>
      </w:r>
      <w:r w:rsidRPr="00285AB1">
        <w:rPr>
          <w:b/>
          <w:szCs w:val="24"/>
        </w:rPr>
        <w:t>Ustava</w:t>
      </w:r>
      <w:r w:rsidRPr="00285AB1">
        <w:rPr>
          <w:szCs w:val="24"/>
        </w:rPr>
        <w:t xml:space="preserve"> je najvišji pravni akt, v katerem so podane osnove za gosp, politično in kulturno živ. Podrob. urejajo pravilniki in zakoni.-</w:t>
      </w:r>
    </w:p>
    <w:p w:rsidR="008B777B" w:rsidRPr="00285AB1" w:rsidRDefault="008B777B" w:rsidP="008B777B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85AB1">
        <w:rPr>
          <w:b/>
          <w:color w:val="C00000"/>
          <w:szCs w:val="24"/>
        </w:rPr>
        <w:t>SPLOŠNI PREDPISI</w:t>
      </w:r>
      <w:r w:rsidRPr="00285AB1">
        <w:rPr>
          <w:szCs w:val="24"/>
        </w:rPr>
        <w:t>: zakoni in predpisi, urejajo negosp in gosp živ.Na splošno opis. vse dejavnosti.-</w:t>
      </w:r>
      <w:r w:rsidRPr="00285AB1">
        <w:rPr>
          <w:b/>
          <w:szCs w:val="24"/>
        </w:rPr>
        <w:t>zakon o delovnih razmerjih, o varnosti cestnega prometa</w:t>
      </w:r>
    </w:p>
    <w:p w:rsidR="008B777B" w:rsidRPr="00285AB1" w:rsidRDefault="008B777B" w:rsidP="008B777B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85AB1">
        <w:rPr>
          <w:b/>
          <w:color w:val="C00000"/>
          <w:szCs w:val="24"/>
        </w:rPr>
        <w:t>POSEBNI PREDPISI</w:t>
      </w:r>
      <w:r w:rsidRPr="00285AB1">
        <w:rPr>
          <w:b/>
          <w:szCs w:val="24"/>
        </w:rPr>
        <w:t xml:space="preserve">: </w:t>
      </w:r>
      <w:r w:rsidRPr="00285AB1">
        <w:rPr>
          <w:szCs w:val="24"/>
        </w:rPr>
        <w:t>predpisi, ki urejajo posebej stvari za eno področje-</w:t>
      </w:r>
      <w:r w:rsidRPr="00285AB1">
        <w:rPr>
          <w:b/>
          <w:szCs w:val="24"/>
        </w:rPr>
        <w:t xml:space="preserve"> zakon o gostinjstvu, obrtni zakon, prav.o min.tehn.pogojih, uzance, o vspodbujanju razvoja, o kategorizaciji nastan.obratov.</w:t>
      </w:r>
    </w:p>
    <w:p w:rsidR="00BA11CE" w:rsidRPr="00285AB1" w:rsidRDefault="00BA11CE" w:rsidP="008B777B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b/>
          <w:szCs w:val="24"/>
        </w:rPr>
        <w:t>Splošne uzance</w:t>
      </w:r>
      <w:r w:rsidRPr="00285AB1">
        <w:rPr>
          <w:szCs w:val="24"/>
        </w:rPr>
        <w:t>: se omejujejo na običaje ki so skupni vsem področjem blagovnega prometa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rFonts w:eastAsia="Times New Roman"/>
          <w:i/>
          <w:szCs w:val="24"/>
          <w:lang w:eastAsia="sl-SI"/>
        </w:rPr>
      </w:pPr>
      <w:r w:rsidRPr="00285AB1">
        <w:rPr>
          <w:b/>
          <w:szCs w:val="24"/>
        </w:rPr>
        <w:t>POSEBNE:</w:t>
      </w:r>
      <w:r w:rsidRPr="00285AB1">
        <w:rPr>
          <w:szCs w:val="24"/>
        </w:rPr>
        <w:t xml:space="preserve"> se omejujejo na običaje na posameznih področjih, ki se redno uporabljajo: </w:t>
      </w:r>
      <w:r w:rsidRPr="00285AB1">
        <w:rPr>
          <w:i/>
          <w:szCs w:val="24"/>
        </w:rPr>
        <w:t xml:space="preserve">če se tako dogovorijo stranke, </w:t>
      </w:r>
      <w:r w:rsidRPr="00285AB1">
        <w:rPr>
          <w:rFonts w:eastAsia="Times New Roman"/>
          <w:i/>
          <w:szCs w:val="24"/>
          <w:lang w:eastAsia="sl-SI"/>
        </w:rPr>
        <w:t>se zakon sklicuje na uzance oz. poslovne obicaje, izhaja iz okolišcin konkretnega primera, da so stranke hotele njihovo uporabo.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>OPREDELJUJEJO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rFonts w:eastAsia="Times New Roman"/>
          <w:szCs w:val="24"/>
          <w:lang w:eastAsia="sl-SI"/>
        </w:rPr>
        <w:t xml:space="preserve">- </w:t>
      </w:r>
      <w:r w:rsidRPr="00285AB1">
        <w:rPr>
          <w:szCs w:val="24"/>
        </w:rPr>
        <w:t>nacin, vsebino in veljavnost pogodbe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- rezervacije sob in penzionov, roke potrjevanja, nacin sprejemanja in odpovedni rok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- rezervacije prehrane, vsebino, pogoje in odpovedi teh rezervacij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 xml:space="preserve">- dolžnosti in pravice gostitelja 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- obveznosti in pravice gostov glede uporabe prostorov in opreme, zagotavljanja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varnosti in reda, placila storite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- nacine zaracunavanja gostinskih storitev, popuste, provizije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- sklepanja, vsebino in izvajanja pogodb...</w:t>
      </w: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11CE" w:rsidRPr="00285AB1" w:rsidRDefault="00BA11CE" w:rsidP="00BA11C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b/>
          <w:szCs w:val="24"/>
        </w:rPr>
        <w:t>Alotmajska pogodba-</w:t>
      </w:r>
      <w:r w:rsidRPr="00285AB1">
        <w:rPr>
          <w:szCs w:val="24"/>
        </w:rPr>
        <w:t xml:space="preserve">zakup hotelskih zmogljivosti(TA sklene pogodbo z nastanitvenim obratom(prenočitev+hrana) </w:t>
      </w:r>
    </w:p>
    <w:p w:rsidR="00BA11CE" w:rsidRPr="00285AB1" w:rsidRDefault="00FF090E" w:rsidP="00FF090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szCs w:val="24"/>
        </w:rPr>
        <w:t xml:space="preserve">VSEBUJE: </w:t>
      </w:r>
      <w:r w:rsidR="00BA11CE" w:rsidRPr="00285AB1">
        <w:rPr>
          <w:szCs w:val="24"/>
        </w:rPr>
        <w:t>število zakuplenih ležišč, kvaliteta zakupljenih zmogljivosti, cas zakupa, cena za enoto zakupa, pravica odpovedi, odpovedni rok, višina popustov n adogovorjeno ceno, popusti za otroke, višina alotmajskega popusta in višina provizije,</w:t>
      </w:r>
      <w:r w:rsidRPr="00285AB1">
        <w:rPr>
          <w:szCs w:val="24"/>
        </w:rPr>
        <w:t xml:space="preserve"> pogoji placila, </w:t>
      </w:r>
      <w:r w:rsidRPr="00285AB1">
        <w:rPr>
          <w:rFonts w:eastAsia="Times New Roman"/>
          <w:szCs w:val="24"/>
          <w:lang w:eastAsia="sl-SI"/>
        </w:rPr>
        <w:t>kdaj stopi pogodba v veljavo, višin akontacije, ki jo je agencija dolžna placati hotelu ob podpisu pogodbe, sodišce, ki je pristojno v primeru spora...</w:t>
      </w:r>
    </w:p>
    <w:p w:rsidR="00FF090E" w:rsidRPr="00285AB1" w:rsidRDefault="00FF090E" w:rsidP="00FF090E">
      <w:pPr>
        <w:autoSpaceDE w:val="0"/>
        <w:autoSpaceDN w:val="0"/>
        <w:adjustRightInd w:val="0"/>
        <w:spacing w:line="240" w:lineRule="auto"/>
        <w:rPr>
          <w:b/>
          <w:color w:val="FF0000"/>
          <w:szCs w:val="24"/>
        </w:rPr>
      </w:pPr>
      <w:r w:rsidRPr="00285AB1">
        <w:rPr>
          <w:b/>
          <w:color w:val="FF0000"/>
          <w:szCs w:val="24"/>
        </w:rPr>
        <w:t xml:space="preserve">VSPODBUJANJE RAZVOJA TUR.: </w:t>
      </w:r>
    </w:p>
    <w:p w:rsidR="002E75F8" w:rsidRPr="00285AB1" w:rsidRDefault="002E75F8" w:rsidP="00FF090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b/>
          <w:szCs w:val="24"/>
        </w:rPr>
        <w:t>*</w:t>
      </w:r>
      <w:r w:rsidR="00FF090E" w:rsidRPr="00285AB1">
        <w:rPr>
          <w:b/>
          <w:szCs w:val="24"/>
        </w:rPr>
        <w:t xml:space="preserve">Nacionalni ravni </w:t>
      </w:r>
      <w:r w:rsidR="00FF090E" w:rsidRPr="00285AB1">
        <w:rPr>
          <w:szCs w:val="24"/>
        </w:rPr>
        <w:t>SLOVENSKA TURISTICNA ORGANIZACIJA(STO), ki skrbi za: oblikovanje celovite turisticne ponudbe, promocijo, komuniciranje s turisticnimi trgi v tujini, vzpostavitev mreže turisticnih predstavništev v tujini, delovanje informacijskega sistema.</w:t>
      </w:r>
      <w:r w:rsidRPr="00285AB1">
        <w:rPr>
          <w:szCs w:val="24"/>
        </w:rPr>
        <w:t xml:space="preserve"> </w:t>
      </w:r>
    </w:p>
    <w:p w:rsidR="002E75F8" w:rsidRPr="00285AB1" w:rsidRDefault="002E75F8" w:rsidP="002E75F8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b/>
          <w:szCs w:val="24"/>
        </w:rPr>
        <w:t xml:space="preserve">*Lokalni ravni: </w:t>
      </w:r>
      <w:r w:rsidRPr="00285AB1">
        <w:rPr>
          <w:rFonts w:eastAsia="Times New Roman"/>
          <w:szCs w:val="24"/>
          <w:lang w:eastAsia="sl-SI"/>
        </w:rPr>
        <w:t>Krovna organizacija lokalna turistična organizacija (LTO-jev) je TURISTICNA ZVEZA SLOVENIJE (TZS)</w:t>
      </w:r>
    </w:p>
    <w:p w:rsidR="00FF090E" w:rsidRPr="00285AB1" w:rsidRDefault="002E75F8" w:rsidP="002E75F8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>*NACIONALNO TURISTICNO ZDRUŽENJE se ukvarja z raziskavam doma in tujini</w:t>
      </w:r>
    </w:p>
    <w:p w:rsidR="002E75F8" w:rsidRPr="00285AB1" w:rsidRDefault="002E75F8" w:rsidP="002E75F8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>*</w:t>
      </w:r>
      <w:r w:rsidRPr="00285AB1">
        <w:rPr>
          <w:szCs w:val="24"/>
        </w:rPr>
        <w:t xml:space="preserve"> TIC </w:t>
      </w:r>
      <w:r w:rsidRPr="00285AB1">
        <w:rPr>
          <w:rFonts w:eastAsia="Times New Roman"/>
          <w:szCs w:val="24"/>
          <w:lang w:eastAsia="sl-SI"/>
        </w:rPr>
        <w:t>Turisticno informacijski center opravlja aktivnosti v zvezi z: sprejemanjem obiskovalcev, ter informiranje, zbiranje info, pridobivanje mnenj</w:t>
      </w:r>
    </w:p>
    <w:p w:rsidR="00D60FC3" w:rsidRPr="00285AB1" w:rsidRDefault="002E75F8" w:rsidP="002E75F8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FF0000"/>
          <w:szCs w:val="24"/>
          <w:lang w:eastAsia="sl-SI"/>
        </w:rPr>
      </w:pPr>
      <w:r w:rsidRPr="00285AB1">
        <w:rPr>
          <w:rFonts w:eastAsia="Times New Roman"/>
          <w:b/>
          <w:color w:val="FF0000"/>
          <w:szCs w:val="24"/>
          <w:lang w:eastAsia="sl-SI"/>
        </w:rPr>
        <w:t xml:space="preserve">TUR. TAKSA: </w:t>
      </w:r>
    </w:p>
    <w:p w:rsidR="00D60FC3" w:rsidRPr="00285AB1" w:rsidRDefault="00D60FC3" w:rsidP="002E75F8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b/>
          <w:color w:val="FF0000"/>
          <w:szCs w:val="24"/>
          <w:lang w:eastAsia="sl-SI"/>
        </w:rPr>
        <w:t>*</w:t>
      </w:r>
      <w:r w:rsidR="002E75F8" w:rsidRPr="00285AB1">
        <w:rPr>
          <w:rFonts w:eastAsia="Times New Roman"/>
          <w:szCs w:val="24"/>
          <w:lang w:eastAsia="sl-SI"/>
        </w:rPr>
        <w:t>pristojbina za prenočevanje</w:t>
      </w:r>
      <w:r w:rsidRPr="00285AB1">
        <w:rPr>
          <w:rFonts w:eastAsia="Times New Roman"/>
          <w:szCs w:val="24"/>
          <w:lang w:eastAsia="sl-SI"/>
        </w:rPr>
        <w:t xml:space="preserve"> s katero se zavezancem za plačilo v tur.območju na voljo določene storitve ki se jim ob koristenju ne zaračunavajo posebej. </w:t>
      </w:r>
    </w:p>
    <w:p w:rsidR="00D60FC3" w:rsidRPr="00285AB1" w:rsidRDefault="00D60FC3" w:rsidP="002E75F8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 xml:space="preserve">*plačujejo jo državljani in tujci ki izven svojega stalnega prebival. Prespijo. </w:t>
      </w:r>
    </w:p>
    <w:p w:rsidR="002E75F8" w:rsidRPr="00285AB1" w:rsidRDefault="00D60FC3" w:rsidP="002E75F8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>*Zaračuna se hkrtati s plačilom storitev za prenočevanje. Določa se v TOČKAH-določi jih vlada RS 1x letno. Višino določi občina(3-11 točk)</w:t>
      </w:r>
    </w:p>
    <w:p w:rsidR="00D60FC3" w:rsidRPr="00285AB1" w:rsidRDefault="00D60FC3" w:rsidP="002E75F8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>*Je prihodek občine ki ga nameni za poravnanvo stroškov-tur.info, pospeševanje lokalnega prebivalstva k razvoju turizma, promocijska gradiva, prireditve, vzrževanje parkov, cest, zelenic, tematskih poti..</w:t>
      </w:r>
    </w:p>
    <w:p w:rsidR="00D60FC3" w:rsidRPr="00285AB1" w:rsidRDefault="00153E00" w:rsidP="002E75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sl-SI"/>
        </w:rPr>
      </w:pPr>
      <w:r w:rsidRPr="00285AB1">
        <w:rPr>
          <w:rFonts w:eastAsia="Times New Roman"/>
          <w:b/>
          <w:color w:val="FF0000"/>
          <w:szCs w:val="24"/>
          <w:lang w:eastAsia="sl-SI"/>
        </w:rPr>
        <w:t>ČARTER-</w:t>
      </w:r>
      <w:r w:rsidRPr="00285AB1">
        <w:rPr>
          <w:rFonts w:eastAsia="Times New Roman"/>
          <w:color w:val="000000"/>
          <w:szCs w:val="24"/>
          <w:lang w:eastAsia="sl-SI"/>
        </w:rPr>
        <w:t>TA najeme letala za 1 ali već letov, povsem prevzame tveganje. Letalska družba je le izvajalec in dobi celotno plačilo, ki je dogovorjeno</w:t>
      </w:r>
      <w:r w:rsidR="003B1BCD" w:rsidRPr="00285AB1">
        <w:rPr>
          <w:rFonts w:eastAsia="Times New Roman"/>
          <w:color w:val="000000"/>
          <w:szCs w:val="24"/>
          <w:lang w:eastAsia="sl-SI"/>
        </w:rPr>
        <w:t xml:space="preserve"> v pogodbi</w:t>
      </w:r>
      <w:r w:rsidR="00871ED4" w:rsidRPr="00285AB1">
        <w:rPr>
          <w:rFonts w:eastAsia="Times New Roman"/>
          <w:color w:val="000000"/>
          <w:szCs w:val="24"/>
          <w:lang w:eastAsia="sl-SI"/>
        </w:rPr>
        <w:t xml:space="preserve"> ne glede na št. Potnikov.</w:t>
      </w:r>
    </w:p>
    <w:p w:rsidR="00871ED4" w:rsidRPr="00285AB1" w:rsidRDefault="00871ED4" w:rsidP="002E75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sl-SI"/>
        </w:rPr>
      </w:pPr>
      <w:r w:rsidRPr="00285AB1">
        <w:rPr>
          <w:rFonts w:eastAsia="Times New Roman"/>
          <w:color w:val="000000"/>
          <w:szCs w:val="24"/>
          <w:lang w:eastAsia="sl-SI"/>
        </w:rPr>
        <w:t>-</w:t>
      </w:r>
      <w:r w:rsidRPr="00285AB1">
        <w:rPr>
          <w:rFonts w:eastAsia="Times New Roman"/>
          <w:color w:val="000000"/>
          <w:szCs w:val="24"/>
          <w:u w:val="single"/>
          <w:lang w:eastAsia="sl-SI"/>
        </w:rPr>
        <w:t>ugodnejši za TURISTE</w:t>
      </w:r>
      <w:r w:rsidRPr="00285AB1">
        <w:rPr>
          <w:rFonts w:eastAsia="Times New Roman"/>
          <w:color w:val="000000"/>
          <w:szCs w:val="24"/>
          <w:lang w:eastAsia="sl-SI"/>
        </w:rPr>
        <w:t xml:space="preserve">: nizke cene, hitrost(direktna linija), </w:t>
      </w:r>
      <w:r w:rsidRPr="00285AB1">
        <w:rPr>
          <w:rFonts w:eastAsia="Times New Roman"/>
          <w:color w:val="000000"/>
          <w:szCs w:val="24"/>
          <w:u w:val="single"/>
          <w:lang w:eastAsia="sl-SI"/>
        </w:rPr>
        <w:t>slabo</w:t>
      </w:r>
      <w:r w:rsidRPr="00285AB1">
        <w:rPr>
          <w:rFonts w:eastAsia="Times New Roman"/>
          <w:color w:val="000000"/>
          <w:szCs w:val="24"/>
          <w:lang w:eastAsia="sl-SI"/>
        </w:rPr>
        <w:t>: ni svobodne izbire prevoznika, tipa letal…</w:t>
      </w:r>
    </w:p>
    <w:p w:rsidR="00871ED4" w:rsidRPr="00285AB1" w:rsidRDefault="00871ED4" w:rsidP="002E75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sl-SI"/>
        </w:rPr>
      </w:pPr>
      <w:r w:rsidRPr="00285AB1">
        <w:rPr>
          <w:rFonts w:eastAsia="Times New Roman"/>
          <w:color w:val="000000"/>
          <w:szCs w:val="24"/>
          <w:lang w:eastAsia="sl-SI"/>
        </w:rPr>
        <w:lastRenderedPageBreak/>
        <w:t>-</w:t>
      </w:r>
      <w:r w:rsidRPr="00285AB1">
        <w:rPr>
          <w:rFonts w:eastAsia="Times New Roman"/>
          <w:color w:val="000000"/>
          <w:szCs w:val="24"/>
          <w:u w:val="single"/>
          <w:lang w:eastAsia="sl-SI"/>
        </w:rPr>
        <w:t>prednosti za TA</w:t>
      </w:r>
      <w:r w:rsidRPr="00285AB1">
        <w:rPr>
          <w:rFonts w:eastAsia="Times New Roman"/>
          <w:color w:val="000000"/>
          <w:szCs w:val="24"/>
          <w:lang w:eastAsia="sl-SI"/>
        </w:rPr>
        <w:t xml:space="preserve">: organizacija, razširi svojo tur.ponudbo; </w:t>
      </w:r>
      <w:r w:rsidRPr="00285AB1">
        <w:rPr>
          <w:rFonts w:eastAsia="Times New Roman"/>
          <w:color w:val="000000"/>
          <w:szCs w:val="24"/>
          <w:u w:val="single"/>
          <w:lang w:eastAsia="sl-SI"/>
        </w:rPr>
        <w:t>slabo</w:t>
      </w:r>
      <w:r w:rsidRPr="00285AB1">
        <w:rPr>
          <w:rFonts w:eastAsia="Times New Roman"/>
          <w:color w:val="000000"/>
          <w:szCs w:val="24"/>
          <w:lang w:eastAsia="sl-SI"/>
        </w:rPr>
        <w:t>: neizkoriščenost</w:t>
      </w:r>
    </w:p>
    <w:p w:rsidR="007C529B" w:rsidRPr="00285AB1" w:rsidRDefault="007C529B" w:rsidP="002E75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sl-SI"/>
        </w:rPr>
      </w:pPr>
    </w:p>
    <w:p w:rsidR="007C529B" w:rsidRPr="00285AB1" w:rsidRDefault="00422AC4" w:rsidP="002E75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sl-SI"/>
        </w:rPr>
      </w:pPr>
      <w:r w:rsidRPr="00285AB1">
        <w:rPr>
          <w:rFonts w:eastAsia="Times New Roman"/>
          <w:b/>
          <w:color w:val="FF0000"/>
          <w:szCs w:val="24"/>
          <w:lang w:eastAsia="sl-SI"/>
        </w:rPr>
        <w:t>LETALIŠKA TAKSA:</w:t>
      </w:r>
      <w:r w:rsidRPr="00285AB1">
        <w:rPr>
          <w:rFonts w:eastAsia="Times New Roman"/>
          <w:color w:val="000000"/>
          <w:szCs w:val="24"/>
          <w:lang w:eastAsia="sl-SI"/>
        </w:rPr>
        <w:t>sestavljena iz cene prevoza, letaliških pristojbin in ostalih dajatev, IATA jo imenuje, porabi se za potniški servis</w:t>
      </w:r>
      <w:r w:rsidR="0038339F" w:rsidRPr="00285AB1">
        <w:rPr>
          <w:rFonts w:eastAsia="Times New Roman"/>
          <w:color w:val="000000"/>
          <w:szCs w:val="24"/>
          <w:lang w:eastAsia="sl-SI"/>
        </w:rPr>
        <w:t>(uporaba potniškega terminala, opreme in infrastrukture)</w:t>
      </w:r>
      <w:r w:rsidRPr="00285AB1">
        <w:rPr>
          <w:rFonts w:eastAsia="Times New Roman"/>
          <w:color w:val="000000"/>
          <w:szCs w:val="24"/>
          <w:lang w:eastAsia="sl-SI"/>
        </w:rPr>
        <w:t>, zaračunava lahko varnostne preglede in varovanje</w:t>
      </w:r>
      <w:r w:rsidR="0038339F" w:rsidRPr="00285AB1">
        <w:rPr>
          <w:rFonts w:eastAsia="Times New Roman"/>
          <w:color w:val="000000"/>
          <w:szCs w:val="24"/>
          <w:lang w:eastAsia="sl-SI"/>
        </w:rPr>
        <w:t>.</w:t>
      </w:r>
    </w:p>
    <w:p w:rsidR="0038339F" w:rsidRPr="00285AB1" w:rsidRDefault="0038339F" w:rsidP="002E75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sl-SI"/>
        </w:rPr>
      </w:pPr>
      <w:r w:rsidRPr="00285AB1">
        <w:rPr>
          <w:rFonts w:eastAsia="Times New Roman"/>
          <w:b/>
          <w:color w:val="FF0000"/>
          <w:szCs w:val="24"/>
          <w:lang w:eastAsia="sl-SI"/>
        </w:rPr>
        <w:t>BOARDING PASS ali VSTOPNI KUPON-</w:t>
      </w:r>
      <w:r w:rsidRPr="00285AB1">
        <w:rPr>
          <w:rFonts w:eastAsia="Times New Roman"/>
          <w:color w:val="000000"/>
          <w:szCs w:val="24"/>
          <w:lang w:eastAsia="sl-SI"/>
        </w:rPr>
        <w:t>vstopnica za na letalo ki jo potnik dobi ko se čekira, označen sedež.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szCs w:val="24"/>
          <w:lang w:eastAsia="sl-SI"/>
        </w:rPr>
      </w:pPr>
      <w:r w:rsidRPr="00285AB1">
        <w:rPr>
          <w:b/>
          <w:szCs w:val="24"/>
          <w:lang w:eastAsia="sl-SI"/>
        </w:rPr>
        <w:t>"Inclusiv tours"</w:t>
      </w:r>
      <w:r w:rsidRPr="00285AB1">
        <w:rPr>
          <w:szCs w:val="24"/>
          <w:lang w:eastAsia="sl-SI"/>
        </w:rPr>
        <w:t xml:space="preserve"> - </w:t>
      </w:r>
      <w:r w:rsidRPr="00285AB1">
        <w:rPr>
          <w:b/>
          <w:color w:val="FF0000"/>
          <w:szCs w:val="24"/>
          <w:lang w:eastAsia="sl-SI"/>
        </w:rPr>
        <w:t>IT tarife</w:t>
      </w:r>
      <w:r w:rsidRPr="00285AB1">
        <w:rPr>
          <w:szCs w:val="24"/>
          <w:lang w:eastAsia="sl-SI"/>
        </w:rPr>
        <w:t xml:space="preserve"> se uporabljao v letalskem prometu, kadar je letalski prevoz sestavni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szCs w:val="24"/>
          <w:lang w:eastAsia="sl-SI"/>
        </w:rPr>
      </w:pPr>
      <w:r w:rsidRPr="00285AB1">
        <w:rPr>
          <w:szCs w:val="24"/>
          <w:lang w:eastAsia="sl-SI"/>
        </w:rPr>
        <w:t>del pavšalnega potovanja ali pavšalnih pocitnic, ki jih organizira turisticna agencija v sodelovanju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  <w:lang w:eastAsia="sl-SI"/>
        </w:rPr>
        <w:t>z letalskim prevoznikom.</w:t>
      </w:r>
      <w:r w:rsidRPr="00285AB1">
        <w:rPr>
          <w:szCs w:val="24"/>
        </w:rPr>
        <w:t xml:space="preserve"> 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85AB1">
        <w:rPr>
          <w:szCs w:val="24"/>
        </w:rPr>
        <w:t>-So za 30 - 40% nižje od tarif na rednih letalskih linijah (carterji do 70%)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szCs w:val="24"/>
        </w:rPr>
        <w:t xml:space="preserve">rednih letalskih progah, za pavšalna potovanja, </w:t>
      </w:r>
      <w:r w:rsidRPr="00285AB1">
        <w:rPr>
          <w:rFonts w:eastAsia="Times New Roman"/>
          <w:szCs w:val="24"/>
          <w:lang w:eastAsia="sl-SI"/>
        </w:rPr>
        <w:t>program mora vsebovati poleg letalskega prevoza tudi  (hotelske storitve, oglede, avtobusne prevoze, obiske prireditev...)</w:t>
      </w:r>
      <w:r w:rsidRPr="00285AB1">
        <w:rPr>
          <w:szCs w:val="24"/>
        </w:rPr>
        <w:t xml:space="preserve">, po pavšalni ceni, namembni kraj letalskega prevoza mora biti obenem kraj povratka, doloceni so tocni datumi, ko IT tarife ni dovoljeno uporabljati, </w:t>
      </w:r>
      <w:r w:rsidRPr="00285AB1">
        <w:rPr>
          <w:rFonts w:eastAsia="Times New Roman"/>
          <w:szCs w:val="24"/>
          <w:lang w:eastAsia="sl-SI"/>
        </w:rPr>
        <w:t>za izvedbo potovanja z uporabo IT tarif je potreben vnaprej tiskan program v tocno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szCs w:val="24"/>
          <w:lang w:eastAsia="sl-SI"/>
        </w:rPr>
        <w:t>dolocenem formatu. V programu mora biti naveden linijski prevoznik s šifro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285AB1">
        <w:rPr>
          <w:rFonts w:eastAsia="Times New Roman"/>
          <w:szCs w:val="24"/>
          <w:lang w:eastAsia="sl-SI"/>
        </w:rPr>
        <w:t>prevoznika, linije in aranžmaja.</w:t>
      </w:r>
      <w:r w:rsidRPr="00285AB1">
        <w:rPr>
          <w:b/>
          <w:bCs/>
          <w:szCs w:val="24"/>
        </w:rPr>
        <w:t xml:space="preserve"> </w:t>
      </w:r>
    </w:p>
    <w:p w:rsidR="003A777B" w:rsidRPr="00285AB1" w:rsidRDefault="003A777B" w:rsidP="003A777B">
      <w:pPr>
        <w:autoSpaceDE w:val="0"/>
        <w:autoSpaceDN w:val="0"/>
        <w:adjustRightInd w:val="0"/>
        <w:spacing w:line="240" w:lineRule="auto"/>
        <w:rPr>
          <w:rFonts w:eastAsia="Times New Roman"/>
          <w:bCs/>
          <w:szCs w:val="24"/>
          <w:lang w:eastAsia="sl-SI"/>
        </w:rPr>
      </w:pPr>
      <w:r w:rsidRPr="00285AB1">
        <w:rPr>
          <w:rFonts w:eastAsia="Times New Roman"/>
          <w:b/>
          <w:bCs/>
          <w:szCs w:val="24"/>
          <w:lang w:eastAsia="sl-SI"/>
        </w:rPr>
        <w:t>RENTA NARAVNIH DANOSTI</w:t>
      </w:r>
      <w:r w:rsidR="001830FF" w:rsidRPr="00285AB1">
        <w:rPr>
          <w:rFonts w:eastAsia="Times New Roman"/>
          <w:b/>
          <w:bCs/>
          <w:szCs w:val="24"/>
          <w:lang w:eastAsia="sl-SI"/>
        </w:rPr>
        <w:t xml:space="preserve"> – </w:t>
      </w:r>
      <w:r w:rsidR="001830FF" w:rsidRPr="00285AB1">
        <w:rPr>
          <w:rFonts w:eastAsia="Times New Roman"/>
          <w:bCs/>
          <w:szCs w:val="24"/>
          <w:lang w:eastAsia="sl-SI"/>
        </w:rPr>
        <w:t>termalni vrelci, zdravilne vode</w:t>
      </w:r>
    </w:p>
    <w:p w:rsidR="003A777B" w:rsidRPr="00285AB1" w:rsidRDefault="001830FF" w:rsidP="001830FF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b/>
          <w:bCs/>
          <w:szCs w:val="24"/>
        </w:rPr>
        <w:t xml:space="preserve">POLOŽAJNA RENTA- </w:t>
      </w:r>
      <w:r w:rsidRPr="00285AB1">
        <w:rPr>
          <w:rFonts w:eastAsia="Times New Roman"/>
          <w:szCs w:val="24"/>
          <w:lang w:eastAsia="sl-SI"/>
        </w:rPr>
        <w:t>Zemljišče ob urejenih prometnih poteh, z urejenimi komunalnimi napravami in cim bližje večjih naselij, ima višjo ceno od oddaljenih in neurejenih.</w:t>
      </w:r>
    </w:p>
    <w:p w:rsidR="001830FF" w:rsidRPr="00285AB1" w:rsidRDefault="001830FF" w:rsidP="001830FF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sl-SI"/>
        </w:rPr>
      </w:pPr>
      <w:r w:rsidRPr="00285AB1">
        <w:rPr>
          <w:rFonts w:eastAsia="Times New Roman"/>
          <w:b/>
          <w:bCs/>
          <w:szCs w:val="24"/>
          <w:lang w:eastAsia="sl-SI"/>
        </w:rPr>
        <w:t xml:space="preserve">RENTA TRŽNIH POGOJEV - </w:t>
      </w:r>
      <w:r w:rsidRPr="00285AB1">
        <w:rPr>
          <w:rFonts w:eastAsia="Times New Roman"/>
          <w:szCs w:val="24"/>
          <w:lang w:eastAsia="sl-SI"/>
        </w:rPr>
        <w:t>ki poslujejo sezonsko- pohorje, smučišče, poletne, zimske…</w:t>
      </w:r>
    </w:p>
    <w:p w:rsidR="001830FF" w:rsidRPr="00792C8A" w:rsidRDefault="001830FF" w:rsidP="001830FF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sl-SI"/>
        </w:rPr>
      </w:pPr>
    </w:p>
    <w:p w:rsidR="001830FF" w:rsidRPr="00792C8A" w:rsidRDefault="001830FF" w:rsidP="001830FF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sl-SI"/>
        </w:rPr>
      </w:pPr>
    </w:p>
    <w:sectPr w:rsidR="001830FF" w:rsidRPr="00792C8A" w:rsidSect="00285A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E1FE699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6767"/>
    <w:multiLevelType w:val="hybridMultilevel"/>
    <w:tmpl w:val="54FA77E4"/>
    <w:lvl w:ilvl="0" w:tplc="E7A08D4E">
      <w:start w:val="3"/>
      <w:numFmt w:val="bullet"/>
      <w:lvlText w:val="-"/>
      <w:lvlJc w:val="left"/>
      <w:pPr>
        <w:ind w:left="720" w:hanging="360"/>
      </w:pPr>
      <w:rPr>
        <w:rFonts w:ascii="TTE1FE6990t00" w:eastAsia="Calibri" w:hAnsi="TTE1FE6990t00" w:cs="TTE1FE6990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77B"/>
    <w:rsid w:val="00153E00"/>
    <w:rsid w:val="001830FF"/>
    <w:rsid w:val="00285AB1"/>
    <w:rsid w:val="0029312E"/>
    <w:rsid w:val="002E75F8"/>
    <w:rsid w:val="0038339F"/>
    <w:rsid w:val="003A777B"/>
    <w:rsid w:val="003B1BCD"/>
    <w:rsid w:val="003C66A8"/>
    <w:rsid w:val="00422AC4"/>
    <w:rsid w:val="005A0F96"/>
    <w:rsid w:val="006D1104"/>
    <w:rsid w:val="00792C8A"/>
    <w:rsid w:val="007C529B"/>
    <w:rsid w:val="007E7CC9"/>
    <w:rsid w:val="008340BA"/>
    <w:rsid w:val="00871ED4"/>
    <w:rsid w:val="008B777B"/>
    <w:rsid w:val="00AC0831"/>
    <w:rsid w:val="00BA11CE"/>
    <w:rsid w:val="00D60FC3"/>
    <w:rsid w:val="00F4088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