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D386" w14:textId="77777777" w:rsidR="007E0500" w:rsidRPr="007E0500" w:rsidRDefault="007E0500" w:rsidP="00ED52BB">
      <w:pPr>
        <w:pStyle w:val="NoSpacing"/>
        <w:jc w:val="center"/>
        <w:rPr>
          <w:rStyle w:val="BookTitle"/>
          <w:sz w:val="40"/>
        </w:rPr>
      </w:pPr>
      <w:bookmarkStart w:id="0" w:name="_GoBack"/>
      <w:bookmarkEnd w:id="0"/>
    </w:p>
    <w:p w14:paraId="68058269" w14:textId="77777777" w:rsidR="005C5282" w:rsidRDefault="005C5282"/>
    <w:p w14:paraId="3668E1F8" w14:textId="77777777" w:rsidR="007E0500" w:rsidRDefault="007E0500" w:rsidP="007E0500">
      <w:pPr>
        <w:jc w:val="center"/>
      </w:pPr>
      <w:r>
        <w:t>Seminarska naloga pri predmetu:</w:t>
      </w:r>
    </w:p>
    <w:p w14:paraId="70B1A92E" w14:textId="77777777" w:rsidR="007E0410" w:rsidRDefault="005C5282" w:rsidP="007E0500">
      <w:pPr>
        <w:jc w:val="center"/>
        <w:rPr>
          <w:rStyle w:val="BookTitle"/>
          <w:rFonts w:ascii="Arial Unicode MS" w:eastAsia="Arial Unicode MS" w:hAnsi="Arial Unicode MS" w:cs="Arial Unicode MS"/>
          <w:i/>
        </w:rPr>
      </w:pPr>
      <w:r w:rsidRPr="00C10A10">
        <w:rPr>
          <w:rStyle w:val="BookTitle"/>
          <w:rFonts w:ascii="Arial Unicode MS" w:eastAsia="Arial Unicode MS" w:hAnsi="Arial Unicode MS" w:cs="Arial Unicode MS"/>
          <w:i/>
        </w:rPr>
        <w:t>Osnove uporabe in delovanja zdravil</w:t>
      </w:r>
    </w:p>
    <w:p w14:paraId="6AB42B7D" w14:textId="77777777" w:rsidR="00344F5E" w:rsidRDefault="00344F5E" w:rsidP="007E0500">
      <w:pPr>
        <w:jc w:val="center"/>
        <w:rPr>
          <w:rStyle w:val="BookTitle"/>
          <w:rFonts w:ascii="Arial Unicode MS" w:eastAsia="Arial Unicode MS" w:hAnsi="Arial Unicode MS" w:cs="Arial Unicode MS"/>
          <w:i/>
          <w:color w:val="FF0000"/>
          <w:sz w:val="96"/>
        </w:rPr>
      </w:pPr>
      <w:r w:rsidRPr="00344F5E">
        <w:rPr>
          <w:rStyle w:val="BookTitle"/>
          <w:rFonts w:ascii="Arial Unicode MS" w:eastAsia="Arial Unicode MS" w:hAnsi="Arial Unicode MS" w:cs="Arial Unicode MS"/>
          <w:i/>
          <w:color w:val="FF0000"/>
          <w:sz w:val="96"/>
        </w:rPr>
        <w:t>HALDOL</w:t>
      </w:r>
    </w:p>
    <w:p w14:paraId="1CF55C43" w14:textId="77777777" w:rsidR="005C5282" w:rsidRPr="00ED52BB" w:rsidRDefault="00ED52BB" w:rsidP="00ED52BB">
      <w:pPr>
        <w:jc w:val="center"/>
        <w:rPr>
          <w:rFonts w:ascii="Arial Unicode MS" w:eastAsia="Arial Unicode MS" w:hAnsi="Arial Unicode MS" w:cs="Arial Unicode MS"/>
          <w:b/>
          <w:bCs/>
          <w:i/>
          <w:smallCaps/>
          <w:color w:val="FF0000"/>
          <w:spacing w:val="5"/>
          <w:sz w:val="96"/>
        </w:rPr>
      </w:pPr>
      <w:r w:rsidRPr="00ED52BB">
        <w:rPr>
          <w:rFonts w:ascii="Arial Unicode MS" w:eastAsia="Arial Unicode MS" w:hAnsi="Arial Unicode MS" w:cs="Arial Unicode MS"/>
          <w:b/>
          <w:bCs/>
          <w:i/>
          <w:smallCaps/>
          <w:noProof/>
          <w:color w:val="FF0000"/>
          <w:spacing w:val="5"/>
          <w:sz w:val="96"/>
          <w:lang w:val="en-GB" w:eastAsia="en-GB"/>
        </w:rPr>
        <w:drawing>
          <wp:inline distT="0" distB="0" distL="0" distR="0" wp14:anchorId="72BFCEE8" wp14:editId="43718774">
            <wp:extent cx="1812897" cy="1812897"/>
            <wp:effectExtent l="0" t="0" r="0" b="0"/>
            <wp:docPr id="7" name="Picture 7" descr="http://rlv.zcache.com/pills_scratch_pads-r6db6b4321f6f413198e6f67c623531f6_amb08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lv.zcache.com/pills_scratch_pads-r6db6b4321f6f413198e6f67c623531f6_amb08_8byvr_3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35" cy="181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BE147DE" w14:textId="77777777" w:rsidR="00344F5E" w:rsidRDefault="00344F5E" w:rsidP="00344F5E"/>
    <w:p w14:paraId="5C8EB4BD" w14:textId="77777777" w:rsidR="008D35F5" w:rsidRDefault="008D35F5" w:rsidP="00344F5E"/>
    <w:p w14:paraId="69B88D20" w14:textId="77777777" w:rsidR="008D35F5" w:rsidRDefault="008D35F5" w:rsidP="00344F5E"/>
    <w:p w14:paraId="680AF5FD" w14:textId="77777777" w:rsidR="008D35F5" w:rsidRDefault="008D35F5" w:rsidP="00344F5E"/>
    <w:p w14:paraId="078BE44C" w14:textId="77777777" w:rsidR="008D35F5" w:rsidRDefault="008D35F5" w:rsidP="00344F5E"/>
    <w:p w14:paraId="1CC1F4FA" w14:textId="77777777" w:rsidR="008D35F5" w:rsidRDefault="008D35F5" w:rsidP="00344F5E"/>
    <w:p w14:paraId="57DFEB98" w14:textId="77777777" w:rsidR="00344F5E" w:rsidRDefault="00344F5E"/>
    <w:p w14:paraId="445DF8B7" w14:textId="77777777" w:rsidR="00C77A49" w:rsidRDefault="00C77A49" w:rsidP="00C77A49">
      <w:pPr>
        <w:pStyle w:val="ListParagraph"/>
        <w:numPr>
          <w:ilvl w:val="0"/>
          <w:numId w:val="1"/>
        </w:numPr>
        <w:rPr>
          <w:b/>
        </w:rPr>
      </w:pPr>
      <w:r w:rsidRPr="00C77A49">
        <w:rPr>
          <w:b/>
        </w:rPr>
        <w:t>UVOD</w:t>
      </w:r>
    </w:p>
    <w:p w14:paraId="641B5DCB" w14:textId="77777777" w:rsidR="00C77A49" w:rsidRPr="00C77A49" w:rsidRDefault="00C77A49" w:rsidP="00C77A49">
      <w:pPr>
        <w:pStyle w:val="ListParagraph"/>
      </w:pPr>
      <w:r>
        <w:t>V seminarski nalogi bom predstavila zdravilo Haldol, ki obstaja v obliki tablet 2mg in 10mg  ter v obliki peroralnih kapljic 2mg/1ml in 10mg/1ml. Zdravilo Haldol proizvaja KRKA, tovarna zdravil. Zdravilo bom predstavila v obliki tablet.</w:t>
      </w:r>
    </w:p>
    <w:p w14:paraId="08EA225F" w14:textId="77777777" w:rsidR="00344F5E" w:rsidRDefault="00344F5E" w:rsidP="00344F5E">
      <w:pPr>
        <w:pStyle w:val="ListParagraph"/>
        <w:numPr>
          <w:ilvl w:val="0"/>
          <w:numId w:val="1"/>
        </w:numPr>
        <w:rPr>
          <w:b/>
        </w:rPr>
      </w:pPr>
      <w:r w:rsidRPr="00344F5E">
        <w:rPr>
          <w:b/>
        </w:rPr>
        <w:t>Ime zdravila</w:t>
      </w:r>
    </w:p>
    <w:p w14:paraId="19354006" w14:textId="77777777" w:rsidR="009F0DB8" w:rsidRPr="009F0DB8" w:rsidRDefault="009F0DB8" w:rsidP="009F0DB8">
      <w:pPr>
        <w:pStyle w:val="ListParagraph"/>
      </w:pPr>
      <w:r>
        <w:t>Poznamo različne vrste:</w:t>
      </w:r>
    </w:p>
    <w:p w14:paraId="2AE5F1C9" w14:textId="77777777" w:rsidR="00344F5E" w:rsidRDefault="00344F5E" w:rsidP="00344F5E">
      <w:pPr>
        <w:pStyle w:val="ListParagraph"/>
      </w:pPr>
    </w:p>
    <w:p w14:paraId="52796A0F" w14:textId="77777777" w:rsidR="00344F5E" w:rsidRDefault="00344F5E" w:rsidP="00344F5E">
      <w:pPr>
        <w:pStyle w:val="ListParagraph"/>
      </w:pPr>
      <w:r>
        <w:t>Haldol tablete 2 mg</w:t>
      </w:r>
    </w:p>
    <w:p w14:paraId="16E6AA94" w14:textId="77777777" w:rsidR="00344F5E" w:rsidRDefault="00344F5E" w:rsidP="00344F5E">
      <w:pPr>
        <w:pStyle w:val="ListParagraph"/>
      </w:pPr>
      <w:r>
        <w:t>Haldol tablete 10 mg</w:t>
      </w:r>
    </w:p>
    <w:p w14:paraId="2A2A9D2D" w14:textId="77777777" w:rsidR="00344F5E" w:rsidRDefault="00344F5E" w:rsidP="00344F5E">
      <w:pPr>
        <w:pStyle w:val="ListParagraph"/>
      </w:pPr>
      <w:r w:rsidRPr="00344F5E">
        <w:rPr>
          <w:noProof/>
          <w:lang w:val="en-GB" w:eastAsia="en-GB"/>
        </w:rPr>
        <w:lastRenderedPageBreak/>
        <w:drawing>
          <wp:inline distT="0" distB="0" distL="0" distR="0" wp14:anchorId="756639A4" wp14:editId="6DBE33DF">
            <wp:extent cx="2790908" cy="2790908"/>
            <wp:effectExtent l="0" t="0" r="9525" b="9525"/>
            <wp:docPr id="3" name="Picture 3" descr="http://www.krka.si/media/products/si/rx/groupthumb/2013/HALDOL_10mg_30tab_pack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ka.si/media/products/si/rx/groupthumb/2013/HALDOL_10mg_30tab_pack_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18" cy="279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7DAC" w14:textId="77777777" w:rsidR="00344F5E" w:rsidRDefault="00344F5E" w:rsidP="00344F5E">
      <w:pPr>
        <w:pStyle w:val="ListParagraph"/>
      </w:pPr>
      <w:r>
        <w:t>Haldol peroralne kapljice 2 mg/1 ml</w:t>
      </w:r>
    </w:p>
    <w:p w14:paraId="08CDFD6A" w14:textId="77777777" w:rsidR="009F0DB8" w:rsidRDefault="009F0DB8" w:rsidP="00344F5E">
      <w:pPr>
        <w:pStyle w:val="ListParagraph"/>
      </w:pPr>
      <w:r w:rsidRPr="009F0DB8">
        <w:rPr>
          <w:noProof/>
          <w:lang w:val="en-GB" w:eastAsia="en-GB"/>
        </w:rPr>
        <w:drawing>
          <wp:inline distT="0" distB="0" distL="0" distR="0" wp14:anchorId="34D8F669" wp14:editId="0271F27D">
            <wp:extent cx="2313830" cy="2313830"/>
            <wp:effectExtent l="0" t="0" r="0" b="0"/>
            <wp:docPr id="4" name="Picture 4" descr="http://www.krka.si/media/products/si/rx/groupthumb/2013/HALDOL_2mg_10ml_pack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rka.si/media/products/si/rx/groupthumb/2013/HALDOL_2mg_10ml_pack_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55" cy="23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7B63" w14:textId="77777777" w:rsidR="00344F5E" w:rsidRDefault="00344F5E" w:rsidP="00344F5E">
      <w:pPr>
        <w:pStyle w:val="ListParagraph"/>
      </w:pPr>
      <w:r>
        <w:t>Haldol peroralne kapljice 10 mg/1 ml</w:t>
      </w:r>
      <w:r>
        <w:cr/>
      </w:r>
    </w:p>
    <w:p w14:paraId="72AD616C" w14:textId="77777777" w:rsidR="009F0DB8" w:rsidRDefault="009F0DB8" w:rsidP="00344F5E">
      <w:pPr>
        <w:pStyle w:val="ListParagraph"/>
      </w:pPr>
      <w:r>
        <w:t xml:space="preserve">Ime zdravilne učinkovine je </w:t>
      </w:r>
      <w:r w:rsidRPr="009F0DB8">
        <w:rPr>
          <w:i/>
        </w:rPr>
        <w:t>Haloperidol</w:t>
      </w:r>
      <w:r>
        <w:t>.</w:t>
      </w:r>
    </w:p>
    <w:p w14:paraId="007F71FC" w14:textId="77777777" w:rsidR="009F0DB8" w:rsidRDefault="009F0DB8" w:rsidP="009F0DB8"/>
    <w:p w14:paraId="34448CDD" w14:textId="77777777" w:rsidR="004C3372" w:rsidRDefault="004C3372" w:rsidP="009F0DB8"/>
    <w:p w14:paraId="44DCDC98" w14:textId="77777777" w:rsidR="004C3372" w:rsidRDefault="004C3372" w:rsidP="009F0DB8"/>
    <w:p w14:paraId="68077E2F" w14:textId="77777777" w:rsidR="00344F5E" w:rsidRPr="00344F5E" w:rsidRDefault="00344F5E" w:rsidP="00344F5E">
      <w:pPr>
        <w:pStyle w:val="ListParagraph"/>
        <w:numPr>
          <w:ilvl w:val="0"/>
          <w:numId w:val="1"/>
        </w:numPr>
        <w:rPr>
          <w:b/>
        </w:rPr>
      </w:pPr>
      <w:r w:rsidRPr="00344F5E">
        <w:rPr>
          <w:b/>
        </w:rPr>
        <w:t xml:space="preserve">Kaj je zdravilo Haldol </w:t>
      </w:r>
    </w:p>
    <w:p w14:paraId="0280B3D5" w14:textId="77777777" w:rsidR="00344F5E" w:rsidRDefault="00344F5E" w:rsidP="00344F5E">
      <w:pPr>
        <w:pStyle w:val="ListParagraph"/>
      </w:pPr>
      <w:r w:rsidRPr="00344F5E">
        <w:t>Zdravilo Haldol spada v skupino antipsihotikov (imenovanih tudi nevroleptiki). Ta zdravila delujejo na živčne poti in specifična področja možganov ter pomagajo odpravljati določena kemična neravnovesja v možganih, ki povzročajo bolezenske simptome.</w:t>
      </w:r>
    </w:p>
    <w:p w14:paraId="1E7FB54B" w14:textId="77777777" w:rsidR="009F0DB8" w:rsidRDefault="004C3372" w:rsidP="00344F5E">
      <w:pPr>
        <w:pStyle w:val="ListParagraph"/>
      </w:pPr>
      <w:r w:rsidRPr="004C3372">
        <w:rPr>
          <w:noProof/>
          <w:lang w:val="en-GB" w:eastAsia="en-GB"/>
        </w:rPr>
        <w:lastRenderedPageBreak/>
        <w:drawing>
          <wp:inline distT="0" distB="0" distL="0" distR="0" wp14:anchorId="68705ECE" wp14:editId="39F1E3EC">
            <wp:extent cx="2536466" cy="2524293"/>
            <wp:effectExtent l="0" t="0" r="0" b="0"/>
            <wp:docPr id="5" name="Picture 5" descr="http://images0.zurnal24.si/slika-_original-1308042391-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0.zurnal24.si/slika-_original-1308042391-9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25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B998" w14:textId="77777777" w:rsidR="009F0DB8" w:rsidRDefault="009F0DB8" w:rsidP="00344F5E">
      <w:pPr>
        <w:pStyle w:val="ListParagraph"/>
      </w:pPr>
    </w:p>
    <w:p w14:paraId="478EC14D" w14:textId="77777777" w:rsidR="009F0DB8" w:rsidRDefault="009F0DB8" w:rsidP="00344F5E">
      <w:pPr>
        <w:pStyle w:val="ListParagraph"/>
      </w:pPr>
    </w:p>
    <w:p w14:paraId="4A9A92F2" w14:textId="77777777" w:rsidR="00344F5E" w:rsidRDefault="00344F5E" w:rsidP="00344F5E">
      <w:pPr>
        <w:pStyle w:val="ListParagraph"/>
        <w:numPr>
          <w:ilvl w:val="0"/>
          <w:numId w:val="1"/>
        </w:numPr>
        <w:rPr>
          <w:b/>
        </w:rPr>
      </w:pPr>
      <w:r w:rsidRPr="00344F5E">
        <w:rPr>
          <w:b/>
        </w:rPr>
        <w:t>Za kaj ga uporabljamo</w:t>
      </w:r>
    </w:p>
    <w:p w14:paraId="27041DF0" w14:textId="77777777" w:rsidR="00344F5E" w:rsidRPr="00344F5E" w:rsidRDefault="00344F5E" w:rsidP="00344F5E">
      <w:pPr>
        <w:pStyle w:val="ListParagraph"/>
      </w:pPr>
      <w:r w:rsidRPr="00344F5E">
        <w:t>Zdravilo Haldol je namenjeno za zdravljenje in preprečevanje duševnih motenj, za katere je značilno, da slišite, vidite ali čutite stvari, ki jih v resnici ni, da napačno razmišljate, da ste neobičajno sumničavi, da ne najdete s</w:t>
      </w:r>
      <w:r>
        <w:t>tika z okolico.</w:t>
      </w:r>
    </w:p>
    <w:p w14:paraId="63FD59BA" w14:textId="77777777" w:rsidR="00344F5E" w:rsidRDefault="00344F5E" w:rsidP="00344F5E">
      <w:pPr>
        <w:pStyle w:val="ListParagraph"/>
      </w:pPr>
      <w:r w:rsidRPr="00344F5E">
        <w:t>Namenjen je tudi za zdravljenje hudega motoričnega nemira, ki se pojavi pri bolezenskih stanjih kot so privzdignjeno razpoloženje (manija), duševna manjrazvitost, shizofr</w:t>
      </w:r>
      <w:r>
        <w:t>enija in odvisnost od alkohola.</w:t>
      </w:r>
    </w:p>
    <w:p w14:paraId="096810BC" w14:textId="77777777" w:rsidR="009F0DB8" w:rsidRPr="00344F5E" w:rsidRDefault="009F0DB8" w:rsidP="009F0DB8">
      <w:pPr>
        <w:pStyle w:val="ListParagraph"/>
      </w:pPr>
    </w:p>
    <w:p w14:paraId="7856BFCE" w14:textId="77777777" w:rsidR="00344F5E" w:rsidRPr="009F0DB8" w:rsidRDefault="00344F5E" w:rsidP="00344F5E">
      <w:pPr>
        <w:pStyle w:val="ListParagraph"/>
      </w:pPr>
      <w:r w:rsidRPr="00344F5E">
        <w:t xml:space="preserve">Zdravilo Haldol je namenjeno še za zdravljenje hude tesnobe z motoričnim nemirom (agitacija), agresivnosti in tavanja pri starejših ter bolezenskega stanja za katerega so značilni sunkoviti nekoordinirani zgibki telesa (chorea). Uporabljamo ga tudi za zdravljenje </w:t>
      </w:r>
      <w:r w:rsidRPr="009F0DB8">
        <w:t>nenadzorovanih gibov (tikov), jecljanja, trdovratnega kolcanja in vedenjskih motenj otrok.</w:t>
      </w:r>
    </w:p>
    <w:p w14:paraId="330934ED" w14:textId="77777777" w:rsidR="009F0DB8" w:rsidRPr="009F0DB8" w:rsidRDefault="009F0DB8" w:rsidP="009F0DB8">
      <w:pPr>
        <w:pStyle w:val="ListParagraph"/>
        <w:numPr>
          <w:ilvl w:val="0"/>
          <w:numId w:val="1"/>
        </w:numPr>
        <w:rPr>
          <w:b/>
        </w:rPr>
      </w:pPr>
      <w:r w:rsidRPr="009F0DB8">
        <w:rPr>
          <w:b/>
        </w:rPr>
        <w:t>Količinska sestava</w:t>
      </w:r>
    </w:p>
    <w:p w14:paraId="034041F1" w14:textId="77777777" w:rsidR="009F0DB8" w:rsidRDefault="009F0DB8" w:rsidP="009F0DB8">
      <w:pPr>
        <w:pStyle w:val="ListParagraph"/>
      </w:pPr>
      <w:r w:rsidRPr="009F0DB8">
        <w:t>Ena tableta vsebuje 2 mg ali 10 mg haloperidola.</w:t>
      </w:r>
    </w:p>
    <w:p w14:paraId="532E65DC" w14:textId="77777777" w:rsidR="009F0DB8" w:rsidRPr="009F0DB8" w:rsidRDefault="009F0DB8" w:rsidP="009F0DB8">
      <w:pPr>
        <w:pStyle w:val="ListParagraph"/>
        <w:rPr>
          <w:i/>
        </w:rPr>
      </w:pPr>
      <w:r w:rsidRPr="009F0DB8">
        <w:rPr>
          <w:i/>
        </w:rPr>
        <w:t>Pomožni snovi:</w:t>
      </w:r>
    </w:p>
    <w:p w14:paraId="36068251" w14:textId="77777777" w:rsidR="009F0DB8" w:rsidRDefault="009F0DB8" w:rsidP="009F0DB8">
      <w:pPr>
        <w:pStyle w:val="ListParagraph"/>
      </w:pPr>
      <w:r>
        <w:t>Haldol 2 mg tablete:</w:t>
      </w:r>
    </w:p>
    <w:p w14:paraId="32C21C4B" w14:textId="77777777" w:rsidR="009F0DB8" w:rsidRDefault="009F0DB8" w:rsidP="009F0DB8">
      <w:pPr>
        <w:pStyle w:val="ListParagraph"/>
      </w:pPr>
      <w:r>
        <w:t>- laktoza: 60,6 mg/tableto</w:t>
      </w:r>
    </w:p>
    <w:p w14:paraId="5BC42BEE" w14:textId="77777777" w:rsidR="009F0DB8" w:rsidRDefault="009F0DB8" w:rsidP="009F0DB8">
      <w:pPr>
        <w:pStyle w:val="ListParagraph"/>
      </w:pPr>
      <w:r>
        <w:t>- saharoza: 10,0 mg/tableto</w:t>
      </w:r>
    </w:p>
    <w:p w14:paraId="0FD63CA1" w14:textId="77777777" w:rsidR="00A315B0" w:rsidRDefault="00A315B0" w:rsidP="009F0DB8">
      <w:pPr>
        <w:pStyle w:val="ListParagraph"/>
      </w:pPr>
    </w:p>
    <w:p w14:paraId="28E0A6EF" w14:textId="77777777" w:rsidR="00A315B0" w:rsidRDefault="00A315B0" w:rsidP="00A315B0">
      <w:pPr>
        <w:pStyle w:val="ListParagraph"/>
        <w:numPr>
          <w:ilvl w:val="0"/>
          <w:numId w:val="1"/>
        </w:numPr>
        <w:rPr>
          <w:b/>
        </w:rPr>
      </w:pPr>
      <w:r w:rsidRPr="00A315B0">
        <w:rPr>
          <w:b/>
        </w:rPr>
        <w:t>FARMACEVTSKA OBLIKA</w:t>
      </w:r>
    </w:p>
    <w:p w14:paraId="4D70EC60" w14:textId="77777777" w:rsidR="00A315B0" w:rsidRDefault="00A315B0" w:rsidP="00A315B0">
      <w:pPr>
        <w:pStyle w:val="ListParagraph"/>
      </w:pPr>
      <w:r w:rsidRPr="00A315B0">
        <w:rPr>
          <w:i/>
        </w:rPr>
        <w:t>Haldol tablete 2 mg:</w:t>
      </w:r>
      <w:r>
        <w:t xml:space="preserve"> svetlo rumene, okrogle, rahlo izbokle, z razdelilnim križem na</w:t>
      </w:r>
    </w:p>
    <w:p w14:paraId="0028F8A5" w14:textId="77777777" w:rsidR="00A315B0" w:rsidRDefault="00A315B0" w:rsidP="00A315B0">
      <w:pPr>
        <w:pStyle w:val="ListParagraph"/>
      </w:pPr>
      <w:r>
        <w:t>eni strani.</w:t>
      </w:r>
    </w:p>
    <w:p w14:paraId="3ED77648" w14:textId="77777777" w:rsidR="00A315B0" w:rsidRDefault="00A315B0" w:rsidP="00A315B0">
      <w:pPr>
        <w:pStyle w:val="ListParagraph"/>
      </w:pPr>
      <w:r w:rsidRPr="00A315B0">
        <w:rPr>
          <w:i/>
        </w:rPr>
        <w:t>Haldol tablete 10 mg:</w:t>
      </w:r>
      <w:r>
        <w:t xml:space="preserve"> svetlo rumene, okrogle, rahlo izbokle, z razdelilno rto na eni</w:t>
      </w:r>
    </w:p>
    <w:p w14:paraId="6AE185AA" w14:textId="77777777" w:rsidR="00A315B0" w:rsidRDefault="00A315B0" w:rsidP="00A315B0">
      <w:pPr>
        <w:pStyle w:val="ListParagraph"/>
      </w:pPr>
      <w:r>
        <w:t>strani.</w:t>
      </w:r>
    </w:p>
    <w:p w14:paraId="68D1CD5B" w14:textId="77777777" w:rsidR="004C3372" w:rsidRDefault="004C3372" w:rsidP="00A315B0">
      <w:pPr>
        <w:pStyle w:val="ListParagraph"/>
      </w:pPr>
    </w:p>
    <w:p w14:paraId="53C00CFA" w14:textId="77777777" w:rsidR="00C77A49" w:rsidRDefault="00C77A49" w:rsidP="00A315B0">
      <w:pPr>
        <w:pStyle w:val="ListParagraph"/>
      </w:pPr>
    </w:p>
    <w:p w14:paraId="09BEA266" w14:textId="77777777" w:rsidR="00C77A49" w:rsidRDefault="00C77A49" w:rsidP="00C77A49">
      <w:pPr>
        <w:pStyle w:val="ListParagraph"/>
        <w:numPr>
          <w:ilvl w:val="0"/>
          <w:numId w:val="1"/>
        </w:numPr>
        <w:rPr>
          <w:b/>
        </w:rPr>
      </w:pPr>
      <w:r w:rsidRPr="00C77A49">
        <w:rPr>
          <w:b/>
        </w:rPr>
        <w:t>POMOŽNE  SNOVI</w:t>
      </w:r>
    </w:p>
    <w:p w14:paraId="7168D2C8" w14:textId="77777777" w:rsidR="00C77A49" w:rsidRPr="00C77A49" w:rsidRDefault="00C77A49" w:rsidP="00C77A49">
      <w:pPr>
        <w:pStyle w:val="ListParagraph"/>
        <w:numPr>
          <w:ilvl w:val="0"/>
          <w:numId w:val="6"/>
        </w:numPr>
      </w:pPr>
      <w:r w:rsidRPr="00C77A49">
        <w:rPr>
          <w:i/>
        </w:rPr>
        <w:t>Pomožne snovi Haldol tablet po 2 mg:</w:t>
      </w:r>
      <w:r w:rsidRPr="00C77A49">
        <w:t xml:space="preserve"> laktoza monohidrat, saharoza, kinolinsko</w:t>
      </w:r>
    </w:p>
    <w:p w14:paraId="5D6B378B" w14:textId="77777777" w:rsidR="00C77A49" w:rsidRPr="00C77A49" w:rsidRDefault="00C77A49" w:rsidP="00C77A49">
      <w:pPr>
        <w:pStyle w:val="ListParagraph"/>
        <w:ind w:left="1440"/>
      </w:pPr>
      <w:r w:rsidRPr="00C77A49">
        <w:t>rumeno barvilo (E 104), koruzni škrob, smukec, hidrogenirano rastlinsko olje.</w:t>
      </w:r>
    </w:p>
    <w:p w14:paraId="753EB71E" w14:textId="77777777" w:rsidR="00C77A49" w:rsidRPr="00C77A49" w:rsidRDefault="00C77A49" w:rsidP="00C77A49">
      <w:pPr>
        <w:pStyle w:val="ListParagraph"/>
        <w:numPr>
          <w:ilvl w:val="0"/>
          <w:numId w:val="6"/>
        </w:numPr>
      </w:pPr>
      <w:r w:rsidRPr="00C77A49">
        <w:rPr>
          <w:i/>
        </w:rPr>
        <w:t>Pomožne snovi Haldol tablet po 10 mg:</w:t>
      </w:r>
      <w:r w:rsidRPr="00C77A49">
        <w:t xml:space="preserve"> kalcijev hidrogenfosfat dihidrat, koruzni</w:t>
      </w:r>
    </w:p>
    <w:p w14:paraId="0204021F" w14:textId="77777777" w:rsidR="00C77A49" w:rsidRPr="00C77A49" w:rsidRDefault="00C77A49" w:rsidP="00C77A49">
      <w:pPr>
        <w:pStyle w:val="ListParagraph"/>
        <w:ind w:left="1440"/>
      </w:pPr>
      <w:r>
        <w:t xml:space="preserve">škrob, </w:t>
      </w:r>
      <w:r w:rsidRPr="00C77A49">
        <w:t>kinolinsko rumeno barvilo (E 104), magnezijev stearat.</w:t>
      </w:r>
    </w:p>
    <w:p w14:paraId="6ED21B6D" w14:textId="77777777" w:rsidR="009F0DB8" w:rsidRDefault="009F0DB8" w:rsidP="009F0DB8">
      <w:pPr>
        <w:pStyle w:val="ListParagraph"/>
      </w:pPr>
    </w:p>
    <w:p w14:paraId="0D731F56" w14:textId="77777777" w:rsidR="009F0DB8" w:rsidRPr="009F0DB8" w:rsidRDefault="009F0DB8" w:rsidP="009F0DB8">
      <w:pPr>
        <w:pStyle w:val="ListParagraph"/>
        <w:numPr>
          <w:ilvl w:val="0"/>
          <w:numId w:val="1"/>
        </w:numPr>
        <w:rPr>
          <w:b/>
        </w:rPr>
      </w:pPr>
      <w:r w:rsidRPr="009F0DB8">
        <w:rPr>
          <w:b/>
        </w:rPr>
        <w:t>DOZIRANJE</w:t>
      </w:r>
      <w:r w:rsidR="00B01F44">
        <w:rPr>
          <w:b/>
        </w:rPr>
        <w:t xml:space="preserve"> IN NAČINI UPORABE</w:t>
      </w:r>
    </w:p>
    <w:p w14:paraId="1485DEAB" w14:textId="77777777" w:rsidR="009F0DB8" w:rsidRPr="00B01F44" w:rsidRDefault="009F0DB8" w:rsidP="009F0DB8">
      <w:pPr>
        <w:pStyle w:val="ListParagraph"/>
        <w:rPr>
          <w:i/>
          <w:u w:val="single"/>
        </w:rPr>
      </w:pPr>
      <w:r w:rsidRPr="00B01F44">
        <w:rPr>
          <w:i/>
          <w:u w:val="single"/>
        </w:rPr>
        <w:t>ODRASLI:</w:t>
      </w:r>
    </w:p>
    <w:p w14:paraId="6EBBF0FA" w14:textId="77777777" w:rsidR="009F0DB8" w:rsidRDefault="009F0DB8" w:rsidP="00B01F44">
      <w:pPr>
        <w:pStyle w:val="ListParagraph"/>
      </w:pPr>
      <w:r>
        <w:t>Začetni odmerek je dvakrat do trikrat na dan po 0,5 mg do 2 mg p</w:t>
      </w:r>
      <w:r w:rsidR="00B01F44">
        <w:t xml:space="preserve">ri zmernih simptomih in 3 mg do </w:t>
      </w:r>
      <w:r>
        <w:t>5 mg pri hudih simptomih. Če želenega učinka ne dosežemo in bolnik zdravilo dobro prenaša,</w:t>
      </w:r>
      <w:r w:rsidR="00B01F44">
        <w:t xml:space="preserve"> </w:t>
      </w:r>
      <w:r>
        <w:t>odmerke postopno povečujemo glede na bolnikovo odzivnost.</w:t>
      </w:r>
      <w:r w:rsidR="00B01F44">
        <w:t xml:space="preserve"> </w:t>
      </w:r>
      <w:r>
        <w:t>Za posamezne bolnike so potrebni tudi večji odmerki. Dajanje velikih odmerkov,</w:t>
      </w:r>
    </w:p>
    <w:p w14:paraId="3B18A321" w14:textId="77777777" w:rsidR="009F0DB8" w:rsidRDefault="009F0DB8" w:rsidP="009F0DB8">
      <w:pPr>
        <w:pStyle w:val="ListParagraph"/>
      </w:pPr>
      <w:r>
        <w:t xml:space="preserve">60 mg in več, mora biti predpisano strogo individualno in lahko traja samo določen čas. Velike </w:t>
      </w:r>
      <w:r w:rsidRPr="009F0DB8">
        <w:t>odmerke smemo dajati le osebam, ki nimajo drugih bolezni.</w:t>
      </w:r>
      <w:r w:rsidRPr="009F0DB8">
        <w:cr/>
      </w:r>
    </w:p>
    <w:p w14:paraId="3B36E9A7" w14:textId="77777777" w:rsidR="00B01F44" w:rsidRDefault="00B01F44" w:rsidP="009F0DB8">
      <w:pPr>
        <w:pStyle w:val="ListParagraph"/>
        <w:rPr>
          <w:i/>
          <w:u w:val="single"/>
        </w:rPr>
      </w:pPr>
      <w:r w:rsidRPr="00B01F44">
        <w:rPr>
          <w:i/>
          <w:u w:val="single"/>
        </w:rPr>
        <w:t>Otroci (starejši od 3 let)</w:t>
      </w:r>
      <w:r>
        <w:rPr>
          <w:i/>
          <w:u w:val="single"/>
        </w:rPr>
        <w:t>:</w:t>
      </w:r>
    </w:p>
    <w:p w14:paraId="44AE7C24" w14:textId="77777777" w:rsidR="00B01F44" w:rsidRPr="00B01F44" w:rsidRDefault="00B01F44" w:rsidP="00B01F44">
      <w:pPr>
        <w:pStyle w:val="ListParagraph"/>
        <w:rPr>
          <w:i/>
        </w:rPr>
      </w:pPr>
      <w:r w:rsidRPr="00B01F44">
        <w:rPr>
          <w:i/>
        </w:rPr>
        <w:t>Shizofrenija in vedenjske motnje s psihotičnimi simptomi</w:t>
      </w:r>
    </w:p>
    <w:p w14:paraId="74DD4E10" w14:textId="77777777" w:rsidR="00B01F44" w:rsidRDefault="00B01F44" w:rsidP="00B01F44">
      <w:pPr>
        <w:pStyle w:val="ListParagraph"/>
      </w:pPr>
      <w:r>
        <w:t>Dnevni odmerek je 0,05 mg/kg do 0,15 mg/kg telesne mase. Pri posameznih hudo psihotičnih otrocih lahko odmerek tudi povečamo.</w:t>
      </w:r>
    </w:p>
    <w:p w14:paraId="6908A59C" w14:textId="77777777" w:rsidR="00B01F44" w:rsidRPr="00B01F44" w:rsidRDefault="00B01F44" w:rsidP="00B01F44">
      <w:pPr>
        <w:pStyle w:val="ListParagraph"/>
        <w:rPr>
          <w:i/>
        </w:rPr>
      </w:pPr>
      <w:r w:rsidRPr="00B01F44">
        <w:rPr>
          <w:i/>
        </w:rPr>
        <w:t>Vedenjske motnje brez psihoz in tiki</w:t>
      </w:r>
    </w:p>
    <w:p w14:paraId="0BC63DCC" w14:textId="77777777" w:rsidR="00B01F44" w:rsidRDefault="00B01F44" w:rsidP="00B01F44">
      <w:pPr>
        <w:pStyle w:val="ListParagraph"/>
      </w:pPr>
      <w:r>
        <w:t>Dnevni odmerek je 0,05 mg/kg do 0,075 mg/kg telesne mase.</w:t>
      </w:r>
      <w:r>
        <w:cr/>
      </w:r>
    </w:p>
    <w:p w14:paraId="4F3D72B5" w14:textId="77777777" w:rsidR="00B01F44" w:rsidRDefault="00B01F44" w:rsidP="00B01F44">
      <w:pPr>
        <w:pStyle w:val="ListParagraph"/>
      </w:pPr>
      <w:r>
        <w:t>Priporočljivo je, da tablete Haldol dajemo pred jedjo z malo tekočine.</w:t>
      </w:r>
    </w:p>
    <w:p w14:paraId="03665B0E" w14:textId="77777777" w:rsidR="004C3372" w:rsidRDefault="004C3372" w:rsidP="00B01F44">
      <w:pPr>
        <w:pStyle w:val="ListParagraph"/>
      </w:pPr>
      <w:r w:rsidRPr="004C3372">
        <w:rPr>
          <w:noProof/>
          <w:lang w:val="en-GB" w:eastAsia="en-GB"/>
        </w:rPr>
        <w:drawing>
          <wp:inline distT="0" distB="0" distL="0" distR="0" wp14:anchorId="0FC1B279" wp14:editId="14E8885A">
            <wp:extent cx="1781092" cy="2138499"/>
            <wp:effectExtent l="0" t="0" r="0" b="0"/>
            <wp:docPr id="6" name="Picture 6" descr="http://www.nasa-lekarna.si/uploads/RTEmagicC_TABLETE_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asa-lekarna.si/uploads/RTEmagicC_TABLETE_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35" cy="2138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BFDEA3" w14:textId="77777777" w:rsidR="00B01F44" w:rsidRDefault="00B01F44" w:rsidP="00C77A49">
      <w:pPr>
        <w:pStyle w:val="ListParagraph"/>
      </w:pPr>
      <w:r>
        <w:t>Za odmerke, ki se jih ne da realizirati s to jakostjo, so na voljo Haldol peroralne kapljice.</w:t>
      </w:r>
    </w:p>
    <w:p w14:paraId="43CCCFAF" w14:textId="77777777" w:rsidR="00B01F44" w:rsidRDefault="00B01F44" w:rsidP="00B01F44">
      <w:pPr>
        <w:pStyle w:val="ListParagraph"/>
      </w:pPr>
      <w:r>
        <w:t xml:space="preserve"> </w:t>
      </w:r>
    </w:p>
    <w:p w14:paraId="23483675" w14:textId="77777777" w:rsidR="00B01F44" w:rsidRPr="00B01F44" w:rsidRDefault="00B01F44" w:rsidP="00B01F44">
      <w:pPr>
        <w:pStyle w:val="ListParagraph"/>
        <w:numPr>
          <w:ilvl w:val="0"/>
          <w:numId w:val="1"/>
        </w:numPr>
      </w:pPr>
      <w:r>
        <w:rPr>
          <w:b/>
        </w:rPr>
        <w:t>INDIKACIJE</w:t>
      </w:r>
    </w:p>
    <w:p w14:paraId="245DDDBA" w14:textId="77777777" w:rsidR="00B01F44" w:rsidRPr="00B01F44" w:rsidRDefault="00B01F44" w:rsidP="00B01F44">
      <w:pPr>
        <w:pStyle w:val="ListParagraph"/>
        <w:rPr>
          <w:i/>
          <w:u w:val="single"/>
        </w:rPr>
      </w:pPr>
      <w:r w:rsidRPr="00B01F44">
        <w:rPr>
          <w:i/>
          <w:u w:val="single"/>
        </w:rPr>
        <w:t>Odrasli:</w:t>
      </w:r>
    </w:p>
    <w:p w14:paraId="400FFD64" w14:textId="77777777" w:rsidR="00B01F44" w:rsidRDefault="00B01F44" w:rsidP="00B01F44">
      <w:pPr>
        <w:pStyle w:val="ListParagraph"/>
      </w:pPr>
      <w:r>
        <w:t>- shizofrenija, paranoja, akutna stanja zmedenosti;</w:t>
      </w:r>
    </w:p>
    <w:p w14:paraId="4078B07B" w14:textId="77777777" w:rsidR="00B01F44" w:rsidRDefault="00B01F44" w:rsidP="00B01F44">
      <w:pPr>
        <w:pStyle w:val="ListParagraph"/>
      </w:pPr>
      <w:r>
        <w:t>- psihomotorična agitacija pri maniji, demenci, duševni manjrazvitosti, shizofreniji, odvisnosti</w:t>
      </w:r>
    </w:p>
    <w:p w14:paraId="71173FA3" w14:textId="77777777" w:rsidR="00B01F44" w:rsidRDefault="00B01F44" w:rsidP="00B01F44">
      <w:pPr>
        <w:pStyle w:val="ListParagraph"/>
      </w:pPr>
      <w:r>
        <w:t>od alkohola;</w:t>
      </w:r>
    </w:p>
    <w:p w14:paraId="23F15211" w14:textId="77777777" w:rsidR="00B01F44" w:rsidRDefault="00B01F44" w:rsidP="00B01F44">
      <w:pPr>
        <w:pStyle w:val="ListParagraph"/>
      </w:pPr>
      <w:r>
        <w:t>- agitacija, agresivnost in tavanje pri starejših;</w:t>
      </w:r>
    </w:p>
    <w:p w14:paraId="7BE627C5" w14:textId="77777777" w:rsidR="00B01F44" w:rsidRDefault="00B01F44" w:rsidP="00B01F44">
      <w:pPr>
        <w:pStyle w:val="ListParagraph"/>
      </w:pPr>
      <w:r>
        <w:t>- horeatični gibi;</w:t>
      </w:r>
    </w:p>
    <w:p w14:paraId="4790A95A" w14:textId="77777777" w:rsidR="00B01F44" w:rsidRDefault="00B01F44" w:rsidP="00B01F44">
      <w:pPr>
        <w:pStyle w:val="ListParagraph"/>
      </w:pPr>
      <w:r>
        <w:t>- tiki, jecljanje in kolcanje.</w:t>
      </w:r>
    </w:p>
    <w:p w14:paraId="13BDB40B" w14:textId="77777777" w:rsidR="004C3372" w:rsidRDefault="004C3372" w:rsidP="00B01F44">
      <w:pPr>
        <w:pStyle w:val="ListParagraph"/>
      </w:pPr>
    </w:p>
    <w:p w14:paraId="6FB0D55F" w14:textId="77777777" w:rsidR="00B01F44" w:rsidRPr="00B01F44" w:rsidRDefault="00B01F44" w:rsidP="00B01F44">
      <w:pPr>
        <w:pStyle w:val="ListParagraph"/>
        <w:rPr>
          <w:i/>
          <w:u w:val="single"/>
        </w:rPr>
      </w:pPr>
      <w:r w:rsidRPr="00B01F44">
        <w:rPr>
          <w:i/>
          <w:u w:val="single"/>
        </w:rPr>
        <w:t>Otroci</w:t>
      </w:r>
      <w:r>
        <w:rPr>
          <w:i/>
          <w:u w:val="single"/>
        </w:rPr>
        <w:t>:</w:t>
      </w:r>
    </w:p>
    <w:p w14:paraId="6DF6935F" w14:textId="77777777" w:rsidR="00B01F44" w:rsidRDefault="00B01F44" w:rsidP="00B01F44">
      <w:pPr>
        <w:pStyle w:val="ListParagraph"/>
      </w:pPr>
      <w:r>
        <w:t>- shizofrenija;</w:t>
      </w:r>
    </w:p>
    <w:p w14:paraId="27809913" w14:textId="77777777" w:rsidR="00B01F44" w:rsidRDefault="00B01F44" w:rsidP="00B01F44">
      <w:pPr>
        <w:pStyle w:val="ListParagraph"/>
      </w:pPr>
      <w:r>
        <w:t>- vedenjske motnje;</w:t>
      </w:r>
    </w:p>
    <w:p w14:paraId="0B7D4798" w14:textId="77777777" w:rsidR="00B01F44" w:rsidRDefault="00B01F44" w:rsidP="00B01F44">
      <w:pPr>
        <w:pStyle w:val="ListParagraph"/>
      </w:pPr>
      <w:r>
        <w:t>- tiki.</w:t>
      </w:r>
    </w:p>
    <w:p w14:paraId="603055F4" w14:textId="77777777" w:rsidR="00B01F44" w:rsidRDefault="00B01F44" w:rsidP="00B01F44">
      <w:pPr>
        <w:pStyle w:val="ListParagraph"/>
      </w:pPr>
    </w:p>
    <w:p w14:paraId="395E5346" w14:textId="77777777" w:rsidR="00B01F44" w:rsidRDefault="00B01F44" w:rsidP="00B01F44">
      <w:pPr>
        <w:pStyle w:val="ListParagraph"/>
        <w:numPr>
          <w:ilvl w:val="0"/>
          <w:numId w:val="1"/>
        </w:numPr>
        <w:rPr>
          <w:b/>
        </w:rPr>
      </w:pPr>
      <w:r w:rsidRPr="00B01F44">
        <w:rPr>
          <w:b/>
        </w:rPr>
        <w:t>KONTRAINDIKACIJE</w:t>
      </w:r>
    </w:p>
    <w:p w14:paraId="72AD71E7" w14:textId="77777777" w:rsidR="00B01F44" w:rsidRPr="00B01F44" w:rsidRDefault="00B01F44" w:rsidP="00B01F44">
      <w:pPr>
        <w:pStyle w:val="ListParagraph"/>
        <w:rPr>
          <w:i/>
        </w:rPr>
      </w:pPr>
      <w:r w:rsidRPr="00B01F44">
        <w:rPr>
          <w:i/>
        </w:rPr>
        <w:t>Bolnik ne sme jemati zdravila v naslednjih primerih:</w:t>
      </w:r>
    </w:p>
    <w:p w14:paraId="02F7A415" w14:textId="77777777" w:rsidR="00B01F44" w:rsidRPr="00B01F44" w:rsidRDefault="00B01F44" w:rsidP="00B01F44">
      <w:pPr>
        <w:pStyle w:val="ListParagraph"/>
      </w:pPr>
      <w:r w:rsidRPr="00B01F44">
        <w:t>pri preob</w:t>
      </w:r>
      <w:r>
        <w:t>č</w:t>
      </w:r>
      <w:r w:rsidRPr="00B01F44">
        <w:t>utljivosti za haloperidol ali druge sestavine zdravila, hudih motnjah</w:t>
      </w:r>
    </w:p>
    <w:p w14:paraId="715E622A" w14:textId="77777777" w:rsidR="00B01F44" w:rsidRPr="00B01F44" w:rsidRDefault="00B01F44" w:rsidP="00B01F44">
      <w:pPr>
        <w:pStyle w:val="ListParagraph"/>
      </w:pPr>
      <w:r w:rsidRPr="00B01F44">
        <w:t>zavesti, akutnih zastrupi</w:t>
      </w:r>
      <w:r>
        <w:t>tvah z zaviralci osrednjega živč</w:t>
      </w:r>
      <w:r w:rsidRPr="00B01F44">
        <w:t>nega sistema (alkoholom,</w:t>
      </w:r>
    </w:p>
    <w:p w14:paraId="4CE8C95D" w14:textId="77777777" w:rsidR="00B01F44" w:rsidRPr="00B01F44" w:rsidRDefault="00B01F44" w:rsidP="00B01F44">
      <w:pPr>
        <w:pStyle w:val="ListParagraph"/>
      </w:pPr>
      <w:r w:rsidRPr="00B01F44">
        <w:t>antidepresivi, nevroleptiki, sedativi, anksiolitiki, hipnotiki in narkotiki),</w:t>
      </w:r>
    </w:p>
    <w:p w14:paraId="1981D91E" w14:textId="77777777" w:rsidR="00B01F44" w:rsidRPr="00B01F44" w:rsidRDefault="00B01F44" w:rsidP="00B01F44">
      <w:pPr>
        <w:pStyle w:val="ListParagraph"/>
      </w:pPr>
      <w:r w:rsidRPr="00B01F44">
        <w:t>Parkinsonovi bolezni, lezijah bazalnih ganglijev.</w:t>
      </w:r>
    </w:p>
    <w:p w14:paraId="25730FB1" w14:textId="77777777" w:rsidR="00B01F44" w:rsidRDefault="00A315B0" w:rsidP="00B01F44">
      <w:pPr>
        <w:pStyle w:val="ListParagraph"/>
      </w:pPr>
      <w:r>
        <w:t xml:space="preserve">Haldola </w:t>
      </w:r>
      <w:r w:rsidR="00B01F44" w:rsidRPr="00B01F44">
        <w:t>ne dajemo otrokom do tretjega leta starosti.</w:t>
      </w:r>
    </w:p>
    <w:p w14:paraId="4A2DD131" w14:textId="77777777" w:rsidR="00A315B0" w:rsidRDefault="00A315B0" w:rsidP="00B01F44">
      <w:pPr>
        <w:pStyle w:val="ListParagraph"/>
      </w:pPr>
    </w:p>
    <w:p w14:paraId="5ABF211C" w14:textId="77777777" w:rsidR="00A315B0" w:rsidRPr="00A315B0" w:rsidRDefault="00A315B0" w:rsidP="00A315B0">
      <w:pPr>
        <w:pStyle w:val="ListParagraph"/>
        <w:numPr>
          <w:ilvl w:val="0"/>
          <w:numId w:val="1"/>
        </w:numPr>
        <w:rPr>
          <w:b/>
        </w:rPr>
      </w:pPr>
      <w:r w:rsidRPr="00A315B0">
        <w:rPr>
          <w:b/>
        </w:rPr>
        <w:t>NEŽELJENI STRANSKI UČINKI</w:t>
      </w:r>
    </w:p>
    <w:p w14:paraId="716626FB" w14:textId="77777777" w:rsidR="00A315B0" w:rsidRDefault="00A315B0" w:rsidP="00A315B0">
      <w:pPr>
        <w:pStyle w:val="ListParagraph"/>
        <w:rPr>
          <w:i/>
          <w:u w:val="single"/>
        </w:rPr>
      </w:pPr>
      <w:r w:rsidRPr="00A315B0">
        <w:rPr>
          <w:i/>
          <w:u w:val="single"/>
        </w:rPr>
        <w:t>Zelo pogosti:</w:t>
      </w:r>
    </w:p>
    <w:p w14:paraId="76F25607" w14:textId="77777777" w:rsidR="00A315B0" w:rsidRDefault="00A315B0" w:rsidP="00A315B0">
      <w:pPr>
        <w:pStyle w:val="ListParagraph"/>
        <w:numPr>
          <w:ilvl w:val="0"/>
          <w:numId w:val="2"/>
        </w:numPr>
      </w:pPr>
      <w:r>
        <w:t>ekstrapiramidne motnje (neobičajni mišični gibi ali otrplost, tresenje in nemir, hitro premikanje ali krožni gibi očesa, ojačani mišični refleksi),</w:t>
      </w:r>
    </w:p>
    <w:p w14:paraId="49DB4BA5" w14:textId="77777777" w:rsidR="00A315B0" w:rsidRDefault="00A315B0" w:rsidP="00A315B0">
      <w:pPr>
        <w:pStyle w:val="ListParagraph"/>
        <w:numPr>
          <w:ilvl w:val="0"/>
          <w:numId w:val="2"/>
        </w:numPr>
      </w:pPr>
      <w:r>
        <w:t>prekomerni gibi telesa oziroma udov (hiperkinezija),</w:t>
      </w:r>
    </w:p>
    <w:p w14:paraId="7CF1D194" w14:textId="77777777" w:rsidR="00A315B0" w:rsidRDefault="00A315B0" w:rsidP="00A315B0">
      <w:pPr>
        <w:pStyle w:val="ListParagraph"/>
        <w:numPr>
          <w:ilvl w:val="0"/>
          <w:numId w:val="2"/>
        </w:numPr>
      </w:pPr>
      <w:r>
        <w:t>glavobol,</w:t>
      </w:r>
    </w:p>
    <w:p w14:paraId="64021665" w14:textId="77777777" w:rsidR="00A315B0" w:rsidRDefault="00A315B0" w:rsidP="00A315B0">
      <w:pPr>
        <w:pStyle w:val="ListParagraph"/>
        <w:numPr>
          <w:ilvl w:val="0"/>
          <w:numId w:val="2"/>
        </w:numPr>
      </w:pPr>
      <w:r>
        <w:t>huda tesnoba (agitacija),</w:t>
      </w:r>
    </w:p>
    <w:p w14:paraId="3F2215CE" w14:textId="77777777" w:rsidR="00A315B0" w:rsidRDefault="00A315B0" w:rsidP="00A315B0">
      <w:pPr>
        <w:pStyle w:val="ListParagraph"/>
        <w:numPr>
          <w:ilvl w:val="0"/>
          <w:numId w:val="2"/>
        </w:numPr>
      </w:pPr>
      <w:r>
        <w:t>nespečnost.</w:t>
      </w:r>
    </w:p>
    <w:p w14:paraId="19AB5602" w14:textId="77777777" w:rsidR="00A315B0" w:rsidRDefault="00A315B0" w:rsidP="00A315B0">
      <w:pPr>
        <w:ind w:left="720"/>
        <w:rPr>
          <w:i/>
          <w:u w:val="single"/>
        </w:rPr>
      </w:pPr>
      <w:r w:rsidRPr="00A315B0">
        <w:rPr>
          <w:i/>
          <w:u w:val="single"/>
        </w:rPr>
        <w:t>Pogosti:</w:t>
      </w:r>
    </w:p>
    <w:p w14:paraId="5D0F39DB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zvečana telesna masa, znižana telesna masa</w:t>
      </w:r>
    </w:p>
    <w:p w14:paraId="2C2B6A11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nehoteni zgibki jezika, obraza, ust, ustnic, trupa in okončin (tardivna diskinezija), krožni gibi očesa, motena sposobnost gibanja (diskinezija, bradikinezija, hipokinezija), občutek mišične napetosti (akatizija), zvečan in/ali nepravilen tonus mišic (hipertonija in/ali distonija), pretirana zaspanost (somnolenca), maskast obraz, tresenje (tremor), omotica,</w:t>
      </w:r>
    </w:p>
    <w:p w14:paraId="1890CA0C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motnje vida,</w:t>
      </w:r>
    </w:p>
    <w:p w14:paraId="05A3E6DC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zaprtost, suha usta, prekomerno slinjenje, bruhanje, občutek siljenja na bruhanje (navzea),</w:t>
      </w:r>
    </w:p>
    <w:p w14:paraId="7BDC37BF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zastoj urina,</w:t>
      </w:r>
    </w:p>
    <w:p w14:paraId="4A539292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izpuščaj,</w:t>
      </w:r>
    </w:p>
    <w:p w14:paraId="032AD25F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neješčnost (anoreksija),</w:t>
      </w:r>
    </w:p>
    <w:p w14:paraId="1CD52622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nenormalni jetrni testi,</w:t>
      </w:r>
    </w:p>
    <w:p w14:paraId="3824B2DB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motnje erekcije,</w:t>
      </w:r>
    </w:p>
    <w:p w14:paraId="72EE577E" w14:textId="77777777" w:rsidR="00A315B0" w:rsidRDefault="00A315B0" w:rsidP="00A315B0">
      <w:pPr>
        <w:pStyle w:val="ListParagraph"/>
        <w:numPr>
          <w:ilvl w:val="0"/>
          <w:numId w:val="3"/>
        </w:numPr>
      </w:pPr>
      <w:r>
        <w:t>depresija, psihotične motnje.</w:t>
      </w:r>
    </w:p>
    <w:p w14:paraId="3C9F781B" w14:textId="77777777" w:rsidR="00A315B0" w:rsidRPr="00A315B0" w:rsidRDefault="00A315B0" w:rsidP="00A315B0">
      <w:pPr>
        <w:ind w:left="1080"/>
        <w:rPr>
          <w:i/>
          <w:u w:val="single"/>
        </w:rPr>
      </w:pPr>
      <w:r w:rsidRPr="00A315B0">
        <w:rPr>
          <w:i/>
          <w:u w:val="single"/>
        </w:rPr>
        <w:t>Občasni:</w:t>
      </w:r>
    </w:p>
    <w:p w14:paraId="4CCF7D0C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hitro bitje srca,</w:t>
      </w:r>
    </w:p>
    <w:p w14:paraId="4EFD1C03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znižana koncentracija belih krvnih telesc,</w:t>
      </w:r>
    </w:p>
    <w:p w14:paraId="5F287315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krči, ki se kažejo s hudim tresenjem dela telesa ali celega telesa, parkinsonizem, nezmožnost gibanja, rigidnost mišic v smislu zobatega kolesa, pretirana umirjenost, nehoteno krčenje mišic,</w:t>
      </w:r>
    </w:p>
    <w:p w14:paraId="2DD3DE39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nejasen vid,</w:t>
      </w:r>
    </w:p>
    <w:p w14:paraId="3400F245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težko dihanje,</w:t>
      </w:r>
    </w:p>
    <w:p w14:paraId="235B186F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preobčutljivost na sončno svetlobo, koprivnica, srbenje, prekomerno znojenje,</w:t>
      </w:r>
    </w:p>
    <w:p w14:paraId="78C52C38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enostranski krč vratnih mišic, rigidnost mišic, mišični krči, mišično-skeletna okorelost,</w:t>
      </w:r>
    </w:p>
    <w:p w14:paraId="3F3E4EA3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znižan krvni tlak,</w:t>
      </w:r>
    </w:p>
    <w:p w14:paraId="545BAB70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motnja drže, prekomerno zvišana telesna temperatura, otekline,</w:t>
      </w:r>
    </w:p>
    <w:p w14:paraId="5BCCDAED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preobčutljivost,</w:t>
      </w:r>
    </w:p>
    <w:p w14:paraId="5CF79DDF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vnetje jeter, zlatenica,</w:t>
      </w:r>
    </w:p>
    <w:p w14:paraId="227063CF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izostanek menstruacije, boleča menstruacija, izcedek iz prsi, občutek neugodja v dojkah, boleče dojke,</w:t>
      </w:r>
    </w:p>
    <w:p w14:paraId="4CB1AFF9" w14:textId="77777777" w:rsidR="00A315B0" w:rsidRDefault="00A315B0" w:rsidP="00A315B0">
      <w:pPr>
        <w:pStyle w:val="ListParagraph"/>
        <w:numPr>
          <w:ilvl w:val="0"/>
          <w:numId w:val="4"/>
        </w:numPr>
      </w:pPr>
      <w:r>
        <w:t>zmedenost, zmanjšana želja po spolnosti, izostanek želje po spolnosti, nemirnost.</w:t>
      </w:r>
    </w:p>
    <w:p w14:paraId="57B8D100" w14:textId="77777777" w:rsidR="00A315B0" w:rsidRPr="00A315B0" w:rsidRDefault="00A315B0" w:rsidP="00A315B0">
      <w:pPr>
        <w:pStyle w:val="ListParagraph"/>
        <w:ind w:left="1800"/>
      </w:pPr>
    </w:p>
    <w:p w14:paraId="6836DC44" w14:textId="77777777" w:rsidR="00B01F44" w:rsidRDefault="00A315B0" w:rsidP="00A315B0">
      <w:pPr>
        <w:pStyle w:val="ListParagraph"/>
        <w:numPr>
          <w:ilvl w:val="0"/>
          <w:numId w:val="1"/>
        </w:numPr>
        <w:rPr>
          <w:b/>
        </w:rPr>
      </w:pPr>
      <w:r w:rsidRPr="00A315B0">
        <w:rPr>
          <w:b/>
        </w:rPr>
        <w:t>MEDSEBOJNO DELOVANJE Z DRUGIMI ZDRAVILI</w:t>
      </w:r>
    </w:p>
    <w:p w14:paraId="1BAD12CB" w14:textId="77777777" w:rsidR="00C77A49" w:rsidRDefault="00C77A49" w:rsidP="00C77A49">
      <w:pPr>
        <w:pStyle w:val="ListParagraph"/>
        <w:rPr>
          <w:b/>
        </w:rPr>
      </w:pPr>
    </w:p>
    <w:p w14:paraId="59B6B369" w14:textId="77777777" w:rsidR="00A315B0" w:rsidRDefault="00A315B0" w:rsidP="00C77A49">
      <w:pPr>
        <w:pStyle w:val="ListParagraph"/>
        <w:numPr>
          <w:ilvl w:val="0"/>
          <w:numId w:val="5"/>
        </w:numPr>
      </w:pPr>
      <w:r>
        <w:t>Kombinacija z litijevimi solmi l</w:t>
      </w:r>
      <w:r w:rsidR="00C77A49">
        <w:t>ahko, vendar zelo redko, povzroč</w:t>
      </w:r>
      <w:r>
        <w:t>i poslabšanje</w:t>
      </w:r>
    </w:p>
    <w:p w14:paraId="510DAFCA" w14:textId="77777777" w:rsidR="00A315B0" w:rsidRDefault="00A315B0" w:rsidP="00C77A49">
      <w:pPr>
        <w:pStyle w:val="ListParagraph"/>
        <w:ind w:left="1440"/>
      </w:pPr>
      <w:r>
        <w:t>ekstrapiramidnega</w:t>
      </w:r>
      <w:r w:rsidR="00C77A49">
        <w:t xml:space="preserve"> sindroma ali pojav znakov, znač</w:t>
      </w:r>
      <w:r>
        <w:t>ilnih za zastrupitev z litijem ali</w:t>
      </w:r>
    </w:p>
    <w:p w14:paraId="151DC0C3" w14:textId="77777777" w:rsidR="00A315B0" w:rsidRDefault="00A315B0" w:rsidP="00C77A49">
      <w:pPr>
        <w:pStyle w:val="ListParagraph"/>
        <w:ind w:left="1440"/>
      </w:pPr>
      <w:r>
        <w:t>za maligni nevroleptini sindrom.</w:t>
      </w:r>
    </w:p>
    <w:p w14:paraId="3178AD4A" w14:textId="77777777" w:rsidR="00A315B0" w:rsidRDefault="00A315B0" w:rsidP="00C77A49">
      <w:pPr>
        <w:pStyle w:val="ListParagraph"/>
        <w:numPr>
          <w:ilvl w:val="0"/>
          <w:numId w:val="5"/>
        </w:numPr>
      </w:pPr>
      <w:r>
        <w:t>Haloperidol okrepi delovanje alkohola, sedativov, hipnotikov, narkotikov in</w:t>
      </w:r>
    </w:p>
    <w:p w14:paraId="7D9CCF6A" w14:textId="77777777" w:rsidR="00A315B0" w:rsidRDefault="00A315B0" w:rsidP="00C77A49">
      <w:pPr>
        <w:pStyle w:val="ListParagraph"/>
        <w:ind w:left="1440"/>
      </w:pPr>
      <w:r>
        <w:t>anestetikov.</w:t>
      </w:r>
    </w:p>
    <w:p w14:paraId="03CE060E" w14:textId="77777777" w:rsidR="00C77A49" w:rsidRDefault="00C77A49" w:rsidP="00C77A49">
      <w:pPr>
        <w:pStyle w:val="ListParagraph"/>
        <w:ind w:left="1440"/>
      </w:pPr>
    </w:p>
    <w:p w14:paraId="11CAF3F9" w14:textId="77777777" w:rsidR="00C77A49" w:rsidRDefault="00C77A49" w:rsidP="00C77A49">
      <w:pPr>
        <w:pStyle w:val="ListParagraph"/>
        <w:ind w:left="1440"/>
      </w:pPr>
    </w:p>
    <w:p w14:paraId="31FE435E" w14:textId="77777777" w:rsidR="00C77A49" w:rsidRDefault="00C77A49" w:rsidP="00C77A49">
      <w:pPr>
        <w:pStyle w:val="ListParagraph"/>
        <w:numPr>
          <w:ilvl w:val="0"/>
          <w:numId w:val="1"/>
        </w:numPr>
        <w:rPr>
          <w:b/>
        </w:rPr>
      </w:pPr>
      <w:r w:rsidRPr="00C77A49">
        <w:rPr>
          <w:b/>
        </w:rPr>
        <w:t>NAVODILA ZA SHRANJEVANJE</w:t>
      </w:r>
    </w:p>
    <w:p w14:paraId="026B3190" w14:textId="77777777" w:rsidR="00C77A49" w:rsidRPr="00C77A49" w:rsidRDefault="00C77A49" w:rsidP="00C77A49">
      <w:pPr>
        <w:pStyle w:val="ListParagraph"/>
        <w:numPr>
          <w:ilvl w:val="0"/>
          <w:numId w:val="5"/>
        </w:numPr>
      </w:pPr>
      <w:r w:rsidRPr="00C77A49">
        <w:t>Zdravilo shranjujte pri temperaturi do 25 °C.</w:t>
      </w:r>
    </w:p>
    <w:p w14:paraId="65590E91" w14:textId="77777777" w:rsidR="00C77A49" w:rsidRDefault="00C77A49" w:rsidP="00C77A49">
      <w:pPr>
        <w:pStyle w:val="ListParagraph"/>
        <w:numPr>
          <w:ilvl w:val="0"/>
          <w:numId w:val="5"/>
        </w:numPr>
      </w:pPr>
      <w:r w:rsidRPr="00C77A49">
        <w:t>Zdravilo shranjujte nedosegljivo otrokom.</w:t>
      </w:r>
      <w:r w:rsidRPr="00C77A49">
        <w:cr/>
      </w:r>
    </w:p>
    <w:p w14:paraId="2490C5CB" w14:textId="77777777" w:rsidR="004C3372" w:rsidRDefault="004C3372" w:rsidP="004C3372">
      <w:pPr>
        <w:pStyle w:val="ListParagraph"/>
        <w:numPr>
          <w:ilvl w:val="0"/>
          <w:numId w:val="1"/>
        </w:numPr>
        <w:jc w:val="both"/>
        <w:rPr>
          <w:b/>
        </w:rPr>
      </w:pPr>
      <w:r w:rsidRPr="004C3372">
        <w:rPr>
          <w:b/>
        </w:rPr>
        <w:t>LITERATURA</w:t>
      </w:r>
    </w:p>
    <w:p w14:paraId="6100C38D" w14:textId="77777777" w:rsidR="00CD317D" w:rsidRDefault="00CD317D" w:rsidP="00CD317D">
      <w:pPr>
        <w:pStyle w:val="ListParagraph"/>
        <w:jc w:val="both"/>
        <w:rPr>
          <w:b/>
        </w:rPr>
      </w:pPr>
      <w:r>
        <w:rPr>
          <w:b/>
        </w:rPr>
        <w:t>3.12.2015:</w:t>
      </w:r>
    </w:p>
    <w:p w14:paraId="755AEB03" w14:textId="77777777" w:rsidR="004C3372" w:rsidRPr="00CD317D" w:rsidRDefault="001C68E7" w:rsidP="00CD317D">
      <w:pPr>
        <w:pStyle w:val="ListParagraph"/>
        <w:jc w:val="both"/>
        <w:rPr>
          <w:color w:val="0000FF" w:themeColor="hyperlink"/>
        </w:rPr>
      </w:pPr>
      <w:hyperlink r:id="rId11" w:history="1">
        <w:r w:rsidR="004C3372" w:rsidRPr="00581887">
          <w:rPr>
            <w:rStyle w:val="Hyperlink"/>
            <w:b/>
          </w:rPr>
          <w:t>http://www.zdravila.net/navodilo.php?navodilo=s-002858.pdf&amp;dir=smpc</w:t>
        </w:r>
      </w:hyperlink>
      <w:r w:rsidR="00CD317D">
        <w:rPr>
          <w:rStyle w:val="Hyperlink"/>
          <w:b/>
        </w:rPr>
        <w:t xml:space="preserve"> </w:t>
      </w:r>
      <w:r w:rsidR="00CD317D">
        <w:rPr>
          <w:rStyle w:val="Hyperlink"/>
          <w:u w:val="none"/>
        </w:rPr>
        <w:t xml:space="preserve"> </w:t>
      </w:r>
      <w:hyperlink r:id="rId12" w:history="1">
        <w:r w:rsidR="004C3372" w:rsidRPr="00CD317D">
          <w:rPr>
            <w:rStyle w:val="Hyperlink"/>
            <w:b/>
          </w:rPr>
          <w:t>http://www.cbz.si/cbz/bazazdr2.nsf/o/91559559014C6EC8C12579C2003F52D0/$File/s-016031.pdf</w:t>
        </w:r>
      </w:hyperlink>
      <w:r w:rsidR="00CD317D" w:rsidRPr="00CD317D">
        <w:rPr>
          <w:rStyle w:val="Hyperlink"/>
          <w:b/>
        </w:rPr>
        <w:t xml:space="preserve"> </w:t>
      </w:r>
    </w:p>
    <w:p w14:paraId="3BF6B66B" w14:textId="77777777" w:rsidR="004C3372" w:rsidRDefault="001C68E7" w:rsidP="004C3372">
      <w:pPr>
        <w:pStyle w:val="ListParagraph"/>
        <w:jc w:val="both"/>
        <w:rPr>
          <w:b/>
        </w:rPr>
      </w:pPr>
      <w:hyperlink r:id="rId13" w:anchor="title" w:history="1">
        <w:r w:rsidR="004C3372" w:rsidRPr="00581887">
          <w:rPr>
            <w:rStyle w:val="Hyperlink"/>
            <w:b/>
          </w:rPr>
          <w:t>http://www.krka.si/sl/zdravila-in-izdelki/zdravila-na-recept/haldoltablete/1335/#title</w:t>
        </w:r>
      </w:hyperlink>
      <w:r w:rsidR="00CD317D">
        <w:rPr>
          <w:rStyle w:val="Hyperlink"/>
          <w:b/>
        </w:rPr>
        <w:t xml:space="preserve"> 3.12.2015</w:t>
      </w:r>
    </w:p>
    <w:p w14:paraId="02C1091B" w14:textId="77777777" w:rsidR="004C3372" w:rsidRDefault="004C3372" w:rsidP="004C3372">
      <w:pPr>
        <w:pStyle w:val="ListParagraph"/>
        <w:jc w:val="both"/>
        <w:rPr>
          <w:b/>
        </w:rPr>
      </w:pPr>
      <w:r>
        <w:rPr>
          <w:b/>
        </w:rPr>
        <w:t xml:space="preserve">Slike: </w:t>
      </w:r>
    </w:p>
    <w:p w14:paraId="4287094E" w14:textId="77777777" w:rsidR="004C3372" w:rsidRDefault="004C3372" w:rsidP="004C3372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Google</w:t>
      </w:r>
    </w:p>
    <w:p w14:paraId="517CCD87" w14:textId="77777777" w:rsidR="004C3372" w:rsidRPr="004C3372" w:rsidRDefault="004C3372" w:rsidP="004C3372">
      <w:pPr>
        <w:pStyle w:val="ListParagraph"/>
        <w:ind w:left="1440"/>
        <w:jc w:val="both"/>
        <w:rPr>
          <w:b/>
        </w:rPr>
      </w:pPr>
    </w:p>
    <w:p w14:paraId="3BE59CDE" w14:textId="77777777" w:rsidR="00C77A49" w:rsidRPr="00C77A49" w:rsidRDefault="00C77A49" w:rsidP="00C77A49"/>
    <w:sectPr w:rsidR="00C77A49" w:rsidRPr="00C7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84C"/>
    <w:multiLevelType w:val="hybridMultilevel"/>
    <w:tmpl w:val="C354F57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531328"/>
    <w:multiLevelType w:val="hybridMultilevel"/>
    <w:tmpl w:val="483A47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F753C"/>
    <w:multiLevelType w:val="hybridMultilevel"/>
    <w:tmpl w:val="2F2C3826"/>
    <w:lvl w:ilvl="0" w:tplc="14E8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1351"/>
    <w:multiLevelType w:val="hybridMultilevel"/>
    <w:tmpl w:val="F6CC9A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A59EF"/>
    <w:multiLevelType w:val="hybridMultilevel"/>
    <w:tmpl w:val="F0102C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541A35"/>
    <w:multiLevelType w:val="hybridMultilevel"/>
    <w:tmpl w:val="3DD2F2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70210"/>
    <w:multiLevelType w:val="hybridMultilevel"/>
    <w:tmpl w:val="8DB254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282"/>
    <w:rsid w:val="00144C03"/>
    <w:rsid w:val="001C68E7"/>
    <w:rsid w:val="00344F5E"/>
    <w:rsid w:val="004C3372"/>
    <w:rsid w:val="005C5282"/>
    <w:rsid w:val="007943F2"/>
    <w:rsid w:val="007E0500"/>
    <w:rsid w:val="008D35F5"/>
    <w:rsid w:val="009F0DB8"/>
    <w:rsid w:val="00A315B0"/>
    <w:rsid w:val="00B01F44"/>
    <w:rsid w:val="00C10A10"/>
    <w:rsid w:val="00C71F94"/>
    <w:rsid w:val="00C77A49"/>
    <w:rsid w:val="00CD317D"/>
    <w:rsid w:val="00CF3D35"/>
    <w:rsid w:val="00DA21A9"/>
    <w:rsid w:val="00E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6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7E05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E050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E050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7E050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050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rka.si/sl/zdravila-in-izdelki/zdravila-na-recept/haldoltablete/133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bz.si/cbz/bazazdr2.nsf/o/91559559014C6EC8C12579C2003F52D0/$File/s-01603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dravila.net/navodilo.php?navodilo=s-002858.pdf&amp;dir=sm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F1E6-5AFD-4DD6-B7B8-15243300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