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74AE" w14:textId="77777777" w:rsidR="00FB5721" w:rsidRDefault="00266880">
      <w:bookmarkStart w:id="0" w:name="_GoBack"/>
      <w:bookmarkEnd w:id="0"/>
      <w:r>
        <w:pict w14:anchorId="4E1C8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311.45pt">
            <v:imagedata r:id="rId5" o:title="athens"/>
          </v:shape>
        </w:pict>
      </w:r>
    </w:p>
    <w:p w14:paraId="5C750343" w14:textId="77777777" w:rsidR="00FB5721" w:rsidRDefault="00FB5721"/>
    <w:p w14:paraId="100B0932" w14:textId="77777777" w:rsidR="00FB5721" w:rsidRDefault="00FB5721"/>
    <w:p w14:paraId="126C6D34" w14:textId="77777777" w:rsidR="00FB5721" w:rsidRDefault="00FB5721"/>
    <w:p w14:paraId="64A6138B" w14:textId="77777777" w:rsidR="00FB5721" w:rsidRDefault="00266880">
      <w:pPr>
        <w:rPr>
          <w:sz w:val="52"/>
        </w:rPr>
      </w:pPr>
      <w:r>
        <w:rPr>
          <w:noProof/>
          <w:sz w:val="20"/>
        </w:rPr>
        <w:pict w14:anchorId="3669793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9pt;margin-top:52.2pt;width:406.5pt;height:51pt;z-index:251659264" fillcolor="black">
            <v:shadow color="#868686"/>
            <v:textpath style="font-family:&quot;Arial Black&quot;" fitshape="t" trim="t" string="MORFOLOŠKI SLOGI"/>
          </v:shape>
        </w:pict>
      </w:r>
    </w:p>
    <w:p w14:paraId="5248A96A" w14:textId="77777777" w:rsidR="00FB5721" w:rsidRDefault="00FB5721">
      <w:pPr>
        <w:rPr>
          <w:sz w:val="52"/>
        </w:rPr>
      </w:pPr>
    </w:p>
    <w:p w14:paraId="48983341" w14:textId="77777777" w:rsidR="00FB5721" w:rsidRDefault="00FB5721">
      <w:pPr>
        <w:rPr>
          <w:sz w:val="52"/>
        </w:rPr>
      </w:pPr>
    </w:p>
    <w:p w14:paraId="11F32619" w14:textId="77777777" w:rsidR="00FB5721" w:rsidRDefault="00FB5721">
      <w:pPr>
        <w:rPr>
          <w:sz w:val="52"/>
        </w:rPr>
      </w:pPr>
    </w:p>
    <w:p w14:paraId="38094C9F" w14:textId="77777777" w:rsidR="00FB5721" w:rsidRDefault="00893357">
      <w:pPr>
        <w:jc w:val="center"/>
        <w:rPr>
          <w:sz w:val="52"/>
        </w:rPr>
      </w:pPr>
      <w:r>
        <w:rPr>
          <w:sz w:val="52"/>
        </w:rPr>
        <w:t>Seminarska naloga pri predmetu likovna umetnost</w:t>
      </w:r>
    </w:p>
    <w:p w14:paraId="57CD4ACC" w14:textId="77777777" w:rsidR="00FB5721" w:rsidRDefault="00FB5721">
      <w:pPr>
        <w:rPr>
          <w:sz w:val="52"/>
        </w:rPr>
      </w:pPr>
    </w:p>
    <w:p w14:paraId="79BB688B" w14:textId="77777777" w:rsidR="00FB5721" w:rsidRDefault="00FB5721">
      <w:pPr>
        <w:rPr>
          <w:sz w:val="52"/>
        </w:rPr>
      </w:pPr>
    </w:p>
    <w:p w14:paraId="25A6A70A" w14:textId="64323C70" w:rsidR="00FB5721" w:rsidRDefault="00AF7BDD">
      <w:pPr>
        <w:pStyle w:val="Heading1"/>
        <w:rPr>
          <w:sz w:val="36"/>
        </w:rPr>
      </w:pPr>
      <w:r>
        <w:rPr>
          <w:sz w:val="36"/>
        </w:rPr>
        <w:t xml:space="preserve"> </w:t>
      </w:r>
    </w:p>
    <w:p w14:paraId="0562FEEE" w14:textId="77777777" w:rsidR="00FB5721" w:rsidRDefault="00893357">
      <w:pPr>
        <w:pStyle w:val="Heading1"/>
        <w:rPr>
          <w:b/>
          <w:bCs/>
        </w:rPr>
      </w:pPr>
      <w:r>
        <w:t>Gimnazija Želimlje</w:t>
      </w:r>
      <w:r>
        <w:rPr>
          <w:b/>
          <w:bCs/>
        </w:rPr>
        <w:t xml:space="preserve"> </w:t>
      </w:r>
    </w:p>
    <w:p w14:paraId="41DAB133" w14:textId="77777777" w:rsidR="00FB5721" w:rsidRDefault="00FB5721">
      <w:pPr>
        <w:pStyle w:val="Heading1"/>
        <w:rPr>
          <w:b/>
          <w:bCs/>
        </w:rPr>
      </w:pPr>
    </w:p>
    <w:p w14:paraId="7DCCC8F7" w14:textId="77777777" w:rsidR="00FB5721" w:rsidRDefault="00FB5721">
      <w:pPr>
        <w:pStyle w:val="Heading1"/>
        <w:rPr>
          <w:b/>
          <w:bCs/>
        </w:rPr>
      </w:pPr>
    </w:p>
    <w:p w14:paraId="3446AAF6" w14:textId="77777777" w:rsidR="00FB5721" w:rsidRDefault="00FB5721"/>
    <w:p w14:paraId="16196354" w14:textId="77777777" w:rsidR="00FB5721" w:rsidRDefault="00FB5721"/>
    <w:p w14:paraId="67045DB0" w14:textId="77777777" w:rsidR="00FB5721" w:rsidRDefault="00893357">
      <w:pPr>
        <w:pStyle w:val="Heading1"/>
        <w:rPr>
          <w:b/>
          <w:bCs/>
        </w:rPr>
      </w:pPr>
      <w:r>
        <w:rPr>
          <w:b/>
          <w:bCs/>
        </w:rPr>
        <w:lastRenderedPageBreak/>
        <w:t>MORFOLOŠKI SLOGI</w:t>
      </w:r>
    </w:p>
    <w:p w14:paraId="2D8B106A" w14:textId="77777777" w:rsidR="00FB5721" w:rsidRDefault="00FB5721">
      <w:pPr>
        <w:rPr>
          <w:sz w:val="32"/>
        </w:rPr>
      </w:pPr>
    </w:p>
    <w:p w14:paraId="4B01866D" w14:textId="77777777" w:rsidR="00FB5721" w:rsidRDefault="00893357">
      <w:pPr>
        <w:numPr>
          <w:ilvl w:val="0"/>
          <w:numId w:val="2"/>
        </w:numPr>
        <w:rPr>
          <w:sz w:val="32"/>
        </w:rPr>
      </w:pPr>
      <w:r>
        <w:rPr>
          <w:sz w:val="32"/>
        </w:rPr>
        <w:t>KAJ SO MORFOLOŠKI SLOGI?</w:t>
      </w:r>
    </w:p>
    <w:p w14:paraId="148EEE39" w14:textId="77777777" w:rsidR="00FB5721" w:rsidRDefault="00893357">
      <w:pPr>
        <w:rPr>
          <w:sz w:val="32"/>
        </w:rPr>
      </w:pPr>
      <w:r>
        <w:rPr>
          <w:sz w:val="32"/>
        </w:rPr>
        <w:t xml:space="preserve">To so kategorije, o katerih govori </w:t>
      </w:r>
      <w:r>
        <w:rPr>
          <w:color w:val="FF0000"/>
          <w:sz w:val="32"/>
        </w:rPr>
        <w:t>morfologija</w:t>
      </w:r>
      <w:r>
        <w:rPr>
          <w:sz w:val="32"/>
        </w:rPr>
        <w:t xml:space="preserve"> (oblikoslovje). Umetnine se s pomočjo morfologije glede na oblikovne lastnosti uvršča v skupine, ki pa nimajo nobene zveze z zgodovinskimi obdobji. Obstajajo trije morfološki slogi:</w:t>
      </w:r>
    </w:p>
    <w:p w14:paraId="4A55C664" w14:textId="77777777" w:rsidR="00FB5721" w:rsidRDefault="00893357">
      <w:pPr>
        <w:numPr>
          <w:ilvl w:val="0"/>
          <w:numId w:val="1"/>
        </w:numPr>
        <w:rPr>
          <w:sz w:val="32"/>
        </w:rPr>
      </w:pPr>
      <w:r>
        <w:rPr>
          <w:sz w:val="32"/>
        </w:rPr>
        <w:t>PLOSKOVIT</w:t>
      </w:r>
    </w:p>
    <w:p w14:paraId="57A8C152" w14:textId="77777777" w:rsidR="00FB5721" w:rsidRDefault="00893357">
      <w:pPr>
        <w:numPr>
          <w:ilvl w:val="0"/>
          <w:numId w:val="1"/>
        </w:numPr>
        <w:rPr>
          <w:sz w:val="32"/>
        </w:rPr>
      </w:pPr>
      <w:r>
        <w:rPr>
          <w:sz w:val="32"/>
        </w:rPr>
        <w:t>PLASTIČEN</w:t>
      </w:r>
    </w:p>
    <w:p w14:paraId="000D3C36" w14:textId="77777777" w:rsidR="00FB5721" w:rsidRDefault="00893357">
      <w:pPr>
        <w:numPr>
          <w:ilvl w:val="0"/>
          <w:numId w:val="1"/>
        </w:numPr>
        <w:rPr>
          <w:sz w:val="32"/>
        </w:rPr>
      </w:pPr>
      <w:r>
        <w:rPr>
          <w:sz w:val="32"/>
        </w:rPr>
        <w:t>SLIKOVIT</w:t>
      </w:r>
    </w:p>
    <w:p w14:paraId="16CB99CB" w14:textId="77777777" w:rsidR="00FB5721" w:rsidRDefault="00FB5721">
      <w:pPr>
        <w:rPr>
          <w:sz w:val="32"/>
        </w:rPr>
      </w:pPr>
    </w:p>
    <w:p w14:paraId="1BD7C0BD" w14:textId="77777777" w:rsidR="00FB5721" w:rsidRDefault="00893357">
      <w:pPr>
        <w:numPr>
          <w:ilvl w:val="0"/>
          <w:numId w:val="2"/>
        </w:numPr>
        <w:rPr>
          <w:sz w:val="32"/>
        </w:rPr>
      </w:pPr>
      <w:r>
        <w:rPr>
          <w:sz w:val="32"/>
        </w:rPr>
        <w:t>UVRŠČANJE MORFOLOŠKIH SLOGOV:</w:t>
      </w:r>
    </w:p>
    <w:p w14:paraId="3F09D870" w14:textId="77777777" w:rsidR="00FB5721" w:rsidRDefault="00893357">
      <w:pPr>
        <w:pStyle w:val="BodyText"/>
      </w:pPr>
      <w:r>
        <w:t>Pri razdelitvi posameznih del moramo biti posebej pozorni na lastnosti:</w:t>
      </w:r>
    </w:p>
    <w:p w14:paraId="77C116C7" w14:textId="77777777" w:rsidR="00FB5721" w:rsidRDefault="00893357">
      <w:pPr>
        <w:numPr>
          <w:ilvl w:val="1"/>
          <w:numId w:val="2"/>
        </w:numPr>
        <w:rPr>
          <w:sz w:val="32"/>
        </w:rPr>
      </w:pPr>
      <w:r>
        <w:rPr>
          <w:sz w:val="32"/>
        </w:rPr>
        <w:t>Upodabljanje snovi ( idealistično, realistično, naturalistično)</w:t>
      </w:r>
    </w:p>
    <w:p w14:paraId="4593C52E" w14:textId="77777777" w:rsidR="00FB5721" w:rsidRDefault="00893357">
      <w:pPr>
        <w:numPr>
          <w:ilvl w:val="1"/>
          <w:numId w:val="2"/>
        </w:numPr>
        <w:rPr>
          <w:sz w:val="32"/>
        </w:rPr>
      </w:pPr>
      <w:r>
        <w:rPr>
          <w:sz w:val="32"/>
        </w:rPr>
        <w:t>Oblikovanje teles ( ploskovito, plastično, slikovito)</w:t>
      </w:r>
    </w:p>
    <w:p w14:paraId="51005D56" w14:textId="77777777" w:rsidR="00FB5721" w:rsidRDefault="00893357">
      <w:pPr>
        <w:numPr>
          <w:ilvl w:val="1"/>
          <w:numId w:val="2"/>
        </w:numPr>
        <w:rPr>
          <w:sz w:val="32"/>
        </w:rPr>
      </w:pPr>
      <w:r>
        <w:rPr>
          <w:sz w:val="32"/>
        </w:rPr>
        <w:t>Kompozicija ( simetrična, urejena, svobodna)</w:t>
      </w:r>
    </w:p>
    <w:p w14:paraId="16098E1A" w14:textId="77777777" w:rsidR="00FB5721" w:rsidRDefault="00893357">
      <w:pPr>
        <w:numPr>
          <w:ilvl w:val="1"/>
          <w:numId w:val="2"/>
        </w:numPr>
        <w:rPr>
          <w:sz w:val="32"/>
        </w:rPr>
      </w:pPr>
      <w:r>
        <w:rPr>
          <w:sz w:val="32"/>
        </w:rPr>
        <w:t>Gibanje ( umirjeno, naravno, dinamično)</w:t>
      </w:r>
    </w:p>
    <w:p w14:paraId="079D3777" w14:textId="77777777" w:rsidR="00FB5721" w:rsidRDefault="00893357">
      <w:pPr>
        <w:numPr>
          <w:ilvl w:val="1"/>
          <w:numId w:val="2"/>
        </w:numPr>
        <w:rPr>
          <w:sz w:val="32"/>
        </w:rPr>
      </w:pPr>
      <w:r>
        <w:rPr>
          <w:sz w:val="32"/>
        </w:rPr>
        <w:t>Prostor ( nezaključen, plastičen, neomejen)</w:t>
      </w:r>
    </w:p>
    <w:p w14:paraId="356596AA" w14:textId="77777777" w:rsidR="00FB5721" w:rsidRDefault="00893357">
      <w:pPr>
        <w:numPr>
          <w:ilvl w:val="1"/>
          <w:numId w:val="2"/>
        </w:numPr>
        <w:rPr>
          <w:sz w:val="32"/>
        </w:rPr>
      </w:pPr>
      <w:r>
        <w:rPr>
          <w:sz w:val="32"/>
        </w:rPr>
        <w:t>Barve (samosvoje, naravne, razkrojene)</w:t>
      </w:r>
    </w:p>
    <w:p w14:paraId="1551C7B6" w14:textId="77777777" w:rsidR="00FB5721" w:rsidRDefault="00FB5721">
      <w:pPr>
        <w:rPr>
          <w:sz w:val="32"/>
        </w:rPr>
      </w:pPr>
    </w:p>
    <w:p w14:paraId="7D673D52" w14:textId="77777777" w:rsidR="00FB5721" w:rsidRDefault="00893357">
      <w:pPr>
        <w:rPr>
          <w:sz w:val="32"/>
        </w:rPr>
      </w:pPr>
      <w:r>
        <w:rPr>
          <w:color w:val="FF0000"/>
          <w:sz w:val="32"/>
        </w:rPr>
        <w:t>PLOSKOVITI</w:t>
      </w:r>
      <w:r>
        <w:rPr>
          <w:sz w:val="32"/>
        </w:rPr>
        <w:t xml:space="preserve"> ( simetričen) slog izraža idejo. Vse prvine so videti samostojne, med seboj skoraj niso povezane. Vsak element je zaključen, ima svojo barvo, se jasno loči od ostalih elementov. Prostor je nezaključen ali neoblikovan. Umetnina ni omejena s časom. Vsak lik je samostojna zaključena enota, celotna umetnina pa ponazarja začetno idejo. Dela delujejo kot nedokončana, brez senčenja in so zelo skopa z barvami. Slog se ne uporablja le v slikarstvu, pač pa tudi v kiparstvu in arhitekturi.</w:t>
      </w:r>
    </w:p>
    <w:p w14:paraId="7CA8796F" w14:textId="77777777" w:rsidR="00FB5721" w:rsidRDefault="00FB5721">
      <w:pPr>
        <w:rPr>
          <w:sz w:val="32"/>
        </w:rPr>
      </w:pPr>
    </w:p>
    <w:p w14:paraId="664780E5" w14:textId="77777777" w:rsidR="00FB5721" w:rsidRDefault="00893357">
      <w:pPr>
        <w:pStyle w:val="Heading2"/>
        <w:rPr>
          <w:color w:val="auto"/>
        </w:rPr>
      </w:pPr>
      <w:r>
        <w:t xml:space="preserve">PLASTIČNI </w:t>
      </w:r>
      <w:r>
        <w:rPr>
          <w:color w:val="auto"/>
        </w:rPr>
        <w:t xml:space="preserve">slog izraža telesa, barve, čas in ostale oblike v doživetem, realnem slogu. Prvine so bliže resničnosti, prostor je tridimenzionalen  in predstavljiv. Lik ni deljen na elemente, ampak deluje  kot celota. Barve so različnih odtenkov, usklajene z resničnostjo. Za lažjo predstavljivost se uporabljajo sence, </w:t>
      </w:r>
      <w:r>
        <w:rPr>
          <w:color w:val="auto"/>
        </w:rPr>
        <w:lastRenderedPageBreak/>
        <w:t>svetloba,… slog je prisoten tudi v kiparstvu, tako je npr. Grško kiparstvo.</w:t>
      </w:r>
    </w:p>
    <w:p w14:paraId="6028CED8" w14:textId="77777777" w:rsidR="00FB5721" w:rsidRDefault="00FB5721">
      <w:pPr>
        <w:pStyle w:val="BodyText"/>
      </w:pPr>
    </w:p>
    <w:p w14:paraId="189425C3" w14:textId="77777777" w:rsidR="00FB5721" w:rsidRDefault="00893357">
      <w:pPr>
        <w:pStyle w:val="BodyText"/>
      </w:pPr>
      <w:r>
        <w:t>Primer plastičnega sloga je slika Michelangela, Libijska sibila.</w:t>
      </w:r>
    </w:p>
    <w:p w14:paraId="067975E5" w14:textId="77777777" w:rsidR="00FB5721" w:rsidRDefault="00FB5721">
      <w:pPr>
        <w:rPr>
          <w:i/>
          <w:iCs/>
          <w:sz w:val="32"/>
        </w:rPr>
      </w:pPr>
    </w:p>
    <w:p w14:paraId="7CAC93AD" w14:textId="77777777" w:rsidR="00FB5721" w:rsidRDefault="00893357">
      <w:pPr>
        <w:pStyle w:val="BodyText2"/>
      </w:pPr>
      <w:r>
        <w:t>( Narisana je bila med leti 1511 in 1512, v Rimu, v Sikstinski kapeli. Prikazuje prerokinjo Sibilo, ko jo je ob branju knjige spreletela misel, ki si jo želi posredovati drugim. Zato je slika zelo živa: nakazan je korak, kretnja odlaganja knjige, lepo je vidno razpoloženje na njenem obrazu. Barve so realistične, detajli prikazujejo mišice, ki jih uporablja,… Slika je postavljena v prostor, ki zares obstaja.)</w:t>
      </w:r>
    </w:p>
    <w:p w14:paraId="03AA4A9D" w14:textId="77777777" w:rsidR="00FB5721" w:rsidRDefault="00FB5721">
      <w:pPr>
        <w:rPr>
          <w:sz w:val="32"/>
        </w:rPr>
      </w:pPr>
    </w:p>
    <w:p w14:paraId="36FD18C4" w14:textId="77777777" w:rsidR="00FB5721" w:rsidRDefault="00266880">
      <w:pPr>
        <w:rPr>
          <w:sz w:val="32"/>
        </w:rPr>
      </w:pPr>
      <w:r>
        <w:rPr>
          <w:sz w:val="32"/>
        </w:rPr>
        <w:pict w14:anchorId="075C34E9">
          <v:shape id="_x0000_i1026" type="#_x0000_t75" style="width:214.35pt;height:257pt">
            <v:imagedata r:id="rId6" o:title="michelangelo1"/>
          </v:shape>
        </w:pict>
      </w:r>
      <w:r w:rsidR="00893357">
        <w:rPr>
          <w:color w:val="DE0000"/>
          <w:sz w:val="22"/>
        </w:rPr>
        <w:t xml:space="preserve"> Michelangelo Buonarroti (1475-1564)</w:t>
      </w:r>
      <w:r>
        <w:rPr>
          <w:noProof/>
          <w:sz w:val="20"/>
        </w:rPr>
        <w:pict w14:anchorId="776680C5">
          <v:shape id="_x0000_s1027" type="#_x0000_t75" style="position:absolute;margin-left:0;margin-top:-.65pt;width:234pt;height:291pt;z-index:251656192;mso-position-horizontal:left;mso-position-horizontal-relative:text;mso-position-vertical-relative:text">
            <v:imagedata r:id="rId7" o:title="sybille"/>
            <w10:wrap type="square" side="right"/>
          </v:shape>
        </w:pict>
      </w:r>
      <w:r w:rsidR="00893357">
        <w:rPr>
          <w:sz w:val="32"/>
        </w:rPr>
        <w:br w:type="textWrapping" w:clear="all"/>
      </w:r>
    </w:p>
    <w:p w14:paraId="26ABE5BB" w14:textId="77777777" w:rsidR="00FB5721" w:rsidRDefault="00893357">
      <w:pPr>
        <w:rPr>
          <w:sz w:val="32"/>
        </w:rPr>
      </w:pPr>
      <w:r>
        <w:rPr>
          <w:color w:val="FF0000"/>
          <w:sz w:val="32"/>
        </w:rPr>
        <w:t>SLIKOVITI</w:t>
      </w:r>
      <w:r>
        <w:rPr>
          <w:sz w:val="32"/>
        </w:rPr>
        <w:t xml:space="preserve"> slog posreduje podobo takšno, kot si jo umetnik predstavlja. Važen je trenuten vtis, občutek, intuicija, čustva. Obris teles je zabrisan, slika ni jasna, telesa v prostoru niso razvidna na prvi pogled. Tak slog najdemo npr. v gotiki, baroku, rokokoju. Arhitektura je sestavljena iz večih delčkov, ki sestavljajo celoto. Barv je veliko in mnogo odtenkov, zato dajejo očesu občutek nasičenosti, ne pritegne ga del slike ampak njena celota.</w:t>
      </w:r>
    </w:p>
    <w:p w14:paraId="2B98F833" w14:textId="77777777" w:rsidR="00FB5721" w:rsidRDefault="00893357">
      <w:pPr>
        <w:numPr>
          <w:ilvl w:val="0"/>
          <w:numId w:val="2"/>
        </w:numPr>
        <w:rPr>
          <w:sz w:val="32"/>
        </w:rPr>
      </w:pPr>
      <w:r>
        <w:rPr>
          <w:sz w:val="32"/>
        </w:rPr>
        <w:t>CELOVITA RAZČLENITEV UMETNINE</w:t>
      </w:r>
    </w:p>
    <w:p w14:paraId="26767806" w14:textId="77777777" w:rsidR="00FB5721" w:rsidRDefault="00FB5721">
      <w:pPr>
        <w:ind w:left="360"/>
        <w:rPr>
          <w:sz w:val="32"/>
        </w:rPr>
      </w:pPr>
    </w:p>
    <w:p w14:paraId="29E73A33" w14:textId="77777777" w:rsidR="00FB5721" w:rsidRDefault="00893357">
      <w:pPr>
        <w:ind w:left="360"/>
        <w:rPr>
          <w:sz w:val="32"/>
        </w:rPr>
      </w:pPr>
      <w:r>
        <w:rPr>
          <w:sz w:val="32"/>
        </w:rPr>
        <w:t>Pri razčlenitvi se upoštevajo:</w:t>
      </w:r>
    </w:p>
    <w:p w14:paraId="26B07CF6" w14:textId="77777777" w:rsidR="00FB5721" w:rsidRDefault="00893357">
      <w:pPr>
        <w:numPr>
          <w:ilvl w:val="1"/>
          <w:numId w:val="2"/>
        </w:numPr>
        <w:rPr>
          <w:sz w:val="32"/>
        </w:rPr>
      </w:pPr>
      <w:r>
        <w:rPr>
          <w:sz w:val="32"/>
        </w:rPr>
        <w:t>FIZIČNE LASTNOSTI (material, tehnika, dimenzije, ohranjenost)</w:t>
      </w:r>
    </w:p>
    <w:p w14:paraId="5BB6B950" w14:textId="77777777" w:rsidR="00FB5721" w:rsidRDefault="00893357">
      <w:pPr>
        <w:numPr>
          <w:ilvl w:val="1"/>
          <w:numId w:val="2"/>
        </w:numPr>
        <w:rPr>
          <w:sz w:val="32"/>
        </w:rPr>
      </w:pPr>
      <w:r>
        <w:rPr>
          <w:sz w:val="32"/>
        </w:rPr>
        <w:t>ZGODOVINSKI PODATKI (avtor, čas nastanka, naročniki, zgodovina dela)</w:t>
      </w:r>
    </w:p>
    <w:p w14:paraId="0BF02B00" w14:textId="77777777" w:rsidR="00FB5721" w:rsidRDefault="00893357">
      <w:pPr>
        <w:numPr>
          <w:ilvl w:val="1"/>
          <w:numId w:val="2"/>
        </w:numPr>
        <w:rPr>
          <w:sz w:val="32"/>
        </w:rPr>
      </w:pPr>
      <w:r>
        <w:rPr>
          <w:sz w:val="32"/>
        </w:rPr>
        <w:t>VSEBINSKA RAZČLENITEV (nabožna umetnost, posvetna umetnost)</w:t>
      </w:r>
    </w:p>
    <w:p w14:paraId="17AE58EC" w14:textId="77777777" w:rsidR="00FB5721" w:rsidRDefault="00893357">
      <w:pPr>
        <w:numPr>
          <w:ilvl w:val="1"/>
          <w:numId w:val="2"/>
        </w:numPr>
        <w:rPr>
          <w:sz w:val="32"/>
        </w:rPr>
      </w:pPr>
      <w:r>
        <w:rPr>
          <w:sz w:val="32"/>
        </w:rPr>
        <w:t>OBLIKOVALNA RAZČLENITEV (temeljne prvine likovnega dela, kompozicija)</w:t>
      </w:r>
    </w:p>
    <w:p w14:paraId="169618DF" w14:textId="77777777" w:rsidR="00FB5721" w:rsidRDefault="00FB5721">
      <w:pPr>
        <w:rPr>
          <w:sz w:val="32"/>
        </w:rPr>
      </w:pPr>
    </w:p>
    <w:p w14:paraId="1744F343" w14:textId="77777777" w:rsidR="00FB5721" w:rsidRDefault="00266880">
      <w:pPr>
        <w:rPr>
          <w:sz w:val="32"/>
        </w:rPr>
      </w:pPr>
      <w:r>
        <w:rPr>
          <w:noProof/>
          <w:sz w:val="20"/>
        </w:rPr>
        <w:pict w14:anchorId="3266F343">
          <v:shape id="_x0000_s1028" type="#_x0000_t75" style="position:absolute;margin-left:0;margin-top:18.6pt;width:188.5pt;height:260pt;z-index:251657216;mso-position-horizontal:left">
            <v:imagedata r:id="rId8" o:title="eyck_wedding"/>
            <w10:wrap type="square" side="right"/>
          </v:shape>
        </w:pict>
      </w:r>
      <w:r w:rsidR="00893357">
        <w:rPr>
          <w:sz w:val="32"/>
        </w:rPr>
        <w:t>Nekaj primerov umetnin:</w:t>
      </w:r>
    </w:p>
    <w:p w14:paraId="4B35196C" w14:textId="77777777" w:rsidR="00FB5721" w:rsidRDefault="00893357">
      <w:pPr>
        <w:rPr>
          <w:sz w:val="32"/>
        </w:rPr>
      </w:pPr>
      <w:r>
        <w:rPr>
          <w:sz w:val="32"/>
        </w:rPr>
        <w:t>Jan van Eyck:</w:t>
      </w:r>
    </w:p>
    <w:p w14:paraId="4F1D1408" w14:textId="77777777" w:rsidR="00FB5721" w:rsidRDefault="00893357">
      <w:pPr>
        <w:rPr>
          <w:sz w:val="32"/>
        </w:rPr>
      </w:pPr>
      <w:r>
        <w:rPr>
          <w:sz w:val="32"/>
        </w:rPr>
        <w:t>Giovanni Arnolfini s soprogo Giovanno Cenami</w:t>
      </w:r>
    </w:p>
    <w:p w14:paraId="299661E8" w14:textId="77777777" w:rsidR="00FB5721" w:rsidRDefault="00FB5721">
      <w:pPr>
        <w:rPr>
          <w:sz w:val="32"/>
        </w:rPr>
      </w:pPr>
    </w:p>
    <w:p w14:paraId="0936C372" w14:textId="77777777" w:rsidR="00FB5721" w:rsidRDefault="00FB5721">
      <w:pPr>
        <w:rPr>
          <w:sz w:val="32"/>
        </w:rPr>
      </w:pPr>
    </w:p>
    <w:p w14:paraId="14F4AECE" w14:textId="77777777" w:rsidR="00FB5721" w:rsidRDefault="00FB5721">
      <w:pPr>
        <w:rPr>
          <w:sz w:val="32"/>
        </w:rPr>
      </w:pPr>
    </w:p>
    <w:p w14:paraId="09E2C5C5" w14:textId="77777777" w:rsidR="00FB5721" w:rsidRDefault="00FB5721">
      <w:pPr>
        <w:rPr>
          <w:sz w:val="32"/>
        </w:rPr>
      </w:pPr>
    </w:p>
    <w:p w14:paraId="5BC9BB21" w14:textId="77777777" w:rsidR="00FB5721" w:rsidRDefault="00FB5721">
      <w:pPr>
        <w:rPr>
          <w:sz w:val="32"/>
        </w:rPr>
      </w:pPr>
    </w:p>
    <w:p w14:paraId="651CD367" w14:textId="77777777" w:rsidR="00FB5721" w:rsidRDefault="00FB5721">
      <w:pPr>
        <w:rPr>
          <w:sz w:val="32"/>
        </w:rPr>
      </w:pPr>
    </w:p>
    <w:p w14:paraId="1DE6FE45" w14:textId="77777777" w:rsidR="00FB5721" w:rsidRDefault="00FB5721">
      <w:pPr>
        <w:rPr>
          <w:sz w:val="32"/>
        </w:rPr>
      </w:pPr>
    </w:p>
    <w:p w14:paraId="41B56D77" w14:textId="77777777" w:rsidR="00FB5721" w:rsidRDefault="00FB5721">
      <w:pPr>
        <w:rPr>
          <w:sz w:val="32"/>
        </w:rPr>
      </w:pPr>
    </w:p>
    <w:p w14:paraId="6835443F" w14:textId="77777777" w:rsidR="00FB5721" w:rsidRDefault="00FB5721">
      <w:pPr>
        <w:rPr>
          <w:sz w:val="32"/>
        </w:rPr>
      </w:pPr>
    </w:p>
    <w:p w14:paraId="5E8812CE" w14:textId="77777777" w:rsidR="00FB5721" w:rsidRDefault="00FB5721">
      <w:pPr>
        <w:rPr>
          <w:sz w:val="32"/>
        </w:rPr>
      </w:pPr>
    </w:p>
    <w:p w14:paraId="25465496" w14:textId="77777777" w:rsidR="00FB5721" w:rsidRDefault="00FB5721">
      <w:pPr>
        <w:rPr>
          <w:sz w:val="32"/>
        </w:rPr>
      </w:pPr>
    </w:p>
    <w:p w14:paraId="1627B99D" w14:textId="77777777" w:rsidR="00FB5721" w:rsidRDefault="00266880">
      <w:pPr>
        <w:rPr>
          <w:sz w:val="32"/>
        </w:rPr>
      </w:pPr>
      <w:r>
        <w:rPr>
          <w:noProof/>
          <w:sz w:val="20"/>
        </w:rPr>
        <w:pict w14:anchorId="328F282F">
          <v:shapetype id="_x0000_t202" coordsize="21600,21600" o:spt="202" path="m,l,21600r21600,l21600,xe">
            <v:stroke joinstyle="miter"/>
            <v:path gradientshapeok="t" o:connecttype="rect"/>
          </v:shapetype>
          <v:shape id="_x0000_s1029" type="#_x0000_t202" style="position:absolute;margin-left:-233.5pt;margin-top:56.65pt;width:207pt;height:90pt;z-index:251658240" strokecolor="white">
            <v:textbox>
              <w:txbxContent>
                <w:p w14:paraId="45346A7E" w14:textId="77777777" w:rsidR="00FB5721" w:rsidRDefault="00893357">
                  <w:pPr>
                    <w:pStyle w:val="Heading3"/>
                  </w:pPr>
                  <w:r>
                    <w:t>Auguste Rodin: Meščani Calaisa</w:t>
                  </w:r>
                </w:p>
              </w:txbxContent>
            </v:textbox>
          </v:shape>
        </w:pict>
      </w:r>
      <w:r>
        <w:rPr>
          <w:sz w:val="32"/>
        </w:rPr>
        <w:pict w14:anchorId="39055A8E">
          <v:shape id="_x0000_i1027" type="#_x0000_t75" style="width:234.4pt;height:177.5pt">
            <v:imagedata r:id="rId9" o:title="calais02"/>
          </v:shape>
        </w:pict>
      </w:r>
      <w:r>
        <w:rPr>
          <w:sz w:val="32"/>
        </w:rPr>
        <w:pict w14:anchorId="1D6FDE5E">
          <v:shape id="_x0000_i1028" type="#_x0000_t75" style="width:339.9pt;height:225.2pt">
            <v:imagedata r:id="rId10" o:title="822"/>
          </v:shape>
        </w:pict>
      </w:r>
    </w:p>
    <w:p w14:paraId="0D087B94" w14:textId="77777777" w:rsidR="00FB5721" w:rsidRDefault="00FB5721">
      <w:pPr>
        <w:rPr>
          <w:sz w:val="32"/>
        </w:rPr>
      </w:pPr>
    </w:p>
    <w:p w14:paraId="19799171" w14:textId="77777777" w:rsidR="00FB5721" w:rsidRDefault="00893357">
      <w:pPr>
        <w:rPr>
          <w:sz w:val="32"/>
        </w:rPr>
      </w:pPr>
      <w:r>
        <w:rPr>
          <w:sz w:val="32"/>
        </w:rPr>
        <w:t>Johann Bernhard Fischer von Erlach: Cerkev sv. Karla</w:t>
      </w:r>
    </w:p>
    <w:p w14:paraId="67CD6A20" w14:textId="77777777" w:rsidR="00FB5721" w:rsidRDefault="00FB5721">
      <w:pPr>
        <w:rPr>
          <w:sz w:val="32"/>
        </w:rPr>
      </w:pPr>
    </w:p>
    <w:p w14:paraId="4E6D31CE" w14:textId="77777777" w:rsidR="00FB5721" w:rsidRDefault="00266880">
      <w:pPr>
        <w:rPr>
          <w:sz w:val="32"/>
        </w:rPr>
      </w:pPr>
      <w:r>
        <w:rPr>
          <w:sz w:val="32"/>
        </w:rPr>
        <w:pict w14:anchorId="67B27B63">
          <v:shape id="_x0000_i1029" type="#_x0000_t75" style="width:97.1pt;height:111.35pt">
            <v:imagedata r:id="rId11" o:title="erlach"/>
          </v:shape>
        </w:pict>
      </w:r>
      <w:r w:rsidR="00893357">
        <w:rPr>
          <w:sz w:val="32"/>
        </w:rPr>
        <w:t xml:space="preserve"> Johann Bernhard Fischer von Erlach</w:t>
      </w:r>
    </w:p>
    <w:sectPr w:rsidR="00FB57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776B"/>
    <w:multiLevelType w:val="hybridMultilevel"/>
    <w:tmpl w:val="448298D4"/>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834A01"/>
    <w:multiLevelType w:val="hybridMultilevel"/>
    <w:tmpl w:val="7DE0773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357"/>
    <w:rsid w:val="00266880"/>
    <w:rsid w:val="00893357"/>
    <w:rsid w:val="00AF7BDD"/>
    <w:rsid w:val="00FB5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CFDD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color w:val="FF0000"/>
      <w:sz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BodyText2">
    <w:name w:val="Body Text 2"/>
    <w:basedOn w:val="Normal"/>
    <w:semiHidden/>
    <w:rPr>
      <w:i/>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Links>
    <vt:vector size="42" baseType="variant">
      <vt:variant>
        <vt:i4>6291522</vt:i4>
      </vt:variant>
      <vt:variant>
        <vt:i4>1024</vt:i4>
      </vt:variant>
      <vt:variant>
        <vt:i4>1025</vt:i4>
      </vt:variant>
      <vt:variant>
        <vt:i4>1</vt:i4>
      </vt:variant>
      <vt:variant>
        <vt:lpwstr>C:\Documents and Settings\vsi\Desktop\morfoloski slogi- by katarina\athens.gif</vt:lpwstr>
      </vt:variant>
      <vt:variant>
        <vt:lpwstr/>
      </vt:variant>
      <vt:variant>
        <vt:i4>3670036</vt:i4>
      </vt:variant>
      <vt:variant>
        <vt:i4>5412</vt:i4>
      </vt:variant>
      <vt:variant>
        <vt:i4>1026</vt:i4>
      </vt:variant>
      <vt:variant>
        <vt:i4>1</vt:i4>
      </vt:variant>
      <vt:variant>
        <vt:lpwstr>..\Desktop\morfoloski slogi- by katarina\michelangelo1.jpg</vt:lpwstr>
      </vt:variant>
      <vt:variant>
        <vt:lpwstr/>
      </vt:variant>
      <vt:variant>
        <vt:i4>2359412</vt:i4>
      </vt:variant>
      <vt:variant>
        <vt:i4>7228</vt:i4>
      </vt:variant>
      <vt:variant>
        <vt:i4>1027</vt:i4>
      </vt:variant>
      <vt:variant>
        <vt:i4>1</vt:i4>
      </vt:variant>
      <vt:variant>
        <vt:lpwstr>D:\katarina tn\gimnazija\morfoloski slogi- by katarina\calais02.jpg</vt:lpwstr>
      </vt:variant>
      <vt:variant>
        <vt:lpwstr/>
      </vt:variant>
      <vt:variant>
        <vt:i4>2818099</vt:i4>
      </vt:variant>
      <vt:variant>
        <vt:i4>7230</vt:i4>
      </vt:variant>
      <vt:variant>
        <vt:i4>1028</vt:i4>
      </vt:variant>
      <vt:variant>
        <vt:i4>1</vt:i4>
      </vt:variant>
      <vt:variant>
        <vt:lpwstr>D:\katarina tn\gimnazija\morfoloski slogi- by katarina\822.jpg</vt:lpwstr>
      </vt:variant>
      <vt:variant>
        <vt:lpwstr/>
      </vt:variant>
      <vt:variant>
        <vt:i4>1572942</vt:i4>
      </vt:variant>
      <vt:variant>
        <vt:i4>7344</vt:i4>
      </vt:variant>
      <vt:variant>
        <vt:i4>1029</vt:i4>
      </vt:variant>
      <vt:variant>
        <vt:i4>1</vt:i4>
      </vt:variant>
      <vt:variant>
        <vt:lpwstr>D:\katarina tn\gimnazija\morfoloski slogi- by katarina\erlach.jpg</vt:lpwstr>
      </vt:variant>
      <vt:variant>
        <vt:lpwstr/>
      </vt:variant>
      <vt:variant>
        <vt:i4>1048673</vt:i4>
      </vt:variant>
      <vt:variant>
        <vt:i4>-1</vt:i4>
      </vt:variant>
      <vt:variant>
        <vt:i4>1027</vt:i4>
      </vt:variant>
      <vt:variant>
        <vt:i4>1</vt:i4>
      </vt:variant>
      <vt:variant>
        <vt:lpwstr>..\Desktop\morfoloski slogi- by katarina\sybille.jpg</vt:lpwstr>
      </vt:variant>
      <vt:variant>
        <vt:lpwstr/>
      </vt:variant>
      <vt:variant>
        <vt:i4>4456506</vt:i4>
      </vt:variant>
      <vt:variant>
        <vt:i4>-1</vt:i4>
      </vt:variant>
      <vt:variant>
        <vt:i4>1028</vt:i4>
      </vt:variant>
      <vt:variant>
        <vt:i4>1</vt:i4>
      </vt:variant>
      <vt:variant>
        <vt:lpwstr>D:\katarina tn\gimnazija\morfoloski slogi- by katarina\eyck_wedding.jpg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