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14" w:rsidRDefault="00034612">
      <w:pPr>
        <w:pStyle w:val="Heading1"/>
        <w:tabs>
          <w:tab w:val="left" w:pos="0"/>
        </w:tabs>
        <w:rPr>
          <w:b/>
          <w:emboss w:val="0"/>
        </w:rPr>
      </w:pPr>
      <w:bookmarkStart w:id="0" w:name="_GoBack"/>
      <w:bookmarkEnd w:id="0"/>
      <w:r>
        <w:rPr>
          <w:b/>
          <w:emboss w:val="0"/>
        </w:rPr>
        <w:t>ANALIZA LIKOVNEGA DELA</w:t>
      </w:r>
    </w:p>
    <w:p w:rsidR="00B13614" w:rsidRDefault="00034612">
      <w:pPr>
        <w:pStyle w:val="Heading2"/>
        <w:numPr>
          <w:ilvl w:val="0"/>
          <w:numId w:val="3"/>
        </w:numPr>
        <w:tabs>
          <w:tab w:val="left" w:pos="720"/>
        </w:tabs>
      </w:pPr>
      <w:r>
        <w:t>VSEBINSKA ANALIZA</w:t>
      </w:r>
    </w:p>
    <w:p w:rsidR="00B13614" w:rsidRDefault="00034612">
      <w:pPr>
        <w:pStyle w:val="Heading3"/>
        <w:numPr>
          <w:ilvl w:val="2"/>
          <w:numId w:val="3"/>
        </w:numPr>
        <w:tabs>
          <w:tab w:val="left" w:pos="1440"/>
        </w:tabs>
      </w:pPr>
      <w:r>
        <w:t>KAJ JE</w:t>
      </w:r>
    </w:p>
    <w:p w:rsidR="00B13614" w:rsidRDefault="00034612">
      <w:pPr>
        <w:numPr>
          <w:ilvl w:val="3"/>
          <w:numId w:val="3"/>
        </w:numPr>
        <w:tabs>
          <w:tab w:val="left" w:pos="1800"/>
        </w:tabs>
      </w:pPr>
      <w:r>
        <w:t>je del formalne analize likovnih del, ki predstavlja nek objektiven pogled na likovno delo v nasprotju na subjektivno likovno delo.</w:t>
      </w:r>
    </w:p>
    <w:p w:rsidR="00B13614" w:rsidRDefault="00034612">
      <w:pPr>
        <w:pStyle w:val="Heading3"/>
        <w:numPr>
          <w:ilvl w:val="2"/>
          <w:numId w:val="12"/>
        </w:numPr>
        <w:tabs>
          <w:tab w:val="left" w:pos="1440"/>
        </w:tabs>
      </w:pPr>
      <w:r>
        <w:t>ELEMENTI</w:t>
      </w:r>
    </w:p>
    <w:p w:rsidR="00B13614" w:rsidRDefault="00034612">
      <w:pPr>
        <w:numPr>
          <w:ilvl w:val="3"/>
          <w:numId w:val="12"/>
        </w:numPr>
        <w:tabs>
          <w:tab w:val="left" w:pos="1800"/>
        </w:tabs>
      </w:pPr>
      <w:r>
        <w:t>poznmo tri elemente in sicer: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rPr>
          <w:b/>
          <w:bCs/>
        </w:rPr>
        <w:t>MOTIV</w:t>
      </w:r>
      <w:r>
        <w:t xml:space="preserve"> nam pokaže, kaj je na posameznem delu predstavljeno, kaj je tema, ideja. Govorimo o neposredno spoznavnih motivih, ki jih takoj vidimo, nam je jasno kaj predstavljajo.</w:t>
      </w:r>
    </w:p>
    <w:p w:rsidR="00B13614" w:rsidRDefault="00034612">
      <w:pPr>
        <w:pStyle w:val="Heading4"/>
        <w:numPr>
          <w:ilvl w:val="3"/>
          <w:numId w:val="12"/>
        </w:numPr>
        <w:tabs>
          <w:tab w:val="left" w:pos="1800"/>
        </w:tabs>
      </w:pPr>
      <w:r>
        <w:t>NEPOSREDNOSPOZNAVNI MOTIVI</w:t>
      </w:r>
    </w:p>
    <w:p w:rsidR="00B13614" w:rsidRDefault="00034612">
      <w:pPr>
        <w:pStyle w:val="Heading5"/>
        <w:numPr>
          <w:ilvl w:val="5"/>
          <w:numId w:val="12"/>
        </w:numPr>
        <w:tabs>
          <w:tab w:val="left" w:pos="2520"/>
        </w:tabs>
      </w:pPr>
      <w:r>
        <w:t>PORTRET</w:t>
      </w:r>
    </w:p>
    <w:p w:rsidR="00B13614" w:rsidRDefault="00034612">
      <w:pPr>
        <w:numPr>
          <w:ilvl w:val="1"/>
          <w:numId w:val="5"/>
        </w:numPr>
        <w:tabs>
          <w:tab w:val="left" w:pos="2160"/>
        </w:tabs>
      </w:pPr>
      <w:r>
        <w:t>upodobitev resnične osebe</w:t>
      </w:r>
    </w:p>
    <w:p w:rsidR="00B13614" w:rsidRDefault="00034612">
      <w:pPr>
        <w:numPr>
          <w:ilvl w:val="1"/>
          <w:numId w:val="5"/>
        </w:numPr>
        <w:tabs>
          <w:tab w:val="left" w:pos="2160"/>
        </w:tabs>
      </w:pPr>
      <w:r>
        <w:t>upošteva induvidualne značilnosti</w:t>
      </w:r>
    </w:p>
    <w:p w:rsidR="00B13614" w:rsidRDefault="00034612">
      <w:pPr>
        <w:pStyle w:val="Heading5"/>
        <w:numPr>
          <w:ilvl w:val="0"/>
          <w:numId w:val="6"/>
        </w:numPr>
        <w:tabs>
          <w:tab w:val="left" w:pos="2520"/>
        </w:tabs>
      </w:pPr>
      <w:r>
        <w:t>AVTOPORTRET</w:t>
      </w:r>
    </w:p>
    <w:p w:rsidR="00B13614" w:rsidRDefault="00034612">
      <w:pPr>
        <w:numPr>
          <w:ilvl w:val="1"/>
          <w:numId w:val="5"/>
        </w:numPr>
        <w:tabs>
          <w:tab w:val="left" w:pos="2160"/>
        </w:tabs>
      </w:pPr>
      <w:r>
        <w:t>slikar upodobi samega sebe, se naslikajo tekšne kot so</w:t>
      </w:r>
    </w:p>
    <w:p w:rsidR="00B13614" w:rsidRDefault="00034612">
      <w:pPr>
        <w:pStyle w:val="Heading5"/>
        <w:numPr>
          <w:ilvl w:val="0"/>
          <w:numId w:val="7"/>
        </w:numPr>
        <w:tabs>
          <w:tab w:val="left" w:pos="2520"/>
        </w:tabs>
      </w:pPr>
      <w:r>
        <w:t>SKUPINSKI PORTRET</w:t>
      </w:r>
    </w:p>
    <w:p w:rsidR="00B13614" w:rsidRDefault="00034612">
      <w:pPr>
        <w:numPr>
          <w:ilvl w:val="1"/>
          <w:numId w:val="5"/>
        </w:numPr>
        <w:tabs>
          <w:tab w:val="left" w:pos="2160"/>
        </w:tabs>
      </w:pPr>
      <w:r>
        <w:t>upodobljena skupina ljudi</w:t>
      </w:r>
    </w:p>
    <w:p w:rsidR="00B13614" w:rsidRDefault="00034612">
      <w:pPr>
        <w:pStyle w:val="Heading5"/>
        <w:numPr>
          <w:ilvl w:val="0"/>
          <w:numId w:val="8"/>
        </w:numPr>
        <w:tabs>
          <w:tab w:val="left" w:pos="2520"/>
        </w:tabs>
      </w:pPr>
      <w:r>
        <w:t>AKT</w:t>
      </w:r>
    </w:p>
    <w:p w:rsidR="00B13614" w:rsidRDefault="00034612">
      <w:pPr>
        <w:numPr>
          <w:ilvl w:val="1"/>
          <w:numId w:val="5"/>
        </w:numPr>
        <w:tabs>
          <w:tab w:val="left" w:pos="2160"/>
        </w:tabs>
      </w:pPr>
      <w:r>
        <w:t>podoba golega človeka</w:t>
      </w:r>
    </w:p>
    <w:p w:rsidR="00B13614" w:rsidRDefault="00034612">
      <w:pPr>
        <w:numPr>
          <w:ilvl w:val="1"/>
          <w:numId w:val="5"/>
        </w:numPr>
        <w:tabs>
          <w:tab w:val="left" w:pos="2160"/>
        </w:tabs>
      </w:pPr>
      <w:r>
        <w:t>povezanost z naravo</w:t>
      </w:r>
    </w:p>
    <w:p w:rsidR="00B13614" w:rsidRDefault="00034612">
      <w:pPr>
        <w:pStyle w:val="Heading5"/>
        <w:numPr>
          <w:ilvl w:val="0"/>
          <w:numId w:val="9"/>
        </w:numPr>
        <w:tabs>
          <w:tab w:val="left" w:pos="2520"/>
        </w:tabs>
      </w:pPr>
      <w:r>
        <w:t>ŽANR</w:t>
      </w:r>
    </w:p>
    <w:p w:rsidR="00B13614" w:rsidRDefault="00034612">
      <w:pPr>
        <w:numPr>
          <w:ilvl w:val="1"/>
          <w:numId w:val="5"/>
        </w:numPr>
        <w:tabs>
          <w:tab w:val="left" w:pos="2160"/>
        </w:tabs>
      </w:pPr>
      <w:r>
        <w:t>umetnik upodablja podobe iz vsakdanjega življenja</w:t>
      </w:r>
    </w:p>
    <w:p w:rsidR="00B13614" w:rsidRDefault="00034612">
      <w:pPr>
        <w:pStyle w:val="Heading5"/>
        <w:numPr>
          <w:ilvl w:val="0"/>
          <w:numId w:val="10"/>
        </w:numPr>
        <w:tabs>
          <w:tab w:val="left" w:pos="2520"/>
        </w:tabs>
      </w:pPr>
      <w:r>
        <w:t>TIHOŽITJE</w:t>
      </w:r>
    </w:p>
    <w:p w:rsidR="00B13614" w:rsidRDefault="00034612">
      <w:pPr>
        <w:numPr>
          <w:ilvl w:val="1"/>
          <w:numId w:val="5"/>
        </w:numPr>
        <w:tabs>
          <w:tab w:val="left" w:pos="2160"/>
        </w:tabs>
      </w:pPr>
      <w:r>
        <w:t>umetnih upodobi predmete, ki jih poznamo iz vsakdanjika</w:t>
      </w:r>
    </w:p>
    <w:p w:rsidR="00B13614" w:rsidRDefault="00034612">
      <w:pPr>
        <w:numPr>
          <w:ilvl w:val="1"/>
          <w:numId w:val="5"/>
        </w:numPr>
        <w:tabs>
          <w:tab w:val="left" w:pos="2160"/>
        </w:tabs>
      </w:pPr>
      <w:r>
        <w:t>VANITAS – posebna vrsta tihožitja, kjer umetnik opozori na minljivost življenja</w:t>
      </w:r>
    </w:p>
    <w:p w:rsidR="00B13614" w:rsidRDefault="00034612">
      <w:pPr>
        <w:pStyle w:val="Heading5"/>
        <w:numPr>
          <w:ilvl w:val="2"/>
          <w:numId w:val="5"/>
        </w:numPr>
        <w:tabs>
          <w:tab w:val="left" w:pos="2520"/>
        </w:tabs>
      </w:pPr>
      <w:r>
        <w:t>KRAJINA</w:t>
      </w:r>
    </w:p>
    <w:p w:rsidR="00B13614" w:rsidRDefault="00034612">
      <w:pPr>
        <w:numPr>
          <w:ilvl w:val="1"/>
          <w:numId w:val="5"/>
        </w:numPr>
        <w:tabs>
          <w:tab w:val="left" w:pos="2160"/>
        </w:tabs>
      </w:pPr>
      <w:r>
        <w:t>umetnik upodobi pokrajino</w:t>
      </w:r>
    </w:p>
    <w:p w:rsidR="00B13614" w:rsidRDefault="00034612">
      <w:pPr>
        <w:pStyle w:val="Heading5"/>
        <w:numPr>
          <w:ilvl w:val="2"/>
          <w:numId w:val="5"/>
        </w:numPr>
        <w:tabs>
          <w:tab w:val="left" w:pos="2520"/>
        </w:tabs>
      </w:pPr>
      <w:r>
        <w:t>ŽIVALSKI MOTIV</w:t>
      </w:r>
    </w:p>
    <w:p w:rsidR="00B13614" w:rsidRDefault="00034612">
      <w:pPr>
        <w:numPr>
          <w:ilvl w:val="1"/>
          <w:numId w:val="5"/>
        </w:numPr>
        <w:tabs>
          <w:tab w:val="left" w:pos="2160"/>
        </w:tabs>
        <w:rPr>
          <w:b/>
          <w:bCs/>
        </w:rPr>
      </w:pPr>
      <w:r>
        <w:t>upodobljene so žival</w:t>
      </w:r>
      <w:r>
        <w:rPr>
          <w:b/>
          <w:bCs/>
        </w:rPr>
        <w:t>i</w:t>
      </w:r>
    </w:p>
    <w:p w:rsidR="00B13614" w:rsidRDefault="00034612">
      <w:pPr>
        <w:pStyle w:val="Heading4"/>
        <w:numPr>
          <w:ilvl w:val="5"/>
          <w:numId w:val="1"/>
        </w:numPr>
        <w:tabs>
          <w:tab w:val="left" w:pos="1418"/>
        </w:tabs>
        <w:ind w:left="1418"/>
      </w:pPr>
      <w:r>
        <w:t>SNOV</w:t>
      </w:r>
    </w:p>
    <w:p w:rsidR="00B13614" w:rsidRDefault="00034612">
      <w:pPr>
        <w:numPr>
          <w:ilvl w:val="0"/>
          <w:numId w:val="11"/>
        </w:numPr>
        <w:tabs>
          <w:tab w:val="left" w:pos="720"/>
        </w:tabs>
      </w:pPr>
      <w:r>
        <w:t>umetniki so jemali snov za svoja dela iz literature in mitologije</w:t>
      </w:r>
    </w:p>
    <w:p w:rsidR="00B13614" w:rsidRDefault="00034612">
      <w:pPr>
        <w:numPr>
          <w:ilvl w:val="0"/>
          <w:numId w:val="11"/>
        </w:numPr>
        <w:tabs>
          <w:tab w:val="left" w:pos="720"/>
        </w:tabs>
      </w:pPr>
      <w:r>
        <w:t>ločimo:</w:t>
      </w:r>
    </w:p>
    <w:p w:rsidR="00B13614" w:rsidRDefault="00034612">
      <w:pPr>
        <w:pStyle w:val="Heading5"/>
        <w:numPr>
          <w:ilvl w:val="4"/>
          <w:numId w:val="11"/>
        </w:numPr>
        <w:tabs>
          <w:tab w:val="left" w:pos="2160"/>
        </w:tabs>
      </w:pPr>
      <w:r>
        <w:t>MITOLOŠKA SNOV</w:t>
      </w:r>
    </w:p>
    <w:p w:rsidR="00B13614" w:rsidRDefault="00034612">
      <w:pPr>
        <w:numPr>
          <w:ilvl w:val="2"/>
          <w:numId w:val="11"/>
        </w:numPr>
        <w:tabs>
          <w:tab w:val="left" w:pos="1440"/>
        </w:tabs>
      </w:pPr>
      <w:r>
        <w:t>So miti, ki so se prenašali iz roda v rod. Prvič so zapisani v METAMORFOZAH rimskega pesnika Ovida</w:t>
      </w:r>
    </w:p>
    <w:p w:rsidR="00B13614" w:rsidRDefault="00034612">
      <w:pPr>
        <w:numPr>
          <w:ilvl w:val="2"/>
          <w:numId w:val="11"/>
        </w:numPr>
        <w:tabs>
          <w:tab w:val="left" w:pos="1440"/>
        </w:tabs>
      </w:pPr>
      <w:r>
        <w:lastRenderedPageBreak/>
        <w:t>anitčna mitologija</w:t>
      </w:r>
    </w:p>
    <w:p w:rsidR="00B13614" w:rsidRDefault="00034612">
      <w:pPr>
        <w:pStyle w:val="Heading5"/>
        <w:numPr>
          <w:ilvl w:val="3"/>
          <w:numId w:val="11"/>
        </w:numPr>
        <w:tabs>
          <w:tab w:val="left" w:pos="1800"/>
        </w:tabs>
      </w:pPr>
      <w:r>
        <w:t>BIBLJISKA SNOV</w:t>
      </w:r>
    </w:p>
    <w:p w:rsidR="00B13614" w:rsidRDefault="00034612">
      <w:pPr>
        <w:numPr>
          <w:ilvl w:val="2"/>
          <w:numId w:val="11"/>
        </w:numPr>
        <w:tabs>
          <w:tab w:val="left" w:pos="1440"/>
        </w:tabs>
      </w:pPr>
      <w:r>
        <w:t>kot glavni literarni dell uporablja STARO in NOVO ZAVEZO</w:t>
      </w:r>
    </w:p>
    <w:p w:rsidR="00B13614" w:rsidRDefault="00B13614">
      <w:pPr>
        <w:ind w:left="1440"/>
      </w:pPr>
    </w:p>
    <w:p w:rsidR="00B13614" w:rsidRDefault="00034612">
      <w:pPr>
        <w:pStyle w:val="Heading5"/>
        <w:numPr>
          <w:ilvl w:val="3"/>
          <w:numId w:val="11"/>
        </w:numPr>
        <w:tabs>
          <w:tab w:val="left" w:pos="1800"/>
        </w:tabs>
      </w:pPr>
      <w:r>
        <w:t>ZGODOVINSKA SNOV</w:t>
      </w:r>
    </w:p>
    <w:p w:rsidR="00B13614" w:rsidRDefault="00034612">
      <w:pPr>
        <w:numPr>
          <w:ilvl w:val="2"/>
          <w:numId w:val="11"/>
        </w:numPr>
        <w:tabs>
          <w:tab w:val="left" w:pos="1440"/>
        </w:tabs>
      </w:pPr>
      <w:r>
        <w:t>pomeni upodobitev dogodkov iz zgodovine, politike, verske zgodovine...</w:t>
      </w:r>
    </w:p>
    <w:p w:rsidR="00B13614" w:rsidRDefault="00034612">
      <w:pPr>
        <w:numPr>
          <w:ilvl w:val="2"/>
          <w:numId w:val="11"/>
        </w:numPr>
        <w:tabs>
          <w:tab w:val="left" w:pos="1440"/>
        </w:tabs>
      </w:pPr>
      <w:r>
        <w:t>upošteva resnične dogodke, osebe, čas in prostor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VSEBINA</w:t>
      </w:r>
    </w:p>
    <w:p w:rsidR="00B13614" w:rsidRDefault="00034612">
      <w:pPr>
        <w:pStyle w:val="Heading2"/>
        <w:numPr>
          <w:ilvl w:val="0"/>
          <w:numId w:val="12"/>
        </w:numPr>
        <w:tabs>
          <w:tab w:val="left" w:pos="720"/>
        </w:tabs>
      </w:pPr>
      <w:r>
        <w:t>OBLIKOVNA  ANALIZA</w:t>
      </w:r>
    </w:p>
    <w:p w:rsidR="00B13614" w:rsidRDefault="00034612">
      <w:pPr>
        <w:pStyle w:val="Heading3"/>
        <w:numPr>
          <w:ilvl w:val="2"/>
          <w:numId w:val="12"/>
        </w:numPr>
        <w:tabs>
          <w:tab w:val="left" w:pos="1440"/>
        </w:tabs>
      </w:pPr>
      <w:r>
        <w:t>TEMELJNE LIKOVNE PRVINE</w:t>
      </w:r>
    </w:p>
    <w:p w:rsidR="00B13614" w:rsidRDefault="00034612">
      <w:pPr>
        <w:pStyle w:val="Heading4"/>
        <w:numPr>
          <w:ilvl w:val="3"/>
          <w:numId w:val="12"/>
        </w:numPr>
        <w:tabs>
          <w:tab w:val="left" w:pos="1800"/>
        </w:tabs>
      </w:pPr>
      <w:r>
        <w:t>TOČKA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nastane, ko se dotaknemo ploskve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različne vrste in oblike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 xml:space="preserve">združujejo se v črte </w:t>
      </w:r>
    </w:p>
    <w:p w:rsidR="00B13614" w:rsidRDefault="00034612">
      <w:pPr>
        <w:pStyle w:val="Heading4"/>
        <w:numPr>
          <w:ilvl w:val="3"/>
          <w:numId w:val="12"/>
        </w:numPr>
        <w:tabs>
          <w:tab w:val="left" w:pos="1800"/>
        </w:tabs>
      </w:pPr>
      <w:r>
        <w:t>LINIJA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nastane s povezovanjem točk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ima smet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se giba, lahko je :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NAVPIČNA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VODORAVNA</w:t>
      </w:r>
      <w:r>
        <w:rPr>
          <w:b/>
          <w:bCs/>
          <w:color w:val="FF0000"/>
        </w:rPr>
        <w:tab/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POŠEVNA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pozmano več vrst in oblik linij: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GEOMETRIJSKE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ORGANSKE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KOMBINIRANE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različna debelina linij</w:t>
      </w:r>
    </w:p>
    <w:p w:rsidR="00B13614" w:rsidRDefault="00034612">
      <w:pPr>
        <w:pStyle w:val="Heading4"/>
        <w:numPr>
          <w:ilvl w:val="3"/>
          <w:numId w:val="12"/>
        </w:numPr>
        <w:tabs>
          <w:tab w:val="left" w:pos="1800"/>
        </w:tabs>
      </w:pPr>
      <w:r>
        <w:t>SVETLOBA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svetlobna lestvica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svetlo-temno, svetleje, temneje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CHIARO-SKURO – tehnika menjave svetlega in temnega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senčenje ustvarja iluzijo telesnosti in prostora</w:t>
      </w:r>
    </w:p>
    <w:p w:rsidR="00B13614" w:rsidRDefault="00034612">
      <w:pPr>
        <w:pStyle w:val="Heading4"/>
        <w:numPr>
          <w:ilvl w:val="3"/>
          <w:numId w:val="12"/>
        </w:numPr>
        <w:tabs>
          <w:tab w:val="left" w:pos="1800"/>
        </w:tabs>
      </w:pPr>
      <w:r>
        <w:t>BARVA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barvni krog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3 čiste barve, ki se mešajo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 xml:space="preserve">KONTRASTI: (toplo-hladni, barvni, svetlo-hladni) ustvarjajo navidezno gibanje, svetlejše se gibajo v prostoru, temnejše se </w:t>
      </w:r>
      <w:r>
        <w:lastRenderedPageBreak/>
        <w:t>zapirajo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učinki in simbolika barv</w:t>
      </w:r>
    </w:p>
    <w:p w:rsidR="00B13614" w:rsidRDefault="00034612">
      <w:pPr>
        <w:pStyle w:val="Heading4"/>
        <w:numPr>
          <w:ilvl w:val="3"/>
          <w:numId w:val="12"/>
        </w:numPr>
        <w:tabs>
          <w:tab w:val="left" w:pos="1800"/>
        </w:tabs>
      </w:pPr>
      <w:r>
        <w:t>POVRŠINA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zaznamo jo s tipom in vidom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površina v slikarstvu, kiparstvu, arhitekturi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posebnosti površine v slikarstvu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površina odvisna od materialov, tehnik, orodij, svetlobe..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PASTOZNO SLIKANJE- zelo nagosto nanašanje barv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LAZURNO SLIKANJE- zelo na tanko nanašanje barv, nanešena v plasteh</w:t>
      </w:r>
    </w:p>
    <w:p w:rsidR="00B13614" w:rsidRDefault="00034612">
      <w:pPr>
        <w:pStyle w:val="Heading4"/>
        <w:numPr>
          <w:ilvl w:val="3"/>
          <w:numId w:val="12"/>
        </w:numPr>
        <w:tabs>
          <w:tab w:val="left" w:pos="1800"/>
        </w:tabs>
      </w:pPr>
      <w:r>
        <w:t>TELESNOST IN PROSTOR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telesnost v slikarstvu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različne vrste prostora: LIKOVNI, NARAVNI, DUHOVNI..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prostor v slikarstvu je 3D, navidezen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prostor v kiparstvu in arhitekturi je 3D (višina, globina, širina)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različen čas in različni umetniški tokovi imajo različen odnos do uporabljanja prostora v sliki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prostor je lahko povsem sploščen, je brez glovine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uporaba različnih načinov in zakonitosti za upodobitev prostora v sliki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  <w:rPr>
          <w:b/>
          <w:bCs/>
        </w:rPr>
      </w:pPr>
      <w:r>
        <w:rPr>
          <w:b/>
          <w:bCs/>
        </w:rPr>
        <w:t>PROSTOR V SLIKARSTVU: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</w:pPr>
      <w:r>
        <w:t>za uporabo senčenja in barvanja modelacije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</w:pPr>
      <w:r>
        <w:t>s prespektivo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sectPr w:rsidR="00B13614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</w:sectPr>
      </w:pPr>
      <w:r>
        <w:t>prostorski ključi:</w:t>
      </w:r>
    </w:p>
    <w:p w:rsidR="00B13614" w:rsidRDefault="00034612">
      <w:pPr>
        <w:numPr>
          <w:ilvl w:val="6"/>
          <w:numId w:val="12"/>
        </w:numPr>
        <w:tabs>
          <w:tab w:val="left" w:pos="2880"/>
        </w:tabs>
        <w:rPr>
          <w:b/>
          <w:bCs/>
        </w:rPr>
      </w:pPr>
      <w:r>
        <w:rPr>
          <w:b/>
          <w:bCs/>
        </w:rPr>
        <w:t>PREKRIVANJE</w:t>
      </w:r>
    </w:p>
    <w:p w:rsidR="00B13614" w:rsidRDefault="00034612">
      <w:pPr>
        <w:numPr>
          <w:ilvl w:val="6"/>
          <w:numId w:val="12"/>
        </w:numPr>
        <w:tabs>
          <w:tab w:val="left" w:pos="2880"/>
        </w:tabs>
        <w:rPr>
          <w:b/>
          <w:bCs/>
        </w:rPr>
      </w:pPr>
      <w:r>
        <w:rPr>
          <w:b/>
          <w:bCs/>
        </w:rPr>
        <w:t>VELIKO-MALO</w:t>
      </w:r>
    </w:p>
    <w:p w:rsidR="00B13614" w:rsidRDefault="00034612">
      <w:pPr>
        <w:numPr>
          <w:ilvl w:val="6"/>
          <w:numId w:val="12"/>
        </w:numPr>
        <w:tabs>
          <w:tab w:val="left" w:pos="2880"/>
        </w:tabs>
        <w:rPr>
          <w:b/>
          <w:bCs/>
        </w:rPr>
      </w:pPr>
      <w:r>
        <w:rPr>
          <w:b/>
          <w:bCs/>
        </w:rPr>
        <w:t>DETAJLI</w:t>
      </w:r>
    </w:p>
    <w:p w:rsidR="00B13614" w:rsidRDefault="00034612">
      <w:pPr>
        <w:numPr>
          <w:ilvl w:val="6"/>
          <w:numId w:val="12"/>
        </w:numPr>
        <w:tabs>
          <w:tab w:val="left" w:pos="2880"/>
        </w:tabs>
        <w:rPr>
          <w:b/>
          <w:bCs/>
        </w:rPr>
      </w:pPr>
      <w:r>
        <w:rPr>
          <w:b/>
          <w:bCs/>
        </w:rPr>
        <w:t>ZRAČNOST</w:t>
      </w:r>
    </w:p>
    <w:p w:rsidR="00B13614" w:rsidRDefault="00034612">
      <w:pPr>
        <w:numPr>
          <w:ilvl w:val="6"/>
          <w:numId w:val="12"/>
        </w:numPr>
        <w:tabs>
          <w:tab w:val="left" w:pos="2880"/>
        </w:tabs>
        <w:rPr>
          <w:b/>
          <w:bCs/>
        </w:rPr>
        <w:sectPr w:rsidR="00B13614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num="2" w:space="0"/>
        </w:sectPr>
      </w:pPr>
      <w:r>
        <w:rPr>
          <w:b/>
          <w:bCs/>
        </w:rPr>
        <w:t>EKRANI</w:t>
      </w:r>
    </w:p>
    <w:p w:rsidR="00B13614" w:rsidRDefault="00034612">
      <w:pPr>
        <w:pStyle w:val="Heading4"/>
        <w:numPr>
          <w:ilvl w:val="3"/>
          <w:numId w:val="12"/>
        </w:numPr>
        <w:tabs>
          <w:tab w:val="left" w:pos="1800"/>
        </w:tabs>
      </w:pPr>
      <w:r>
        <w:t>PERSPEKTIVA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beseda izvira iz latinščine, pomeni pregledati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izraža upodobljanje v globino razvrščenih teles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s perspektivo se na 2D ploskvi ustvari vtis... iluzija 3D prostora</w:t>
      </w:r>
    </w:p>
    <w:p w:rsidR="00B13614" w:rsidRDefault="00034612">
      <w:pPr>
        <w:numPr>
          <w:ilvl w:val="4"/>
          <w:numId w:val="12"/>
        </w:numPr>
        <w:tabs>
          <w:tab w:val="left" w:pos="2160"/>
        </w:tabs>
      </w:pPr>
      <w:r>
        <w:t>poznamo več perspektiv: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LINEARNA</w:t>
      </w:r>
    </w:p>
    <w:p w:rsidR="00B13614" w:rsidRDefault="00034612">
      <w:pPr>
        <w:numPr>
          <w:ilvl w:val="6"/>
          <w:numId w:val="12"/>
        </w:numPr>
        <w:tabs>
          <w:tab w:val="left" w:pos="2880"/>
        </w:tabs>
      </w:pPr>
      <w:r>
        <w:t xml:space="preserve"> v času renesanse v Italiji sta jo razvila Filippo Brunellsechi in Leon Battisa Albert.</w:t>
      </w:r>
    </w:p>
    <w:p w:rsidR="00B13614" w:rsidRDefault="00034612">
      <w:pPr>
        <w:numPr>
          <w:ilvl w:val="6"/>
          <w:numId w:val="12"/>
        </w:numPr>
        <w:tabs>
          <w:tab w:val="left" w:pos="2880"/>
        </w:tabs>
        <w:sectPr w:rsidR="00B13614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  <w:r>
        <w:t xml:space="preserve">Izhaja iz zelo natančnega opazovanja narave in iz teoretičnih razmišljanj o slikarstvu in upodabljanju teles in prostora 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PTIČJA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OSNA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UKRIVLJENA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KONCEPTUALNA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ZRAČNA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BARVNA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SKRAJŠANA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  <w:sectPr w:rsidR="00B13614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num="2" w:space="0"/>
        </w:sectPr>
      </w:pPr>
      <w:r>
        <w:rPr>
          <w:b/>
          <w:bCs/>
          <w:color w:val="FF0000"/>
        </w:rPr>
        <w:t>ŽABJA</w:t>
      </w:r>
    </w:p>
    <w:p w:rsidR="00B13614" w:rsidRDefault="00034612">
      <w:pPr>
        <w:pStyle w:val="Heading3"/>
        <w:numPr>
          <w:ilvl w:val="2"/>
          <w:numId w:val="12"/>
        </w:numPr>
        <w:tabs>
          <w:tab w:val="left" w:pos="1440"/>
        </w:tabs>
      </w:pPr>
      <w:r>
        <w:t>KOMPOZICIJA</w:t>
      </w:r>
    </w:p>
    <w:p w:rsidR="00B13614" w:rsidRDefault="00034612">
      <w:pPr>
        <w:numPr>
          <w:ilvl w:val="3"/>
          <w:numId w:val="12"/>
        </w:numPr>
        <w:tabs>
          <w:tab w:val="left" w:pos="1800"/>
        </w:tabs>
      </w:pPr>
      <w:r>
        <w:t>iz latinščine con ponere &gt; skupaj postaviti</w:t>
      </w:r>
    </w:p>
    <w:p w:rsidR="00B13614" w:rsidRDefault="00034612">
      <w:pPr>
        <w:numPr>
          <w:ilvl w:val="3"/>
          <w:numId w:val="12"/>
        </w:numPr>
        <w:tabs>
          <w:tab w:val="left" w:pos="1800"/>
        </w:tabs>
      </w:pPr>
      <w:r>
        <w:t>razporeditev likovnih prvin in upodobljenih oseb v učinkovito celoto znotraj likovnega dela</w:t>
      </w:r>
    </w:p>
    <w:p w:rsidR="00B13614" w:rsidRDefault="00034612">
      <w:pPr>
        <w:numPr>
          <w:ilvl w:val="3"/>
          <w:numId w:val="12"/>
        </w:numPr>
        <w:tabs>
          <w:tab w:val="left" w:pos="1800"/>
        </w:tabs>
      </w:pPr>
      <w:r>
        <w:t>pri analizi kompozicije moramo biti pozorni na: URAVNOTEŽENOST, HARMONIJO, GIBANJE, KONTRAST</w:t>
      </w:r>
    </w:p>
    <w:p w:rsidR="00B13614" w:rsidRDefault="00034612">
      <w:pPr>
        <w:numPr>
          <w:ilvl w:val="3"/>
          <w:numId w:val="12"/>
        </w:numPr>
        <w:tabs>
          <w:tab w:val="left" w:pos="1800"/>
        </w:tabs>
      </w:pPr>
      <w:r>
        <w:t>ločimo več vrst kompozicij:</w:t>
      </w:r>
    </w:p>
    <w:p w:rsidR="00B13614" w:rsidRDefault="00B13614">
      <w:pPr>
        <w:ind w:left="1800"/>
      </w:pPr>
    </w:p>
    <w:p w:rsidR="00B13614" w:rsidRDefault="00B13614">
      <w:pPr>
        <w:rPr>
          <w:b/>
          <w:bCs/>
          <w:color w:val="FF0000"/>
        </w:rPr>
        <w:sectPr w:rsidR="00B13614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SREDIŠČNA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SVOBODNA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DIAGONALNA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KROŽNA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PLOSKOVITA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SIMETRIČNA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LINEARNA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TRIKOTNA ALI PIRAMIDNA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</w:pPr>
      <w:r>
        <w:rPr>
          <w:b/>
          <w:bCs/>
          <w:color w:val="FF0000"/>
        </w:rPr>
        <w:t>DVODELNA</w:t>
      </w:r>
    </w:p>
    <w:p w:rsidR="00B13614" w:rsidRDefault="00034612">
      <w:pPr>
        <w:numPr>
          <w:ilvl w:val="5"/>
          <w:numId w:val="12"/>
        </w:numPr>
        <w:tabs>
          <w:tab w:val="left" w:pos="2520"/>
        </w:tabs>
        <w:rPr>
          <w:b/>
          <w:bCs/>
          <w:color w:val="FF0000"/>
        </w:rPr>
        <w:sectPr w:rsidR="00B13614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num="2" w:space="0"/>
        </w:sectPr>
      </w:pPr>
      <w:r>
        <w:rPr>
          <w:b/>
          <w:bCs/>
          <w:color w:val="FF0000"/>
        </w:rPr>
        <w:t>ODPRTA</w:t>
      </w:r>
    </w:p>
    <w:p w:rsidR="00B13614" w:rsidRDefault="00B13614">
      <w:pPr>
        <w:rPr>
          <w:b/>
          <w:bCs/>
        </w:rPr>
      </w:pPr>
    </w:p>
    <w:p w:rsidR="00B13614" w:rsidRDefault="00034612">
      <w:pPr>
        <w:pStyle w:val="Heading3"/>
        <w:numPr>
          <w:ilvl w:val="2"/>
          <w:numId w:val="12"/>
        </w:numPr>
        <w:tabs>
          <w:tab w:val="left" w:pos="1440"/>
        </w:tabs>
      </w:pPr>
      <w:r>
        <w:t>MORFOLOŠKI SLOGI IN PRISTOP</w:t>
      </w:r>
    </w:p>
    <w:p w:rsidR="00B13614" w:rsidRDefault="00034612">
      <w:pPr>
        <w:numPr>
          <w:ilvl w:val="3"/>
          <w:numId w:val="12"/>
        </w:numPr>
        <w:tabs>
          <w:tab w:val="left" w:pos="1800"/>
        </w:tabs>
      </w:pPr>
      <w:r>
        <w:t>morfološki slogi ali obči likovni slogi so kategorije, o katerih govori MORFOLOGIJA. Ta veda obravnava umetnine po njihovih oblikovnih lastnostih in jih razvršča glede na njihove lastnosti, ki niso odvisne od zgodovinskih obdobij.</w:t>
      </w:r>
    </w:p>
    <w:p w:rsidR="00B13614" w:rsidRDefault="00034612">
      <w:pPr>
        <w:numPr>
          <w:ilvl w:val="3"/>
          <w:numId w:val="12"/>
        </w:numPr>
        <w:tabs>
          <w:tab w:val="left" w:pos="1800"/>
        </w:tabs>
      </w:pPr>
      <w:r>
        <w:t>Govorimo o 3 morfoloških slogih:</w:t>
      </w:r>
    </w:p>
    <w:p w:rsidR="00B13614" w:rsidRDefault="00B13614">
      <w:pPr>
        <w:numPr>
          <w:ilvl w:val="3"/>
          <w:numId w:val="12"/>
        </w:numPr>
        <w:tabs>
          <w:tab w:val="left" w:pos="180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B1361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MORFOLOŠKI SLOGI: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PLOSKOVITI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PLASTIČNI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614" w:rsidRDefault="00034612">
            <w:pPr>
              <w:pStyle w:val="Vsebinatabel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SLIKOVITI</w:t>
            </w:r>
          </w:p>
        </w:tc>
      </w:tr>
      <w:tr w:rsidR="00B1361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Upodabljanje snovi/ vsebine: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Idealistično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Realistično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Naturalistično</w:t>
            </w:r>
          </w:p>
        </w:tc>
      </w:tr>
      <w:tr w:rsidR="00B1361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Oblikovanje teles: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ploskovito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Plastično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slikovito</w:t>
            </w:r>
          </w:p>
        </w:tc>
      </w:tr>
      <w:tr w:rsidR="00B1361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Kompozicija: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simetrična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urejena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svobodna</w:t>
            </w:r>
          </w:p>
        </w:tc>
      </w:tr>
      <w:tr w:rsidR="00B1361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Gibanje: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togo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naravno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dinamično</w:t>
            </w:r>
          </w:p>
        </w:tc>
      </w:tr>
      <w:tr w:rsidR="00B1361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Prostor: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Ni oblikovan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plastičen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neomejen</w:t>
            </w:r>
          </w:p>
        </w:tc>
      </w:tr>
      <w:tr w:rsidR="00B1361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Barve: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Samosvoje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naravne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614" w:rsidRDefault="00034612">
            <w:pPr>
              <w:pStyle w:val="Vsebinatabele"/>
            </w:pPr>
            <w:r>
              <w:t>Razkrojene</w:t>
            </w:r>
          </w:p>
        </w:tc>
      </w:tr>
    </w:tbl>
    <w:p w:rsidR="00B13614" w:rsidRDefault="00B13614">
      <w:pPr>
        <w:ind w:left="2160"/>
        <w:rPr>
          <w:b/>
          <w:bCs/>
        </w:rPr>
      </w:pPr>
    </w:p>
    <w:p w:rsidR="00B13614" w:rsidRDefault="00034612">
      <w:pPr>
        <w:pStyle w:val="Heading2"/>
        <w:numPr>
          <w:ilvl w:val="0"/>
          <w:numId w:val="12"/>
        </w:numPr>
        <w:tabs>
          <w:tab w:val="left" w:pos="720"/>
        </w:tabs>
      </w:pPr>
      <w:r>
        <w:t>PODATKI O AVTORJU IN LIKOVNEM DELU</w:t>
      </w:r>
    </w:p>
    <w:p w:rsidR="00B13614" w:rsidRDefault="00B13614">
      <w:pPr>
        <w:rPr>
          <w:b/>
          <w:bCs/>
        </w:rPr>
      </w:pPr>
    </w:p>
    <w:sectPr w:rsidR="00B13614">
      <w:footnotePr>
        <w:pos w:val="beneathText"/>
      </w:footnotePr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erif">
    <w:altName w:val="Yu Gothic"/>
    <w:charset w:val="8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številčevanje 1"/>
    <w:lvl w:ilvl="0">
      <w:start w:val="1"/>
      <w:numFmt w:val="decimal"/>
      <w:pStyle w:val="Heading2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Seznam 1"/>
    <w:lvl w:ilvl="0">
      <w:start w:val="1"/>
      <w:numFmt w:val="bullet"/>
      <w:pStyle w:val="Heading5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StarSymbol" w:hAnsi="Star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612"/>
    <w:rsid w:val="00034612"/>
    <w:rsid w:val="00162051"/>
    <w:rsid w:val="00B1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mic Sans MS" w:eastAsia="Arial Unicode MS" w:hAnsi="Comic Sans MS"/>
      <w:kern w:val="1"/>
      <w:sz w:val="24"/>
      <w:szCs w:val="24"/>
    </w:rPr>
  </w:style>
  <w:style w:type="paragraph" w:styleId="Heading1">
    <w:name w:val="heading 1"/>
    <w:basedOn w:val="Naslov"/>
    <w:next w:val="BodyText"/>
    <w:qFormat/>
    <w:pPr>
      <w:numPr>
        <w:numId w:val="1"/>
      </w:numPr>
      <w:jc w:val="center"/>
      <w:outlineLvl w:val="0"/>
    </w:pPr>
    <w:rPr>
      <w:rFonts w:ascii="Bookman Old Style" w:hAnsi="Bookman Old Style"/>
      <w:bCs/>
      <w:i/>
      <w:caps/>
      <w:outline/>
      <w:shadow/>
      <w:emboss/>
      <w:color w:val="FF3333"/>
      <w:sz w:val="35"/>
      <w:szCs w:val="32"/>
    </w:rPr>
  </w:style>
  <w:style w:type="paragraph" w:styleId="Heading2">
    <w:name w:val="heading 2"/>
    <w:basedOn w:val="Naslov"/>
    <w:next w:val="BodyText"/>
    <w:qFormat/>
    <w:pPr>
      <w:numPr>
        <w:numId w:val="2"/>
      </w:numPr>
      <w:outlineLvl w:val="1"/>
    </w:pPr>
    <w:rPr>
      <w:rFonts w:ascii="Bookman Old Style" w:hAnsi="Bookman Old Style"/>
      <w:bCs/>
      <w:i/>
      <w:iCs/>
      <w:shadow/>
      <w:color w:val="00B8FF"/>
      <w:sz w:val="30"/>
    </w:rPr>
  </w:style>
  <w:style w:type="paragraph" w:styleId="Heading3">
    <w:name w:val="heading 3"/>
    <w:basedOn w:val="Naslov"/>
    <w:next w:val="BodyText"/>
    <w:qFormat/>
    <w:pPr>
      <w:numPr>
        <w:ilvl w:val="2"/>
        <w:numId w:val="1"/>
      </w:numPr>
      <w:spacing w:before="68" w:after="62"/>
      <w:outlineLvl w:val="2"/>
    </w:pPr>
    <w:rPr>
      <w:rFonts w:ascii="Bookman Old Style" w:hAnsi="Bookman Old Style"/>
      <w:bCs/>
      <w:i/>
      <w:outline/>
      <w:color w:val="00AE00"/>
    </w:rPr>
  </w:style>
  <w:style w:type="paragraph" w:styleId="Heading4">
    <w:name w:val="heading 4"/>
    <w:basedOn w:val="Naslov"/>
    <w:next w:val="BodyText"/>
    <w:qFormat/>
    <w:pPr>
      <w:numPr>
        <w:ilvl w:val="3"/>
        <w:numId w:val="1"/>
      </w:numPr>
      <w:outlineLvl w:val="3"/>
    </w:pPr>
    <w:rPr>
      <w:rFonts w:ascii="Bitstream Vera Serif" w:hAnsi="Bitstream Vera Serif"/>
      <w:b/>
      <w:bCs/>
      <w:i/>
      <w:iCs/>
      <w:shadow/>
      <w:color w:val="0000FF"/>
      <w:sz w:val="25"/>
      <w:szCs w:val="24"/>
      <w:u w:val="dottedHeavy"/>
    </w:rPr>
  </w:style>
  <w:style w:type="paragraph" w:styleId="Heading5">
    <w:name w:val="heading 5"/>
    <w:basedOn w:val="Naslov"/>
    <w:next w:val="BodyText"/>
    <w:qFormat/>
    <w:pPr>
      <w:numPr>
        <w:numId w:val="4"/>
      </w:numPr>
      <w:spacing w:before="11" w:after="6"/>
      <w:outlineLvl w:val="4"/>
    </w:pPr>
    <w:rPr>
      <w:rFonts w:ascii="Comic Sans MS" w:hAnsi="Comic Sans MS"/>
      <w:b/>
      <w:bCs/>
      <w:color w:val="FF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bolizaotevilevanje">
    <w:name w:val="Simboli za oštevilčevanje"/>
  </w:style>
  <w:style w:type="character" w:customStyle="1" w:styleId="Oznake">
    <w:name w:val="Oznake"/>
    <w:rPr>
      <w:rFonts w:ascii="StarSymbol" w:eastAsia="StarSymbol" w:hAnsi="StarSymbol" w:cs="StarSymbol"/>
      <w:sz w:val="18"/>
      <w:szCs w:val="18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customStyle="1" w:styleId="Vsebinatabele">
    <w:name w:val="Vsebina tabel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