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BC" w:rsidRDefault="0001738D" w:rsidP="009A73BC">
      <w:pPr>
        <w:pStyle w:val="Title"/>
        <w:jc w:val="center"/>
      </w:pPr>
      <w:bookmarkStart w:id="0" w:name="_GoBack"/>
      <w:bookmarkEnd w:id="0"/>
      <w:r>
        <w:t>ARHITEKTURA 20. ST</w:t>
      </w:r>
      <w:r w:rsidR="009A73BC">
        <w:t xml:space="preserve"> </w:t>
      </w:r>
    </w:p>
    <w:p w:rsidR="009A73BC" w:rsidRPr="005D5CB5" w:rsidRDefault="009A73BC" w:rsidP="009A73BC">
      <w:pPr>
        <w:pStyle w:val="ListParagraph"/>
        <w:numPr>
          <w:ilvl w:val="0"/>
          <w:numId w:val="1"/>
        </w:numPr>
        <w:rPr>
          <w:sz w:val="24"/>
        </w:rPr>
      </w:pPr>
      <w:r w:rsidRPr="005D5CB5">
        <w:rPr>
          <w:sz w:val="24"/>
        </w:rPr>
        <w:t>Dve izjemni konstrukcijski tehniki:</w:t>
      </w:r>
    </w:p>
    <w:p w:rsidR="009A73BC" w:rsidRPr="00D222F7" w:rsidRDefault="009A73BC" w:rsidP="009A73BC">
      <w:pPr>
        <w:pStyle w:val="ListParagraph"/>
        <w:rPr>
          <w:color w:val="A9EA25"/>
          <w:sz w:val="24"/>
        </w:rPr>
      </w:pPr>
      <w:r w:rsidRPr="005D5CB5">
        <w:rPr>
          <w:sz w:val="24"/>
        </w:rPr>
        <w:t xml:space="preserve">- </w:t>
      </w:r>
      <w:r w:rsidRPr="00D222F7">
        <w:rPr>
          <w:color w:val="A9EA25"/>
          <w:sz w:val="24"/>
        </w:rPr>
        <w:t>jeklena konstrukcija</w:t>
      </w:r>
    </w:p>
    <w:p w:rsidR="009A73BC" w:rsidRPr="00D222F7" w:rsidRDefault="009A73BC" w:rsidP="009A73BC">
      <w:pPr>
        <w:pStyle w:val="ListParagraph"/>
        <w:rPr>
          <w:color w:val="A9EA25"/>
          <w:sz w:val="24"/>
        </w:rPr>
      </w:pPr>
      <w:r w:rsidRPr="00D222F7">
        <w:rPr>
          <w:color w:val="A9EA25"/>
          <w:sz w:val="24"/>
        </w:rPr>
        <w:t>- armirani beton</w:t>
      </w:r>
    </w:p>
    <w:p w:rsidR="009A73BC" w:rsidRPr="005D5CB5" w:rsidRDefault="009A73BC" w:rsidP="009A73BC">
      <w:pPr>
        <w:pStyle w:val="ListParagraph"/>
        <w:numPr>
          <w:ilvl w:val="0"/>
          <w:numId w:val="1"/>
        </w:numPr>
        <w:rPr>
          <w:sz w:val="24"/>
        </w:rPr>
      </w:pPr>
      <w:r w:rsidRPr="00D222F7">
        <w:rPr>
          <w:color w:val="A9EA25"/>
          <w:sz w:val="24"/>
        </w:rPr>
        <w:t>Funkcionalizem</w:t>
      </w:r>
    </w:p>
    <w:p w:rsidR="009A73BC" w:rsidRPr="005D5CB5" w:rsidRDefault="009A73BC" w:rsidP="009A73BC">
      <w:pPr>
        <w:pStyle w:val="ListParagraph"/>
        <w:rPr>
          <w:sz w:val="24"/>
        </w:rPr>
      </w:pPr>
      <w:r w:rsidRPr="005D5CB5">
        <w:rPr>
          <w:sz w:val="24"/>
        </w:rPr>
        <w:t>- Louis Sullivan: postavi temeljno tezo funkcionalizma</w:t>
      </w:r>
    </w:p>
    <w:p w:rsidR="009A73BC" w:rsidRPr="00D222F7" w:rsidRDefault="009A73BC" w:rsidP="009A73BC">
      <w:pPr>
        <w:pStyle w:val="ListParagraph"/>
        <w:rPr>
          <w:color w:val="A9EA25"/>
          <w:sz w:val="24"/>
        </w:rPr>
      </w:pPr>
      <w:r w:rsidRPr="005D5CB5">
        <w:rPr>
          <w:sz w:val="24"/>
        </w:rPr>
        <w:t xml:space="preserve">- </w:t>
      </w:r>
      <w:r w:rsidRPr="00D222F7">
        <w:rPr>
          <w:color w:val="A9EA25"/>
          <w:sz w:val="24"/>
        </w:rPr>
        <w:t>oblika naj sledi funkciji</w:t>
      </w:r>
    </w:p>
    <w:p w:rsidR="009A73BC" w:rsidRPr="005D5CB5" w:rsidRDefault="009A73BC" w:rsidP="009A73BC">
      <w:pPr>
        <w:pStyle w:val="ListParagraph"/>
        <w:numPr>
          <w:ilvl w:val="0"/>
          <w:numId w:val="2"/>
        </w:numPr>
        <w:rPr>
          <w:sz w:val="24"/>
        </w:rPr>
      </w:pPr>
      <w:r w:rsidRPr="005D5CB5">
        <w:rPr>
          <w:sz w:val="24"/>
        </w:rPr>
        <w:t>Samo tisto, kar je funkcionalno je lepo</w:t>
      </w:r>
    </w:p>
    <w:p w:rsidR="009A73BC" w:rsidRPr="005D5CB5" w:rsidRDefault="009A73BC" w:rsidP="009A73BC">
      <w:pPr>
        <w:pStyle w:val="ListParagraph"/>
        <w:numPr>
          <w:ilvl w:val="0"/>
          <w:numId w:val="2"/>
        </w:numPr>
        <w:rPr>
          <w:sz w:val="24"/>
        </w:rPr>
      </w:pPr>
      <w:r w:rsidRPr="005D5CB5">
        <w:rPr>
          <w:sz w:val="24"/>
        </w:rPr>
        <w:t>Tisto kar ni funkcionalno je kič</w:t>
      </w:r>
    </w:p>
    <w:p w:rsidR="005D5CB5" w:rsidRPr="005D5CB5" w:rsidRDefault="009A73BC" w:rsidP="005D5CB5">
      <w:pPr>
        <w:ind w:left="708"/>
        <w:rPr>
          <w:sz w:val="24"/>
        </w:rPr>
      </w:pPr>
      <w:r w:rsidRPr="005D5CB5">
        <w:rPr>
          <w:sz w:val="24"/>
        </w:rPr>
        <w:t xml:space="preserve">- </w:t>
      </w:r>
      <w:r w:rsidR="005D5CB5" w:rsidRPr="005D5CB5">
        <w:rPr>
          <w:sz w:val="24"/>
        </w:rPr>
        <w:t>teoretska podlaga: Adolf Loos</w:t>
      </w:r>
      <w:r w:rsidR="005D5CB5" w:rsidRPr="005D5CB5">
        <w:rPr>
          <w:sz w:val="24"/>
        </w:rPr>
        <w:br/>
        <w:t>- ornament in zločin (dekoracija in ornament stvar preteklosti, sedaj LE FUNKCIONALIZEM!)</w:t>
      </w:r>
    </w:p>
    <w:p w:rsidR="005D5CB5" w:rsidRDefault="005D5CB5" w:rsidP="005D5CB5">
      <w:pPr>
        <w:rPr>
          <w:b/>
        </w:rPr>
      </w:pPr>
      <w:r>
        <w:rPr>
          <w:b/>
        </w:rPr>
        <w:t>PREPOZNAVNE ZNAČILNOSTI:</w:t>
      </w:r>
    </w:p>
    <w:p w:rsid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437148">
        <w:rPr>
          <w:sz w:val="24"/>
        </w:rPr>
        <w:t>svetle zgradbe čistih geom. oblik (</w:t>
      </w:r>
      <w:r w:rsidRPr="00437148">
        <w:rPr>
          <w:sz w:val="24"/>
          <w:u w:val="single"/>
        </w:rPr>
        <w:t>kocka, kvadrat)</w:t>
      </w:r>
    </w:p>
    <w:p w:rsidR="00437148" w:rsidRP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razvidnost tlorisa in namembnosti</w:t>
      </w:r>
    </w:p>
    <w:p w:rsidR="00437148" w:rsidRP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D222F7">
        <w:rPr>
          <w:color w:val="A9EA25"/>
          <w:sz w:val="24"/>
        </w:rPr>
        <w:t xml:space="preserve">skeletna gradnja </w:t>
      </w:r>
      <w:r>
        <w:rPr>
          <w:sz w:val="24"/>
        </w:rPr>
        <w:t>(nosilnost se prenese v notranjost)</w:t>
      </w:r>
    </w:p>
    <w:p w:rsidR="00437148" w:rsidRP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D222F7">
        <w:rPr>
          <w:color w:val="A9EA25"/>
          <w:sz w:val="24"/>
        </w:rPr>
        <w:t xml:space="preserve">stroga utilitarnost </w:t>
      </w:r>
      <w:r>
        <w:rPr>
          <w:sz w:val="24"/>
        </w:rPr>
        <w:t>(praktična uporabnost, koristnost, fleksibilnost)</w:t>
      </w:r>
    </w:p>
    <w:p w:rsidR="00437148" w:rsidRP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D222F7">
        <w:rPr>
          <w:color w:val="A9EA25"/>
          <w:sz w:val="24"/>
        </w:rPr>
        <w:t xml:space="preserve">modularnost </w:t>
      </w:r>
      <w:r>
        <w:rPr>
          <w:sz w:val="24"/>
        </w:rPr>
        <w:t>(standardizirana gradnja po modulih + industrijski značaj gradnje)</w:t>
      </w:r>
    </w:p>
    <w:p w:rsidR="00437148" w:rsidRP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D222F7">
        <w:rPr>
          <w:color w:val="A9EA25"/>
          <w:sz w:val="24"/>
        </w:rPr>
        <w:t xml:space="preserve">racionalnost </w:t>
      </w:r>
      <w:r>
        <w:rPr>
          <w:sz w:val="24"/>
        </w:rPr>
        <w:t>(</w:t>
      </w:r>
      <w:r w:rsidRPr="00437148">
        <w:rPr>
          <w:sz w:val="24"/>
        </w:rPr>
        <w:t>težnja</w:t>
      </w:r>
      <w:r>
        <w:rPr>
          <w:sz w:val="24"/>
        </w:rPr>
        <w:t xml:space="preserve"> k odstranitvi vsega nepomembnega)</w:t>
      </w:r>
    </w:p>
    <w:p w:rsid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novi materiali: </w:t>
      </w:r>
      <w:r>
        <w:rPr>
          <w:sz w:val="24"/>
          <w:u w:val="single"/>
        </w:rPr>
        <w:t>železobeton, jeklo, steklo, umetna masa</w:t>
      </w:r>
    </w:p>
    <w:p w:rsidR="00437148" w:rsidRP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ravne strehe + gladke ploskve fasade</w:t>
      </w:r>
    </w:p>
    <w:p w:rsidR="00437148" w:rsidRPr="00437148" w:rsidRDefault="00437148" w:rsidP="00437148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notranjščina svetla, minimalistične, pohištvo strogih geom. oblik </w:t>
      </w:r>
    </w:p>
    <w:p w:rsidR="00437148" w:rsidRDefault="00452E99" w:rsidP="00437148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Izdelki umetne obrti in oblikovanja šole Bauhaus</w:t>
      </w:r>
    </w:p>
    <w:p w:rsidR="00452E99" w:rsidRDefault="00452E99" w:rsidP="00261F56">
      <w:pPr>
        <w:pStyle w:val="Heading3"/>
      </w:pPr>
      <w:r>
        <w:t>Peter Brehreus</w:t>
      </w:r>
    </w:p>
    <w:p w:rsidR="00452E99" w:rsidRDefault="00452E99" w:rsidP="00452E9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nove ideje = spremenjen način izobraževanja</w:t>
      </w:r>
    </w:p>
    <w:p w:rsidR="00452E99" w:rsidRDefault="00452E99" w:rsidP="00261F56">
      <w:pPr>
        <w:pStyle w:val="Heading3"/>
      </w:pPr>
      <w:r>
        <w:t>Walter Groupis</w:t>
      </w:r>
    </w:p>
    <w:p w:rsidR="00452E99" w:rsidRPr="00452E99" w:rsidRDefault="00452E99" w:rsidP="00C36EA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ustanovi šolo sobnega oblikovanja arh. In obrti = </w:t>
      </w:r>
      <w:r w:rsidRPr="00D222F7">
        <w:rPr>
          <w:color w:val="A9EA25"/>
          <w:sz w:val="24"/>
        </w:rPr>
        <w:t>Bauhaus</w:t>
      </w:r>
    </w:p>
    <w:p w:rsidR="00452E99" w:rsidRDefault="00452E99" w:rsidP="00452E9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ideje funkcionalizma preplete s socialističnimi idejami</w:t>
      </w:r>
    </w:p>
    <w:p w:rsidR="00452E99" w:rsidRDefault="00452E99" w:rsidP="00452E9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uveljavi industrijsko oblikovanje</w:t>
      </w:r>
    </w:p>
    <w:p w:rsidR="00452E99" w:rsidRDefault="00452E99" w:rsidP="00452E9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čiščenje tradicionalnih predsodkov + praktična spretnost  + učenje ind. Oblikovanja</w:t>
      </w:r>
    </w:p>
    <w:p w:rsidR="00452E99" w:rsidRDefault="00452E99" w:rsidP="00452E9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šolo zaprli nacisti (</w:t>
      </w:r>
      <w:r w:rsidRPr="00452E99">
        <w:rPr>
          <w:sz w:val="24"/>
          <w:vertAlign w:val="superscript"/>
        </w:rPr>
        <w:t>1</w:t>
      </w:r>
      <w:r>
        <w:rPr>
          <w:sz w:val="24"/>
        </w:rPr>
        <w:t>/</w:t>
      </w:r>
      <w:r w:rsidRPr="00452E99">
        <w:rPr>
          <w:sz w:val="24"/>
          <w:vertAlign w:val="subscript"/>
        </w:rPr>
        <w:t>2</w:t>
      </w:r>
      <w:r>
        <w:rPr>
          <w:sz w:val="24"/>
        </w:rPr>
        <w:t xml:space="preserve"> 20. St)</w:t>
      </w:r>
    </w:p>
    <w:p w:rsidR="00C36EA9" w:rsidRDefault="00C36EA9" w:rsidP="00C36EA9">
      <w:pPr>
        <w:pStyle w:val="ListParagraph"/>
        <w:rPr>
          <w:sz w:val="24"/>
        </w:rPr>
      </w:pPr>
    </w:p>
    <w:p w:rsidR="00452E99" w:rsidRDefault="00452E99" w:rsidP="00452E99">
      <w:pPr>
        <w:pStyle w:val="Heading1"/>
        <w:jc w:val="center"/>
      </w:pPr>
      <w:r>
        <w:lastRenderedPageBreak/>
        <w:t>INTERNACIONALNI SLOG</w:t>
      </w:r>
    </w:p>
    <w:p w:rsidR="00452E99" w:rsidRPr="002D23C8" w:rsidRDefault="00452E99" w:rsidP="00452E99">
      <w:pPr>
        <w:pStyle w:val="ListParagraph"/>
        <w:numPr>
          <w:ilvl w:val="0"/>
          <w:numId w:val="1"/>
        </w:numPr>
        <w:rPr>
          <w:sz w:val="24"/>
        </w:rPr>
      </w:pPr>
      <w:r w:rsidRPr="002D23C8">
        <w:rPr>
          <w:sz w:val="24"/>
        </w:rPr>
        <w:t xml:space="preserve">po l. 1922 razširi po vsej Ev, t.i. </w:t>
      </w:r>
      <w:r w:rsidRPr="00D222F7">
        <w:rPr>
          <w:color w:val="A9EA25"/>
          <w:sz w:val="24"/>
        </w:rPr>
        <w:t>internacionalni slog</w:t>
      </w:r>
    </w:p>
    <w:p w:rsidR="00452E99" w:rsidRPr="002D23C8" w:rsidRDefault="002D23C8" w:rsidP="00452E99">
      <w:pPr>
        <w:pStyle w:val="ListParagraph"/>
        <w:numPr>
          <w:ilvl w:val="0"/>
          <w:numId w:val="1"/>
        </w:numPr>
        <w:rPr>
          <w:sz w:val="24"/>
        </w:rPr>
      </w:pPr>
      <w:r w:rsidRPr="002D23C8">
        <w:rPr>
          <w:sz w:val="24"/>
        </w:rPr>
        <w:t>zavrača dekoracijo in regionalno posebnost</w:t>
      </w:r>
    </w:p>
    <w:p w:rsidR="002D23C8" w:rsidRPr="002D23C8" w:rsidRDefault="002D23C8" w:rsidP="00452E99">
      <w:pPr>
        <w:pStyle w:val="ListParagraph"/>
        <w:numPr>
          <w:ilvl w:val="0"/>
          <w:numId w:val="1"/>
        </w:numPr>
        <w:rPr>
          <w:sz w:val="24"/>
        </w:rPr>
      </w:pPr>
      <w:r w:rsidRPr="002D23C8">
        <w:rPr>
          <w:b/>
          <w:sz w:val="24"/>
        </w:rPr>
        <w:t>ZNAČILNOSTI:</w:t>
      </w:r>
    </w:p>
    <w:p w:rsidR="002D23C8" w:rsidRPr="002D23C8" w:rsidRDefault="002D23C8" w:rsidP="002D23C8">
      <w:pPr>
        <w:pStyle w:val="ListParagraph"/>
        <w:numPr>
          <w:ilvl w:val="0"/>
          <w:numId w:val="6"/>
        </w:numPr>
      </w:pPr>
      <w:r>
        <w:rPr>
          <w:sz w:val="24"/>
        </w:rPr>
        <w:t>Pravilne geom. oblike + svetla notranjščina</w:t>
      </w:r>
    </w:p>
    <w:p w:rsidR="002D23C8" w:rsidRPr="002D23C8" w:rsidRDefault="002D23C8" w:rsidP="002D23C8">
      <w:pPr>
        <w:pStyle w:val="ListParagraph"/>
        <w:numPr>
          <w:ilvl w:val="0"/>
          <w:numId w:val="6"/>
        </w:numPr>
      </w:pPr>
      <w:r>
        <w:rPr>
          <w:sz w:val="24"/>
        </w:rPr>
        <w:t>Čiste in jasne površine fasade, brez dekoracije</w:t>
      </w:r>
    </w:p>
    <w:p w:rsidR="002D23C8" w:rsidRPr="00504711" w:rsidRDefault="002D23C8" w:rsidP="002D23C8">
      <w:pPr>
        <w:pStyle w:val="ListParagraph"/>
        <w:numPr>
          <w:ilvl w:val="0"/>
          <w:numId w:val="6"/>
        </w:numPr>
      </w:pPr>
      <w:r>
        <w:rPr>
          <w:sz w:val="24"/>
        </w:rPr>
        <w:t>Steklo in jeklo v kombinaciji z armiranim betonom</w:t>
      </w:r>
    </w:p>
    <w:p w:rsidR="00504711" w:rsidRDefault="00504711" w:rsidP="00261F56">
      <w:pPr>
        <w:pStyle w:val="Heading3"/>
      </w:pPr>
      <w:r>
        <w:t>Walter Gropius</w:t>
      </w:r>
    </w:p>
    <w:p w:rsidR="00504711" w:rsidRDefault="00504711" w:rsidP="00504711">
      <w:pPr>
        <w:rPr>
          <w:b/>
          <w:sz w:val="24"/>
        </w:rPr>
      </w:pPr>
      <w:r w:rsidRPr="00D222F7">
        <w:rPr>
          <w:b/>
          <w:color w:val="BF4D00"/>
          <w:sz w:val="24"/>
        </w:rPr>
        <w:t xml:space="preserve">PR: </w:t>
      </w:r>
      <w:r w:rsidR="007B35A6">
        <w:rPr>
          <w:b/>
          <w:sz w:val="24"/>
        </w:rPr>
        <w:t>Bauhaus</w:t>
      </w:r>
    </w:p>
    <w:p w:rsidR="007B35A6" w:rsidRDefault="007B35A6" w:rsidP="00261F56">
      <w:pPr>
        <w:pStyle w:val="Heading3"/>
      </w:pPr>
      <w:r>
        <w:t>Le Courlousier</w:t>
      </w:r>
    </w:p>
    <w:p w:rsidR="007B35A6" w:rsidRPr="00C36EA9" w:rsidRDefault="007B35A6" w:rsidP="007B35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6EA9">
        <w:rPr>
          <w:sz w:val="24"/>
          <w:szCs w:val="24"/>
        </w:rPr>
        <w:t>V  zg. obd. V glavnem gradi zasebne hiše: Machies a habiter</w:t>
      </w:r>
    </w:p>
    <w:p w:rsidR="001A50A2" w:rsidRPr="00C36EA9" w:rsidRDefault="001A50A2" w:rsidP="001A50A2">
      <w:pPr>
        <w:pStyle w:val="ListParagraph"/>
        <w:rPr>
          <w:sz w:val="24"/>
          <w:szCs w:val="24"/>
        </w:rPr>
      </w:pPr>
    </w:p>
    <w:p w:rsidR="007B35A6" w:rsidRPr="00C36EA9" w:rsidRDefault="007B35A6" w:rsidP="001A50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36EA9">
        <w:rPr>
          <w:sz w:val="24"/>
          <w:szCs w:val="24"/>
        </w:rPr>
        <w:t>TEORIJA ARH. (5 TOČK NOVE ARH. 1926)</w:t>
      </w:r>
    </w:p>
    <w:p w:rsidR="001A50A2" w:rsidRPr="00C36EA9" w:rsidRDefault="00C36EA9" w:rsidP="001A50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22F7">
        <w:rPr>
          <w:color w:val="A9EA25"/>
          <w:sz w:val="24"/>
          <w:szCs w:val="24"/>
        </w:rPr>
        <w:t xml:space="preserve">Svoboden tloris </w:t>
      </w:r>
      <w:r w:rsidRPr="00C36EA9">
        <w:rPr>
          <w:sz w:val="24"/>
          <w:szCs w:val="24"/>
        </w:rPr>
        <w:t>(problem stene odpade)</w:t>
      </w:r>
    </w:p>
    <w:p w:rsidR="00C36EA9" w:rsidRPr="00C36EA9" w:rsidRDefault="00C36EA9" w:rsidP="001A50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22F7">
        <w:rPr>
          <w:color w:val="A9EA25"/>
          <w:sz w:val="24"/>
          <w:szCs w:val="24"/>
        </w:rPr>
        <w:t xml:space="preserve">Svobodna fasada </w:t>
      </w:r>
      <w:r w:rsidRPr="00C36EA9">
        <w:rPr>
          <w:sz w:val="24"/>
          <w:szCs w:val="24"/>
        </w:rPr>
        <w:t>(nismo odvisni od konstrukcije, postavimo kakršno želimo fasado)</w:t>
      </w:r>
    </w:p>
    <w:p w:rsidR="00C36EA9" w:rsidRPr="00C36EA9" w:rsidRDefault="00C36EA9" w:rsidP="001A50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22F7">
        <w:rPr>
          <w:color w:val="A9EA25"/>
          <w:sz w:val="24"/>
          <w:szCs w:val="24"/>
        </w:rPr>
        <w:t xml:space="preserve">Sistem pljotov </w:t>
      </w:r>
      <w:r w:rsidRPr="00C36EA9">
        <w:rPr>
          <w:sz w:val="24"/>
          <w:szCs w:val="24"/>
        </w:rPr>
        <w:t>(dvigne maso zgradbe s tal)</w:t>
      </w:r>
    </w:p>
    <w:p w:rsidR="00C36EA9" w:rsidRPr="00C36EA9" w:rsidRDefault="00C36EA9" w:rsidP="001A50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22F7">
        <w:rPr>
          <w:color w:val="A9EA25"/>
          <w:sz w:val="24"/>
          <w:szCs w:val="24"/>
        </w:rPr>
        <w:t xml:space="preserve">Vzdolžna okna </w:t>
      </w:r>
      <w:r w:rsidRPr="00C36EA9">
        <w:rPr>
          <w:sz w:val="24"/>
          <w:szCs w:val="24"/>
        </w:rPr>
        <w:t>( dolgi trakovi oken potekajo čez celotno dolžino stavbe)</w:t>
      </w:r>
    </w:p>
    <w:p w:rsidR="00C36EA9" w:rsidRPr="00C36EA9" w:rsidRDefault="00C36EA9" w:rsidP="001A50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22F7">
        <w:rPr>
          <w:color w:val="A9EA25"/>
          <w:sz w:val="24"/>
          <w:szCs w:val="24"/>
        </w:rPr>
        <w:t xml:space="preserve">Ravna streha  </w:t>
      </w:r>
      <w:r w:rsidRPr="00C36EA9">
        <w:rPr>
          <w:sz w:val="24"/>
          <w:szCs w:val="24"/>
        </w:rPr>
        <w:t>s strešnim vrtom ( princip terase, funkcionalna stena)</w:t>
      </w:r>
    </w:p>
    <w:p w:rsidR="00C36EA9" w:rsidRDefault="00C36EA9" w:rsidP="00C36EA9">
      <w:pPr>
        <w:rPr>
          <w:sz w:val="24"/>
          <w:szCs w:val="24"/>
        </w:rPr>
      </w:pPr>
      <w:r w:rsidRPr="00D222F7">
        <w:rPr>
          <w:b/>
          <w:color w:val="BF4D00"/>
          <w:sz w:val="24"/>
          <w:szCs w:val="24"/>
        </w:rPr>
        <w:t xml:space="preserve">PR: </w:t>
      </w:r>
      <w:r w:rsidRPr="00C36EA9">
        <w:rPr>
          <w:sz w:val="24"/>
          <w:szCs w:val="24"/>
        </w:rPr>
        <w:t>Le Corlousier, Vila Savoye</w:t>
      </w:r>
      <w:r>
        <w:rPr>
          <w:sz w:val="24"/>
          <w:szCs w:val="24"/>
        </w:rPr>
        <w:br/>
      </w:r>
      <w:r w:rsidRPr="00D222F7">
        <w:rPr>
          <w:b/>
          <w:color w:val="BF4D00"/>
          <w:sz w:val="24"/>
          <w:szCs w:val="24"/>
        </w:rPr>
        <w:t xml:space="preserve">PR: </w:t>
      </w:r>
      <w:r>
        <w:rPr>
          <w:sz w:val="24"/>
          <w:szCs w:val="24"/>
        </w:rPr>
        <w:t>Mies van der Rohe, Nemški paviljon za svetovno razstavo</w:t>
      </w:r>
    </w:p>
    <w:p w:rsidR="00C36EA9" w:rsidRPr="00C36EA9" w:rsidRDefault="007E63A3" w:rsidP="007E63A3">
      <w:pPr>
        <w:pStyle w:val="Heading1"/>
        <w:jc w:val="center"/>
      </w:pPr>
      <w:r>
        <w:t>MODERNI URBANIZEM</w:t>
      </w:r>
    </w:p>
    <w:p w:rsidR="00C36EA9" w:rsidRPr="00C36EA9" w:rsidRDefault="00C36EA9" w:rsidP="00C36EA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V razvitih deželah skušali razumsko in funkcionalno urediti mesto</w:t>
      </w:r>
    </w:p>
    <w:p w:rsidR="00C36EA9" w:rsidRDefault="00C36EA9" w:rsidP="00C36EA9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Antonio Sant'Elia, Projekt za Citta Nuova</w:t>
      </w:r>
    </w:p>
    <w:p w:rsidR="00C36EA9" w:rsidRDefault="00C36EA9" w:rsidP="00C36EA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Arh. Se postavi v službo množic</w:t>
      </w:r>
    </w:p>
    <w:p w:rsidR="00C36EA9" w:rsidRDefault="00C36EA9" w:rsidP="00C36EA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Nosilka socialnih programov + socialističnih vrednot + utopičnih dekorativnih zadev</w:t>
      </w:r>
    </w:p>
    <w:p w:rsidR="00C36EA9" w:rsidRDefault="00C36EA9" w:rsidP="00261F56">
      <w:pPr>
        <w:pStyle w:val="Heading3"/>
      </w:pPr>
      <w:r>
        <w:t>Le Corbusier</w:t>
      </w:r>
    </w:p>
    <w:p w:rsidR="00C36EA9" w:rsidRPr="00C36EA9" w:rsidRDefault="00C36EA9" w:rsidP="00C36EA9">
      <w:pPr>
        <w:pStyle w:val="ListParagraph"/>
        <w:numPr>
          <w:ilvl w:val="0"/>
          <w:numId w:val="7"/>
        </w:numPr>
      </w:pPr>
      <w:r>
        <w:rPr>
          <w:sz w:val="24"/>
        </w:rPr>
        <w:t>Utemeljitelj modernega modernizma</w:t>
      </w:r>
    </w:p>
    <w:p w:rsidR="00C36EA9" w:rsidRPr="00C36EA9" w:rsidRDefault="00C36EA9" w:rsidP="00C36EA9">
      <w:pPr>
        <w:pStyle w:val="ListParagraph"/>
        <w:numPr>
          <w:ilvl w:val="0"/>
          <w:numId w:val="7"/>
        </w:numPr>
      </w:pPr>
      <w:r>
        <w:rPr>
          <w:sz w:val="24"/>
        </w:rPr>
        <w:t>Avtor teoretičnih prispevkov o sodobnem urbanizmu</w:t>
      </w:r>
    </w:p>
    <w:p w:rsidR="00C36EA9" w:rsidRPr="00C36EA9" w:rsidRDefault="00C36EA9" w:rsidP="00C36EA9">
      <w:pPr>
        <w:pStyle w:val="ListParagraph"/>
        <w:numPr>
          <w:ilvl w:val="0"/>
          <w:numId w:val="7"/>
        </w:numPr>
      </w:pPr>
      <w:r>
        <w:rPr>
          <w:sz w:val="24"/>
        </w:rPr>
        <w:t xml:space="preserve">Značilno </w:t>
      </w:r>
      <w:r w:rsidRPr="00D222F7">
        <w:rPr>
          <w:color w:val="A9EA25"/>
          <w:sz w:val="24"/>
        </w:rPr>
        <w:t>coniranje</w:t>
      </w:r>
      <w:r>
        <w:rPr>
          <w:sz w:val="24"/>
        </w:rPr>
        <w:t xml:space="preserve">: </w:t>
      </w:r>
    </w:p>
    <w:p w:rsidR="00C36EA9" w:rsidRDefault="00C36EA9" w:rsidP="00C36EA9">
      <w:pPr>
        <w:pStyle w:val="ListParagraph"/>
        <w:ind w:left="1068"/>
        <w:rPr>
          <w:sz w:val="24"/>
        </w:rPr>
      </w:pPr>
      <w:r>
        <w:rPr>
          <w:sz w:val="24"/>
        </w:rPr>
        <w:t>1) Bivanje, stanovanjska cona</w:t>
      </w:r>
    </w:p>
    <w:p w:rsidR="00C36EA9" w:rsidRDefault="00C36EA9" w:rsidP="00C36EA9">
      <w:pPr>
        <w:pStyle w:val="ListParagraph"/>
        <w:ind w:left="1068"/>
        <w:rPr>
          <w:sz w:val="24"/>
        </w:rPr>
      </w:pPr>
      <w:r>
        <w:rPr>
          <w:sz w:val="24"/>
        </w:rPr>
        <w:t>2) delo, ind. Cona</w:t>
      </w:r>
    </w:p>
    <w:p w:rsidR="00C36EA9" w:rsidRDefault="00C36EA9" w:rsidP="00C36EA9">
      <w:pPr>
        <w:pStyle w:val="ListParagraph"/>
        <w:ind w:left="1068"/>
        <w:rPr>
          <w:sz w:val="24"/>
        </w:rPr>
      </w:pPr>
      <w:r>
        <w:rPr>
          <w:sz w:val="24"/>
        </w:rPr>
        <w:t>3) skrb za dušo in telo, parki in kul. ustanove</w:t>
      </w:r>
    </w:p>
    <w:p w:rsidR="00C36EA9" w:rsidRDefault="00C36EA9" w:rsidP="00C36EA9">
      <w:pPr>
        <w:pStyle w:val="ListParagraph"/>
        <w:ind w:left="1068"/>
        <w:rPr>
          <w:sz w:val="24"/>
        </w:rPr>
      </w:pPr>
      <w:r>
        <w:t xml:space="preserve">4) </w:t>
      </w:r>
      <w:r w:rsidRPr="00C36EA9">
        <w:rPr>
          <w:sz w:val="24"/>
        </w:rPr>
        <w:t>promet, komunikacija med temi prostori</w:t>
      </w:r>
    </w:p>
    <w:p w:rsidR="00C36EA9" w:rsidRPr="00C36EA9" w:rsidRDefault="00C36EA9" w:rsidP="00C36EA9">
      <w:pPr>
        <w:pStyle w:val="ListParagraph"/>
        <w:numPr>
          <w:ilvl w:val="0"/>
          <w:numId w:val="7"/>
        </w:numPr>
        <w:rPr>
          <w:sz w:val="24"/>
        </w:rPr>
      </w:pPr>
      <w:r w:rsidRPr="00C36EA9">
        <w:rPr>
          <w:sz w:val="24"/>
        </w:rPr>
        <w:t>Vsaki dejavnosti namenjen poseben del mesta</w:t>
      </w:r>
    </w:p>
    <w:p w:rsidR="00C15053" w:rsidRDefault="00C36EA9" w:rsidP="00C15053">
      <w:pPr>
        <w:pStyle w:val="ListParagraph"/>
        <w:numPr>
          <w:ilvl w:val="0"/>
          <w:numId w:val="7"/>
        </w:numPr>
        <w:rPr>
          <w:sz w:val="24"/>
        </w:rPr>
      </w:pPr>
      <w:r w:rsidRPr="00C36EA9">
        <w:rPr>
          <w:sz w:val="24"/>
        </w:rPr>
        <w:t>Vztraja pri ravnih linijah = človek, ki gre naravnost, ve kaj hoče</w:t>
      </w:r>
    </w:p>
    <w:p w:rsidR="00C15053" w:rsidRDefault="00C15053" w:rsidP="00C15053">
      <w:pPr>
        <w:rPr>
          <w:sz w:val="24"/>
        </w:rPr>
      </w:pPr>
      <w:r w:rsidRPr="00D222F7">
        <w:rPr>
          <w:b/>
          <w:color w:val="BF4D00"/>
          <w:sz w:val="24"/>
        </w:rPr>
        <w:lastRenderedPageBreak/>
        <w:t xml:space="preserve">PR: </w:t>
      </w:r>
      <w:r>
        <w:rPr>
          <w:sz w:val="24"/>
        </w:rPr>
        <w:t>Le Corbusier, Načrt Voisin za preureditev Pariza (maketa)</w:t>
      </w:r>
    </w:p>
    <w:p w:rsidR="00C15053" w:rsidRDefault="00C15053" w:rsidP="00C15053">
      <w:pPr>
        <w:pStyle w:val="Heading1"/>
        <w:jc w:val="center"/>
      </w:pPr>
      <w:r>
        <w:t>ORGANSKA ARH.</w:t>
      </w:r>
    </w:p>
    <w:p w:rsidR="00C15053" w:rsidRPr="00C15053" w:rsidRDefault="00C15053" w:rsidP="00C15053">
      <w:pPr>
        <w:pStyle w:val="ListParagraph"/>
        <w:numPr>
          <w:ilvl w:val="0"/>
          <w:numId w:val="10"/>
        </w:numPr>
      </w:pPr>
      <w:r>
        <w:rPr>
          <w:sz w:val="24"/>
        </w:rPr>
        <w:t>Sočasno s funkcionalizmom</w:t>
      </w:r>
    </w:p>
    <w:p w:rsidR="00C15053" w:rsidRDefault="00C15053" w:rsidP="00261F56">
      <w:pPr>
        <w:pStyle w:val="Heading3"/>
      </w:pPr>
      <w:r>
        <w:t>Frank Lllyod Wright</w:t>
      </w:r>
    </w:p>
    <w:p w:rsidR="00C15053" w:rsidRDefault="00C15053" w:rsidP="00C1505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Iskal sozvočje med posameznikom, arhitekturnim prostorom in naravnim okoljem</w:t>
      </w:r>
    </w:p>
    <w:p w:rsidR="00C15053" w:rsidRDefault="00C15053" w:rsidP="00C1505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Arh. Mora biti tesno povezana s krajem na katere</w:t>
      </w:r>
      <w:r w:rsidRPr="00C15053">
        <w:rPr>
          <w:sz w:val="24"/>
        </w:rPr>
        <w:t>m stoji</w:t>
      </w:r>
    </w:p>
    <w:p w:rsidR="00C15053" w:rsidRPr="003D31DB" w:rsidRDefault="00C15053" w:rsidP="00C1505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Izoblikoval tip arh: </w:t>
      </w:r>
      <w:r w:rsidR="003D31DB" w:rsidRPr="00D222F7">
        <w:rPr>
          <w:color w:val="A9EA25"/>
          <w:sz w:val="24"/>
        </w:rPr>
        <w:t>prerijska hiša</w:t>
      </w:r>
    </w:p>
    <w:p w:rsidR="003D31DB" w:rsidRPr="003D31DB" w:rsidRDefault="003D31DB" w:rsidP="00C15053">
      <w:pPr>
        <w:pStyle w:val="ListParagraph"/>
        <w:numPr>
          <w:ilvl w:val="0"/>
          <w:numId w:val="11"/>
        </w:numPr>
        <w:rPr>
          <w:sz w:val="24"/>
        </w:rPr>
      </w:pPr>
      <w:r>
        <w:rPr>
          <w:b/>
          <w:sz w:val="24"/>
        </w:rPr>
        <w:t>GL. ZNAČ:</w:t>
      </w:r>
    </w:p>
    <w:p w:rsidR="003D31DB" w:rsidRDefault="003D31DB" w:rsidP="003D31DB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Horizontalna razčlenjenost</w:t>
      </w:r>
    </w:p>
    <w:p w:rsidR="003D31DB" w:rsidRDefault="003D31DB" w:rsidP="003D31DB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Nizke strehe z velikimi površinami</w:t>
      </w:r>
      <w:r w:rsidR="00396D44">
        <w:rPr>
          <w:sz w:val="24"/>
        </w:rPr>
        <w:t>, ki štrlijo iz objekta</w:t>
      </w:r>
    </w:p>
    <w:p w:rsidR="00396D44" w:rsidRDefault="00396D44" w:rsidP="003D31DB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Številne kvadratne ploskve, ki spominjajo na kubizem</w:t>
      </w:r>
    </w:p>
    <w:p w:rsidR="00396D44" w:rsidRDefault="00396D44" w:rsidP="003D31DB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Ideja konstruiranega notranjega prostora = kamin v osrednjem prostoru</w:t>
      </w:r>
    </w:p>
    <w:p w:rsidR="00396D44" w:rsidRDefault="00396D44" w:rsidP="00396D44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Združena tradicija + potreba po sodobno oblikovanem prostoru</w:t>
      </w:r>
    </w:p>
    <w:p w:rsidR="00396D44" w:rsidRDefault="00396D44" w:rsidP="00396D44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Frank LLyod Wright, Hiša Robiejev</w:t>
      </w:r>
      <w:r>
        <w:rPr>
          <w:sz w:val="24"/>
        </w:rPr>
        <w:br/>
      </w: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Frank Llyod Wright, Hiša nad slapom</w:t>
      </w:r>
    </w:p>
    <w:p w:rsidR="007E63A3" w:rsidRPr="007E63A3" w:rsidRDefault="00396D44" w:rsidP="007E63A3">
      <w:pPr>
        <w:pStyle w:val="Heading1"/>
        <w:jc w:val="center"/>
      </w:pPr>
      <w:r>
        <w:t>ARHITEKTURA PO WW2</w:t>
      </w:r>
    </w:p>
    <w:p w:rsidR="00396D44" w:rsidRPr="007E63A3" w:rsidRDefault="007E63A3" w:rsidP="007E63A3">
      <w:pPr>
        <w:pStyle w:val="ListParagraph"/>
        <w:numPr>
          <w:ilvl w:val="0"/>
          <w:numId w:val="10"/>
        </w:numPr>
      </w:pPr>
      <w:r>
        <w:rPr>
          <w:sz w:val="24"/>
        </w:rPr>
        <w:t>Raznovrstne zahteve uporabnikov + tehnološki razvoj</w:t>
      </w:r>
    </w:p>
    <w:p w:rsidR="007E63A3" w:rsidRDefault="00BD6D17" w:rsidP="007E63A3">
      <w:pPr>
        <w:pStyle w:val="ListParagraph"/>
        <w:numPr>
          <w:ilvl w:val="0"/>
          <w:numId w:val="10"/>
        </w:numPr>
        <w:rPr>
          <w:sz w:val="24"/>
        </w:rPr>
      </w:pPr>
      <w:r w:rsidRPr="00BD6D17">
        <w:rPr>
          <w:sz w:val="24"/>
        </w:rPr>
        <w:t xml:space="preserve">Stavbe različnih tipov in </w:t>
      </w:r>
      <w:r>
        <w:rPr>
          <w:sz w:val="24"/>
        </w:rPr>
        <w:t>arh. Slogov</w:t>
      </w:r>
    </w:p>
    <w:p w:rsidR="00BD6D17" w:rsidRDefault="00BD6D17" w:rsidP="007E63A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Številni načrti so sodobne različice tradicionalnih javnih zgradb (interpretiranih na nov, inovativnejši način)</w:t>
      </w:r>
    </w:p>
    <w:p w:rsidR="00BD6D17" w:rsidRPr="00BD6D17" w:rsidRDefault="00BD6D17" w:rsidP="007E63A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Na estetski ravni </w:t>
      </w:r>
      <w:r>
        <w:rPr>
          <w:sz w:val="24"/>
          <w:u w:val="single"/>
        </w:rPr>
        <w:t>modernizem prevlada nad totalitarizmom</w:t>
      </w:r>
    </w:p>
    <w:p w:rsidR="00BD6D17" w:rsidRDefault="00BD6D17" w:rsidP="00261F56">
      <w:pPr>
        <w:pStyle w:val="Heading3"/>
      </w:pPr>
      <w:r>
        <w:t>Van der Rohe</w:t>
      </w:r>
    </w:p>
    <w:p w:rsidR="00BD6D17" w:rsidRPr="00BD6D17" w:rsidRDefault="00BD6D17" w:rsidP="00BD6D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6D17">
        <w:rPr>
          <w:sz w:val="24"/>
          <w:szCs w:val="24"/>
        </w:rPr>
        <w:t>Po vsej USA se širijo njegove steklene škatle</w:t>
      </w:r>
    </w:p>
    <w:p w:rsidR="00BD6D17" w:rsidRPr="00BD6D17" w:rsidRDefault="00BD6D17" w:rsidP="00BD6D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6D17">
        <w:rPr>
          <w:sz w:val="24"/>
          <w:szCs w:val="24"/>
        </w:rPr>
        <w:t xml:space="preserve"> »manj je več«</w:t>
      </w:r>
    </w:p>
    <w:p w:rsidR="00BD6D17" w:rsidRPr="00BD6D17" w:rsidRDefault="00BD6D17" w:rsidP="00BD6D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6D17">
        <w:rPr>
          <w:sz w:val="24"/>
          <w:szCs w:val="24"/>
        </w:rPr>
        <w:t xml:space="preserve">Internacionalni slog </w:t>
      </w:r>
      <w:r w:rsidRPr="00BD6D17">
        <w:rPr>
          <w:sz w:val="24"/>
          <w:szCs w:val="24"/>
          <w:u w:val="single"/>
        </w:rPr>
        <w:t>postane simbol svobode</w:t>
      </w:r>
    </w:p>
    <w:p w:rsidR="00BD6D17" w:rsidRPr="00BD6D17" w:rsidRDefault="00BD6D17" w:rsidP="00BD6D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6D17">
        <w:rPr>
          <w:sz w:val="24"/>
          <w:szCs w:val="24"/>
          <w:u w:val="single"/>
        </w:rPr>
        <w:t>Funkcionalizem + minimalizem + hiša = stroj za bivanje</w:t>
      </w:r>
    </w:p>
    <w:p w:rsidR="00BD6D17" w:rsidRDefault="00BD6D17" w:rsidP="00BD6D17">
      <w:pPr>
        <w:rPr>
          <w:sz w:val="24"/>
          <w:szCs w:val="24"/>
        </w:rPr>
      </w:pPr>
      <w:r w:rsidRPr="00D222F7">
        <w:rPr>
          <w:b/>
          <w:color w:val="BF4D00"/>
          <w:sz w:val="24"/>
          <w:szCs w:val="24"/>
        </w:rPr>
        <w:t xml:space="preserve">PR: </w:t>
      </w:r>
      <w:r>
        <w:rPr>
          <w:sz w:val="24"/>
          <w:szCs w:val="24"/>
        </w:rPr>
        <w:t>Mies van der Rohe, Seagramova stolpnica</w:t>
      </w:r>
    </w:p>
    <w:p w:rsidR="00BD6D17" w:rsidRDefault="00BD6D17" w:rsidP="00BD6D1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 EV: moderni visoki bloki + teorije o načrtovanju mest so korenito spremenili videz mest</w:t>
      </w:r>
    </w:p>
    <w:p w:rsidR="00BD6D17" w:rsidRDefault="00BD6D17" w:rsidP="00261F56">
      <w:pPr>
        <w:pStyle w:val="Heading3"/>
      </w:pPr>
      <w:r>
        <w:t>Le Corbusier</w:t>
      </w:r>
    </w:p>
    <w:p w:rsidR="00BD6D17" w:rsidRPr="00BD6D17" w:rsidRDefault="00BD6D17" w:rsidP="00BD6D17">
      <w:pPr>
        <w:pStyle w:val="ListParagraph"/>
        <w:numPr>
          <w:ilvl w:val="0"/>
          <w:numId w:val="15"/>
        </w:numPr>
      </w:pPr>
      <w:r>
        <w:rPr>
          <w:sz w:val="24"/>
        </w:rPr>
        <w:t>Opusti mnoge stilistične znač. Svojih zgodnejših del</w:t>
      </w:r>
    </w:p>
    <w:p w:rsidR="00BD6D17" w:rsidRPr="00BD6D17" w:rsidRDefault="00BD6D17" w:rsidP="00BD6D17">
      <w:pPr>
        <w:pStyle w:val="ListParagraph"/>
        <w:numPr>
          <w:ilvl w:val="0"/>
          <w:numId w:val="15"/>
        </w:numPr>
      </w:pPr>
      <w:r>
        <w:rPr>
          <w:sz w:val="24"/>
        </w:rPr>
        <w:t>Prične graditi v skladu s človekom</w:t>
      </w:r>
    </w:p>
    <w:p w:rsidR="00C15053" w:rsidRDefault="00BD6D17" w:rsidP="00C15053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Le Corbusier, Unite d'Habitation</w:t>
      </w:r>
    </w:p>
    <w:p w:rsidR="00BD6D17" w:rsidRDefault="00BD6D17" w:rsidP="00BD6D17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Pri zagovornikih modernizma pride po WW2 do izraza krize racionalizma</w:t>
      </w:r>
    </w:p>
    <w:p w:rsidR="00BD6D17" w:rsidRDefault="00BD6D17" w:rsidP="00BD6D17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lastRenderedPageBreak/>
        <w:t>V svoje stvaritve vnašali nove izrazne prvine</w:t>
      </w:r>
    </w:p>
    <w:p w:rsidR="00BD6D17" w:rsidRDefault="00BD6D17" w:rsidP="00BD6D17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Večina se jih odpove racionalistični strogosti mednarodnega sloga ter razgibanih površin</w:t>
      </w:r>
    </w:p>
    <w:p w:rsidR="00BD6D17" w:rsidRPr="006B24FF" w:rsidRDefault="00BD6D17" w:rsidP="00BD6D17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V ospredje pride svobodnejša interpretacija, ki postane temelj </w:t>
      </w:r>
      <w:r w:rsidRPr="00D222F7">
        <w:rPr>
          <w:color w:val="A9EA25"/>
          <w:sz w:val="24"/>
        </w:rPr>
        <w:t>postmodernega stavbarstva</w:t>
      </w:r>
    </w:p>
    <w:p w:rsidR="006B24FF" w:rsidRDefault="006B24FF" w:rsidP="006B24FF">
      <w:pPr>
        <w:pStyle w:val="Heading1"/>
        <w:jc w:val="center"/>
      </w:pPr>
      <w:r>
        <w:t>ARHITEKTURA SVOBODNIH OBLIK</w:t>
      </w:r>
    </w:p>
    <w:p w:rsidR="006F3794" w:rsidRDefault="006F3794" w:rsidP="006F3794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Naveličanost enostavnih betonskih kockastih objektov pripelje de reakcije in upora strogim geom. načrtom</w:t>
      </w:r>
    </w:p>
    <w:p w:rsidR="001653AA" w:rsidRDefault="001653AA" w:rsidP="006F3794">
      <w:pPr>
        <w:pStyle w:val="Heading3"/>
      </w:pPr>
      <w:r>
        <w:t>Eero Saarinem</w:t>
      </w:r>
    </w:p>
    <w:p w:rsidR="001653AA" w:rsidRDefault="001653AA" w:rsidP="001653AA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Razvil govorico, razgibanih linij</w:t>
      </w:r>
    </w:p>
    <w:p w:rsidR="001653AA" w:rsidRDefault="001653AA" w:rsidP="001653AA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Izkoristi vse potenciale betona</w:t>
      </w:r>
    </w:p>
    <w:p w:rsidR="001653AA" w:rsidRDefault="001653AA" w:rsidP="001653AA">
      <w:pPr>
        <w:rPr>
          <w:b/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Eero Saarinem, Terminal na Letališču JFK v NY</w:t>
      </w:r>
      <w:r>
        <w:rPr>
          <w:sz w:val="24"/>
        </w:rPr>
        <w:br/>
      </w: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Frank Llyod Wright, Guggenheimov muzej</w:t>
      </w:r>
      <w:r>
        <w:rPr>
          <w:sz w:val="24"/>
        </w:rPr>
        <w:br/>
      </w:r>
      <w:r w:rsidRPr="00D222F7">
        <w:rPr>
          <w:b/>
          <w:color w:val="BF4D00"/>
        </w:rPr>
        <w:t xml:space="preserve">PR: </w:t>
      </w:r>
      <w:r>
        <w:rPr>
          <w:sz w:val="24"/>
        </w:rPr>
        <w:t>Jorn Utzon, Opera</w:t>
      </w:r>
      <w:r>
        <w:rPr>
          <w:sz w:val="24"/>
        </w:rPr>
        <w:br/>
      </w:r>
      <w:r w:rsidRPr="00D222F7">
        <w:rPr>
          <w:b/>
          <w:color w:val="BF4D00"/>
          <w:sz w:val="24"/>
        </w:rPr>
        <w:t xml:space="preserve">PR: </w:t>
      </w:r>
      <w:r>
        <w:rPr>
          <w:b/>
          <w:sz w:val="24"/>
        </w:rPr>
        <w:t>Le Corbusier, Notre dame du Haut</w:t>
      </w:r>
    </w:p>
    <w:p w:rsidR="001653AA" w:rsidRDefault="001653AA" w:rsidP="001653AA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Odmik od tradicionalnih arh. Oblik dovoljuje brezmejno fantazijo</w:t>
      </w:r>
    </w:p>
    <w:p w:rsidR="001653AA" w:rsidRDefault="001653AA" w:rsidP="001653AA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Po 1970 različni slogi:</w:t>
      </w:r>
    </w:p>
    <w:p w:rsidR="001653AA" w:rsidRDefault="001653AA" w:rsidP="001653AA">
      <w:pPr>
        <w:pStyle w:val="ListParagraph"/>
        <w:numPr>
          <w:ilvl w:val="0"/>
          <w:numId w:val="18"/>
        </w:numPr>
        <w:rPr>
          <w:sz w:val="24"/>
        </w:rPr>
      </w:pPr>
      <w:r w:rsidRPr="00D222F7">
        <w:rPr>
          <w:color w:val="A9EA25"/>
          <w:sz w:val="24"/>
        </w:rPr>
        <w:t xml:space="preserve">Kritični regionalizem; </w:t>
      </w:r>
      <w:r>
        <w:rPr>
          <w:sz w:val="24"/>
        </w:rPr>
        <w:t>moderna stavba naj bo odsev okolja v katerem je</w:t>
      </w:r>
    </w:p>
    <w:p w:rsidR="001653AA" w:rsidRDefault="001653AA" w:rsidP="001653AA">
      <w:pPr>
        <w:pStyle w:val="ListParagraph"/>
        <w:numPr>
          <w:ilvl w:val="0"/>
          <w:numId w:val="18"/>
        </w:numPr>
        <w:rPr>
          <w:sz w:val="24"/>
        </w:rPr>
      </w:pPr>
      <w:r w:rsidRPr="00D222F7">
        <w:rPr>
          <w:color w:val="A9EA25"/>
          <w:sz w:val="24"/>
        </w:rPr>
        <w:t>Visoki modernizem;</w:t>
      </w:r>
      <w:r>
        <w:rPr>
          <w:sz w:val="24"/>
        </w:rPr>
        <w:t xml:space="preserve"> visokotehnološka arh.</w:t>
      </w:r>
    </w:p>
    <w:p w:rsidR="001653AA" w:rsidRDefault="001653AA" w:rsidP="001653AA">
      <w:pPr>
        <w:pStyle w:val="ListParagraph"/>
        <w:numPr>
          <w:ilvl w:val="0"/>
          <w:numId w:val="18"/>
        </w:numPr>
        <w:rPr>
          <w:sz w:val="24"/>
        </w:rPr>
      </w:pPr>
      <w:r w:rsidRPr="00D222F7">
        <w:rPr>
          <w:color w:val="A9EA25"/>
          <w:sz w:val="24"/>
        </w:rPr>
        <w:t>Postmodernizem;</w:t>
      </w:r>
      <w:r>
        <w:rPr>
          <w:sz w:val="24"/>
        </w:rPr>
        <w:t xml:space="preserve"> električna arh. Predeluje pretekle sloge</w:t>
      </w:r>
    </w:p>
    <w:p w:rsidR="001653AA" w:rsidRDefault="001653AA" w:rsidP="001653AA">
      <w:pPr>
        <w:pStyle w:val="ListParagraph"/>
        <w:numPr>
          <w:ilvl w:val="0"/>
          <w:numId w:val="18"/>
        </w:numPr>
        <w:rPr>
          <w:sz w:val="24"/>
        </w:rPr>
      </w:pPr>
      <w:r w:rsidRPr="00D222F7">
        <w:rPr>
          <w:color w:val="A9EA25"/>
          <w:sz w:val="24"/>
        </w:rPr>
        <w:t>Dekonstruktivizem</w:t>
      </w:r>
    </w:p>
    <w:p w:rsidR="001653AA" w:rsidRPr="00D222F7" w:rsidRDefault="001653AA" w:rsidP="001653AA">
      <w:pPr>
        <w:pStyle w:val="ListParagraph"/>
        <w:numPr>
          <w:ilvl w:val="0"/>
          <w:numId w:val="18"/>
        </w:numPr>
        <w:rPr>
          <w:color w:val="A9EA25"/>
          <w:sz w:val="24"/>
        </w:rPr>
      </w:pPr>
      <w:r w:rsidRPr="00D222F7">
        <w:rPr>
          <w:color w:val="A9EA25"/>
          <w:sz w:val="24"/>
        </w:rPr>
        <w:t xml:space="preserve">Neomodernizem; </w:t>
      </w:r>
      <w:r>
        <w:rPr>
          <w:sz w:val="24"/>
        </w:rPr>
        <w:t>bela stena, velike površine, velika okna, vse na estetiki, formularni ravni</w:t>
      </w:r>
    </w:p>
    <w:p w:rsidR="003146CA" w:rsidRDefault="003146CA" w:rsidP="003146CA">
      <w:pPr>
        <w:pStyle w:val="Heading2"/>
      </w:pPr>
      <w:r>
        <w:t>KRITIČNI REGIONALIZEM</w:t>
      </w:r>
    </w:p>
    <w:p w:rsidR="003146CA" w:rsidRPr="003146CA" w:rsidRDefault="003146CA" w:rsidP="003146CA">
      <w:pPr>
        <w:pStyle w:val="ListParagraph"/>
        <w:numPr>
          <w:ilvl w:val="0"/>
          <w:numId w:val="19"/>
        </w:numPr>
      </w:pPr>
      <w:r>
        <w:rPr>
          <w:sz w:val="24"/>
        </w:rPr>
        <w:t>Arh. Bolj občutljiva do okolja, kamor postavljajo svoje objekte</w:t>
      </w:r>
    </w:p>
    <w:p w:rsidR="003146CA" w:rsidRPr="003146CA" w:rsidRDefault="003146CA" w:rsidP="003146CA">
      <w:pPr>
        <w:pStyle w:val="ListParagraph"/>
        <w:numPr>
          <w:ilvl w:val="0"/>
          <w:numId w:val="19"/>
        </w:numPr>
      </w:pPr>
      <w:r>
        <w:rPr>
          <w:sz w:val="24"/>
        </w:rPr>
        <w:t>Upoštevajo lokalno podnebje in način življenja</w:t>
      </w:r>
    </w:p>
    <w:p w:rsidR="003146CA" w:rsidRPr="003146CA" w:rsidRDefault="003146CA" w:rsidP="003146CA">
      <w:pPr>
        <w:pStyle w:val="ListParagraph"/>
        <w:numPr>
          <w:ilvl w:val="0"/>
          <w:numId w:val="19"/>
        </w:numPr>
      </w:pPr>
      <w:r>
        <w:rPr>
          <w:sz w:val="24"/>
        </w:rPr>
        <w:t>V Braziliji; mesto postavili sredi ničesar, da bi oživili notranjost dežele</w:t>
      </w:r>
    </w:p>
    <w:p w:rsidR="003146CA" w:rsidRDefault="003146CA" w:rsidP="003146CA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 w:rsidRPr="003146CA">
        <w:rPr>
          <w:sz w:val="24"/>
        </w:rPr>
        <w:t>Oscar Niemeyer, Trg treh sil</w:t>
      </w:r>
    </w:p>
    <w:p w:rsidR="003146CA" w:rsidRDefault="003146CA" w:rsidP="003146CA">
      <w:pPr>
        <w:pStyle w:val="Heading2"/>
      </w:pPr>
      <w:r>
        <w:t>VISOKI MODERNIZEM</w:t>
      </w:r>
    </w:p>
    <w:p w:rsidR="003146CA" w:rsidRDefault="003146CA" w:rsidP="003146CA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Zavračanje formalne lepote mednarodnega stila</w:t>
      </w:r>
    </w:p>
    <w:p w:rsidR="003146CA" w:rsidRDefault="003146CA" w:rsidP="003146CA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Ne tvori njegovega funkcionalizma</w:t>
      </w:r>
    </w:p>
    <w:p w:rsidR="003146CA" w:rsidRDefault="003146CA" w:rsidP="003146CA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Renzo Piano in Richard Rogers, Center Georgesa Pompidouja</w:t>
      </w:r>
    </w:p>
    <w:p w:rsidR="003146CA" w:rsidRDefault="003146CA" w:rsidP="003146CA">
      <w:pPr>
        <w:pStyle w:val="Heading3"/>
      </w:pPr>
      <w:r>
        <w:t>Ieoh Ming Pei</w:t>
      </w:r>
    </w:p>
    <w:p w:rsidR="003146CA" w:rsidRPr="003146CA" w:rsidRDefault="003146CA" w:rsidP="003146CA">
      <w:pPr>
        <w:pStyle w:val="ListParagraph"/>
        <w:numPr>
          <w:ilvl w:val="0"/>
          <w:numId w:val="21"/>
        </w:numPr>
      </w:pPr>
      <w:r>
        <w:rPr>
          <w:sz w:val="24"/>
        </w:rPr>
        <w:t>Njegove konstrukcije lahkotnejše</w:t>
      </w:r>
    </w:p>
    <w:p w:rsidR="003146CA" w:rsidRPr="003146CA" w:rsidRDefault="003146CA" w:rsidP="003146CA">
      <w:pPr>
        <w:pStyle w:val="ListParagraph"/>
        <w:numPr>
          <w:ilvl w:val="0"/>
          <w:numId w:val="21"/>
        </w:numPr>
      </w:pPr>
      <w:r>
        <w:rPr>
          <w:sz w:val="24"/>
        </w:rPr>
        <w:t>Poigraval se je s prosojnostjo stekla in krhkimi kovinskimi strukturami</w:t>
      </w:r>
    </w:p>
    <w:p w:rsidR="003146CA" w:rsidRDefault="005257B6" w:rsidP="005257B6">
      <w:pPr>
        <w:rPr>
          <w:sz w:val="24"/>
        </w:rPr>
      </w:pPr>
      <w:r w:rsidRPr="00D222F7">
        <w:rPr>
          <w:b/>
          <w:color w:val="BF4D00"/>
        </w:rPr>
        <w:t xml:space="preserve">PR: </w:t>
      </w:r>
      <w:r>
        <w:rPr>
          <w:sz w:val="24"/>
        </w:rPr>
        <w:t>Ieoh Ming Pei, Piramidi v muzeju Louvre</w:t>
      </w:r>
    </w:p>
    <w:p w:rsidR="005257B6" w:rsidRDefault="005257B6" w:rsidP="005257B6">
      <w:pPr>
        <w:pStyle w:val="Heading2"/>
      </w:pPr>
      <w:r>
        <w:t>POSTMODERNIZEM</w:t>
      </w:r>
    </w:p>
    <w:p w:rsidR="005257B6" w:rsidRDefault="00BB4F9C" w:rsidP="00BB4F9C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Monotona stanovanjska naselja brez središča in brez identitete</w:t>
      </w:r>
    </w:p>
    <w:p w:rsidR="00BB4F9C" w:rsidRDefault="00BB4F9C" w:rsidP="00BB4F9C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Sprožijo nelagodje, brezciljnost, osamljenost</w:t>
      </w:r>
    </w:p>
    <w:p w:rsidR="00BB4F9C" w:rsidRPr="00BB4F9C" w:rsidRDefault="00BB4F9C" w:rsidP="00BB4F9C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Postmodernistična arh. Se </w:t>
      </w:r>
      <w:r>
        <w:rPr>
          <w:sz w:val="24"/>
          <w:u w:val="single"/>
        </w:rPr>
        <w:t>vrne k tradiciji</w:t>
      </w:r>
    </w:p>
    <w:p w:rsidR="00BB4F9C" w:rsidRDefault="00BB4F9C" w:rsidP="00BB4F9C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Estetika= kot kolaž zannih prvin, vendar z novim pomenom</w:t>
      </w:r>
    </w:p>
    <w:p w:rsidR="00BB4F9C" w:rsidRDefault="00BB4F9C" w:rsidP="00BB4F9C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Uporaba ornamentov in barve</w:t>
      </w:r>
    </w:p>
    <w:p w:rsidR="00BB4F9C" w:rsidRDefault="00BB4F9C" w:rsidP="00BB4F9C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Skuša vplivati na čustva</w:t>
      </w:r>
    </w:p>
    <w:p w:rsidR="00BB4F9C" w:rsidRDefault="00BB4F9C" w:rsidP="00BB4F9C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Slikovitost detajlov</w:t>
      </w:r>
    </w:p>
    <w:p w:rsidR="00BB4F9C" w:rsidRDefault="00BB4F9C" w:rsidP="00BB4F9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Značilni disproporci + nenadni odmiki od navidezne pravilnosti + poveličevanje izumetničenosti ter nenaravnosti</w:t>
      </w:r>
    </w:p>
    <w:p w:rsidR="00BB4F9C" w:rsidRDefault="00BB4F9C" w:rsidP="00BB4F9C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Charles Moore, Italijanski trg</w:t>
      </w:r>
    </w:p>
    <w:p w:rsidR="00BB4F9C" w:rsidRDefault="00BB4F9C" w:rsidP="00BB4F9C">
      <w:pPr>
        <w:pStyle w:val="Heading2"/>
      </w:pPr>
      <w:r>
        <w:t>DEKONSTRUKTIVIZEM</w:t>
      </w:r>
    </w:p>
    <w:p w:rsidR="00BB4F9C" w:rsidRDefault="00BB4F9C" w:rsidP="00BB4F9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Ironija postmodernizma</w:t>
      </w:r>
    </w:p>
    <w:p w:rsidR="00BB4F9C" w:rsidRDefault="00BB4F9C" w:rsidP="00BB4F9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V resničnosti spreminjali navidez nemogoče strukture</w:t>
      </w:r>
    </w:p>
    <w:p w:rsidR="00BB4F9C" w:rsidRDefault="00BB4F9C" w:rsidP="00BB4F9C">
      <w:pPr>
        <w:pStyle w:val="Heading3"/>
      </w:pPr>
      <w:r>
        <w:t>Frank Owen Gehry</w:t>
      </w:r>
    </w:p>
    <w:p w:rsidR="00BB4F9C" w:rsidRDefault="00BB4F9C" w:rsidP="00BB4F9C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Celoto deli na manjše dele in jih sestavi na novo, po svoje</w:t>
      </w:r>
    </w:p>
    <w:p w:rsidR="00BB4F9C" w:rsidRDefault="00BB4F9C" w:rsidP="00BB4F9C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Zašel v novo smer organske arh. Fantastičnih form</w:t>
      </w:r>
    </w:p>
    <w:p w:rsidR="00BB4F9C" w:rsidRDefault="00BB4F9C" w:rsidP="00BB4F9C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Poslopja zakrivajo razporeditev prostorov, so improvizacija, nedokončana!</w:t>
      </w:r>
    </w:p>
    <w:p w:rsidR="00BB4F9C" w:rsidRDefault="00BB4F9C" w:rsidP="00BB4F9C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Statika računalniško izračunana</w:t>
      </w:r>
    </w:p>
    <w:p w:rsidR="00BB4F9C" w:rsidRPr="00BB4F9C" w:rsidRDefault="00BB4F9C" w:rsidP="00BB4F9C">
      <w:pPr>
        <w:rPr>
          <w:sz w:val="24"/>
        </w:rPr>
      </w:pPr>
      <w:r w:rsidRPr="00D222F7">
        <w:rPr>
          <w:b/>
          <w:color w:val="BF4D00"/>
          <w:sz w:val="24"/>
        </w:rPr>
        <w:t xml:space="preserve">PR: </w:t>
      </w:r>
      <w:r>
        <w:rPr>
          <w:sz w:val="24"/>
        </w:rPr>
        <w:t>Frank Owen Gehry, Guggenheimov muzej</w:t>
      </w:r>
    </w:p>
    <w:p w:rsidR="001653AA" w:rsidRPr="00C54CD0" w:rsidRDefault="00C54CD0" w:rsidP="00F03CDD">
      <w:pPr>
        <w:jc w:val="center"/>
        <w:rPr>
          <w:sz w:val="36"/>
        </w:rPr>
      </w:pPr>
      <w:r>
        <w:rPr>
          <w:sz w:val="36"/>
        </w:rPr>
        <w:t>+ SMERI V ARH. 20 ST. V SKRIPTI (NA KONCU SVETOVNE ARH. 20 ST)</w:t>
      </w:r>
    </w:p>
    <w:p w:rsidR="006B24FF" w:rsidRPr="006F3794" w:rsidRDefault="006F3794" w:rsidP="006F3794">
      <w:pPr>
        <w:pStyle w:val="Heading3"/>
      </w:pPr>
      <w:r w:rsidRPr="006F3794">
        <w:t xml:space="preserve"> </w:t>
      </w:r>
    </w:p>
    <w:p w:rsidR="00C36EA9" w:rsidRPr="00C36EA9" w:rsidRDefault="00C36EA9" w:rsidP="00C36EA9">
      <w:pPr>
        <w:pStyle w:val="ListParagraph"/>
        <w:ind w:left="1068"/>
      </w:pPr>
    </w:p>
    <w:p w:rsidR="007B35A6" w:rsidRPr="007B35A6" w:rsidRDefault="007B35A6" w:rsidP="007B35A6"/>
    <w:p w:rsidR="00437148" w:rsidRPr="00437148" w:rsidRDefault="00437148" w:rsidP="00437148">
      <w:pPr>
        <w:rPr>
          <w:b/>
        </w:rPr>
      </w:pPr>
    </w:p>
    <w:sectPr w:rsidR="00437148" w:rsidRPr="00437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7E63A3">
      <w:pPr>
        <w:spacing w:after="0" w:line="240" w:lineRule="auto"/>
      </w:pPr>
      <w:r>
        <w:separator/>
      </w:r>
    </w:p>
  </w:endnote>
  <w:endnote w:type="continuationSeparator" w:id="0">
    <w:p w:rsidR="00B22E26" w:rsidRDefault="00B22E26" w:rsidP="007E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A3" w:rsidRDefault="007E63A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222F7">
      <w:rPr>
        <w:noProof/>
      </w:rPr>
      <w:t>1</w:t>
    </w:r>
    <w:r>
      <w:fldChar w:fldCharType="end"/>
    </w:r>
  </w:p>
  <w:p w:rsidR="007E63A3" w:rsidRDefault="007E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7E63A3">
      <w:pPr>
        <w:spacing w:after="0" w:line="240" w:lineRule="auto"/>
      </w:pPr>
      <w:r>
        <w:separator/>
      </w:r>
    </w:p>
  </w:footnote>
  <w:footnote w:type="continuationSeparator" w:id="0">
    <w:p w:rsidR="00B22E26" w:rsidRDefault="00B22E26" w:rsidP="007E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7E8"/>
    <w:multiLevelType w:val="hybridMultilevel"/>
    <w:tmpl w:val="160C1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54"/>
    <w:multiLevelType w:val="hybridMultilevel"/>
    <w:tmpl w:val="E77062BC"/>
    <w:lvl w:ilvl="0" w:tplc="B824B8B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b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4119BA"/>
    <w:multiLevelType w:val="hybridMultilevel"/>
    <w:tmpl w:val="76C8719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6FF"/>
    <w:multiLevelType w:val="hybridMultilevel"/>
    <w:tmpl w:val="C6FC4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807"/>
    <w:multiLevelType w:val="hybridMultilevel"/>
    <w:tmpl w:val="E098C48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3D8"/>
    <w:multiLevelType w:val="hybridMultilevel"/>
    <w:tmpl w:val="3AD6B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4176"/>
    <w:multiLevelType w:val="hybridMultilevel"/>
    <w:tmpl w:val="CF801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248"/>
    <w:multiLevelType w:val="hybridMultilevel"/>
    <w:tmpl w:val="2E5CE54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006EF"/>
    <w:multiLevelType w:val="hybridMultilevel"/>
    <w:tmpl w:val="330801F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21CA"/>
    <w:multiLevelType w:val="hybridMultilevel"/>
    <w:tmpl w:val="FDD0D7DE"/>
    <w:lvl w:ilvl="0" w:tplc="B824B8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3A1DA1"/>
    <w:multiLevelType w:val="hybridMultilevel"/>
    <w:tmpl w:val="9B242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15EA"/>
    <w:multiLevelType w:val="hybridMultilevel"/>
    <w:tmpl w:val="DCA8C646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FB0345"/>
    <w:multiLevelType w:val="hybridMultilevel"/>
    <w:tmpl w:val="1D5CD082"/>
    <w:lvl w:ilvl="0" w:tplc="B824B8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0A6B6C"/>
    <w:multiLevelType w:val="hybridMultilevel"/>
    <w:tmpl w:val="A0A420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5EBA"/>
    <w:multiLevelType w:val="hybridMultilevel"/>
    <w:tmpl w:val="BA0E2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51149"/>
    <w:multiLevelType w:val="hybridMultilevel"/>
    <w:tmpl w:val="AFB41CF2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D948FE"/>
    <w:multiLevelType w:val="hybridMultilevel"/>
    <w:tmpl w:val="FF8E8406"/>
    <w:lvl w:ilvl="0" w:tplc="0424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64926F43"/>
    <w:multiLevelType w:val="hybridMultilevel"/>
    <w:tmpl w:val="AF781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2D51"/>
    <w:multiLevelType w:val="hybridMultilevel"/>
    <w:tmpl w:val="8A3C9B0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D26559"/>
    <w:multiLevelType w:val="hybridMultilevel"/>
    <w:tmpl w:val="88F47EC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758"/>
    <w:multiLevelType w:val="hybridMultilevel"/>
    <w:tmpl w:val="7AB6F8B4"/>
    <w:lvl w:ilvl="0" w:tplc="B824B8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930A12"/>
    <w:multiLevelType w:val="hybridMultilevel"/>
    <w:tmpl w:val="1CD44BB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610CED"/>
    <w:multiLevelType w:val="hybridMultilevel"/>
    <w:tmpl w:val="0A26C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F57E0"/>
    <w:multiLevelType w:val="hybridMultilevel"/>
    <w:tmpl w:val="F440F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72E4"/>
    <w:multiLevelType w:val="hybridMultilevel"/>
    <w:tmpl w:val="EBA82822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4"/>
  </w:num>
  <w:num w:numId="6">
    <w:abstractNumId w:val="20"/>
  </w:num>
  <w:num w:numId="7">
    <w:abstractNumId w:val="11"/>
  </w:num>
  <w:num w:numId="8">
    <w:abstractNumId w:val="10"/>
  </w:num>
  <w:num w:numId="9">
    <w:abstractNumId w:val="9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19"/>
  </w:num>
  <w:num w:numId="16">
    <w:abstractNumId w:val="6"/>
  </w:num>
  <w:num w:numId="17">
    <w:abstractNumId w:val="15"/>
  </w:num>
  <w:num w:numId="18">
    <w:abstractNumId w:val="7"/>
  </w:num>
  <w:num w:numId="19">
    <w:abstractNumId w:val="23"/>
  </w:num>
  <w:num w:numId="20">
    <w:abstractNumId w:val="14"/>
  </w:num>
  <w:num w:numId="21">
    <w:abstractNumId w:val="2"/>
  </w:num>
  <w:num w:numId="22">
    <w:abstractNumId w:val="22"/>
  </w:num>
  <w:num w:numId="23">
    <w:abstractNumId w:val="21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38D"/>
    <w:rsid w:val="0000647F"/>
    <w:rsid w:val="0001043E"/>
    <w:rsid w:val="00015130"/>
    <w:rsid w:val="0001738D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41327"/>
    <w:rsid w:val="00151698"/>
    <w:rsid w:val="001653AA"/>
    <w:rsid w:val="001778DA"/>
    <w:rsid w:val="00191C94"/>
    <w:rsid w:val="001A11EA"/>
    <w:rsid w:val="001A50A2"/>
    <w:rsid w:val="001C4936"/>
    <w:rsid w:val="001C5791"/>
    <w:rsid w:val="001D6F52"/>
    <w:rsid w:val="00217D84"/>
    <w:rsid w:val="00224429"/>
    <w:rsid w:val="00225A63"/>
    <w:rsid w:val="002419D2"/>
    <w:rsid w:val="00242A0D"/>
    <w:rsid w:val="00246FBD"/>
    <w:rsid w:val="00261820"/>
    <w:rsid w:val="00261F56"/>
    <w:rsid w:val="002732C5"/>
    <w:rsid w:val="00273B4A"/>
    <w:rsid w:val="00297AF8"/>
    <w:rsid w:val="002A3B62"/>
    <w:rsid w:val="002C6BAC"/>
    <w:rsid w:val="002D23C8"/>
    <w:rsid w:val="002D4176"/>
    <w:rsid w:val="002F7E38"/>
    <w:rsid w:val="00301855"/>
    <w:rsid w:val="003145B4"/>
    <w:rsid w:val="003146CA"/>
    <w:rsid w:val="00327A0F"/>
    <w:rsid w:val="0034163B"/>
    <w:rsid w:val="003527A9"/>
    <w:rsid w:val="00371DA4"/>
    <w:rsid w:val="00396800"/>
    <w:rsid w:val="00396D44"/>
    <w:rsid w:val="003A0013"/>
    <w:rsid w:val="003A47DC"/>
    <w:rsid w:val="003B61FF"/>
    <w:rsid w:val="003D31DB"/>
    <w:rsid w:val="003F53C0"/>
    <w:rsid w:val="004158EC"/>
    <w:rsid w:val="00437148"/>
    <w:rsid w:val="004434D0"/>
    <w:rsid w:val="00452E99"/>
    <w:rsid w:val="0046505B"/>
    <w:rsid w:val="004D2815"/>
    <w:rsid w:val="004F1643"/>
    <w:rsid w:val="00504711"/>
    <w:rsid w:val="005237C6"/>
    <w:rsid w:val="005257B6"/>
    <w:rsid w:val="005465A9"/>
    <w:rsid w:val="00546986"/>
    <w:rsid w:val="00577D2A"/>
    <w:rsid w:val="00582C98"/>
    <w:rsid w:val="005943C9"/>
    <w:rsid w:val="00595375"/>
    <w:rsid w:val="005A442D"/>
    <w:rsid w:val="005C0155"/>
    <w:rsid w:val="005C3A50"/>
    <w:rsid w:val="005C5051"/>
    <w:rsid w:val="005D5CB5"/>
    <w:rsid w:val="00601FE8"/>
    <w:rsid w:val="00603163"/>
    <w:rsid w:val="006130F6"/>
    <w:rsid w:val="006137AD"/>
    <w:rsid w:val="00617493"/>
    <w:rsid w:val="006215CD"/>
    <w:rsid w:val="00623142"/>
    <w:rsid w:val="0062528A"/>
    <w:rsid w:val="00641D10"/>
    <w:rsid w:val="00642C7F"/>
    <w:rsid w:val="0064500D"/>
    <w:rsid w:val="00670FFF"/>
    <w:rsid w:val="0067252D"/>
    <w:rsid w:val="00677ADE"/>
    <w:rsid w:val="00694B49"/>
    <w:rsid w:val="006B02C6"/>
    <w:rsid w:val="006B24FF"/>
    <w:rsid w:val="006B5606"/>
    <w:rsid w:val="006C2703"/>
    <w:rsid w:val="006E5971"/>
    <w:rsid w:val="006E734A"/>
    <w:rsid w:val="006F3794"/>
    <w:rsid w:val="0070634C"/>
    <w:rsid w:val="0070649C"/>
    <w:rsid w:val="00733690"/>
    <w:rsid w:val="007474A5"/>
    <w:rsid w:val="00757D38"/>
    <w:rsid w:val="00763840"/>
    <w:rsid w:val="00770743"/>
    <w:rsid w:val="0077466E"/>
    <w:rsid w:val="007816EC"/>
    <w:rsid w:val="0079170D"/>
    <w:rsid w:val="00793C3C"/>
    <w:rsid w:val="007B35A6"/>
    <w:rsid w:val="007B5F4D"/>
    <w:rsid w:val="007D038C"/>
    <w:rsid w:val="007D1467"/>
    <w:rsid w:val="007D1DCE"/>
    <w:rsid w:val="007D7D3A"/>
    <w:rsid w:val="007E0720"/>
    <w:rsid w:val="007E63A3"/>
    <w:rsid w:val="007E73CC"/>
    <w:rsid w:val="00805FCA"/>
    <w:rsid w:val="008409F2"/>
    <w:rsid w:val="00845998"/>
    <w:rsid w:val="00873E8C"/>
    <w:rsid w:val="008B6D33"/>
    <w:rsid w:val="008D7228"/>
    <w:rsid w:val="008E6896"/>
    <w:rsid w:val="00901226"/>
    <w:rsid w:val="009121BE"/>
    <w:rsid w:val="00950E55"/>
    <w:rsid w:val="00992227"/>
    <w:rsid w:val="009A73BC"/>
    <w:rsid w:val="009C30C7"/>
    <w:rsid w:val="009D6EEF"/>
    <w:rsid w:val="00A1191D"/>
    <w:rsid w:val="00A1292D"/>
    <w:rsid w:val="00A212D5"/>
    <w:rsid w:val="00A240DD"/>
    <w:rsid w:val="00A3551E"/>
    <w:rsid w:val="00A743F9"/>
    <w:rsid w:val="00A820D4"/>
    <w:rsid w:val="00AA471F"/>
    <w:rsid w:val="00AA55C5"/>
    <w:rsid w:val="00AC7AFE"/>
    <w:rsid w:val="00AD79DE"/>
    <w:rsid w:val="00B027E7"/>
    <w:rsid w:val="00B22E26"/>
    <w:rsid w:val="00B45B92"/>
    <w:rsid w:val="00B47909"/>
    <w:rsid w:val="00B5442E"/>
    <w:rsid w:val="00B62C6C"/>
    <w:rsid w:val="00B849D7"/>
    <w:rsid w:val="00B97895"/>
    <w:rsid w:val="00BB4F9C"/>
    <w:rsid w:val="00BD4C82"/>
    <w:rsid w:val="00BD6D17"/>
    <w:rsid w:val="00BD74A0"/>
    <w:rsid w:val="00BE1315"/>
    <w:rsid w:val="00BF293F"/>
    <w:rsid w:val="00BF4FD3"/>
    <w:rsid w:val="00C046F8"/>
    <w:rsid w:val="00C14F05"/>
    <w:rsid w:val="00C15053"/>
    <w:rsid w:val="00C15BC0"/>
    <w:rsid w:val="00C36EA9"/>
    <w:rsid w:val="00C440A5"/>
    <w:rsid w:val="00C446A5"/>
    <w:rsid w:val="00C54CD0"/>
    <w:rsid w:val="00C75472"/>
    <w:rsid w:val="00CA2F45"/>
    <w:rsid w:val="00CE0349"/>
    <w:rsid w:val="00CE4384"/>
    <w:rsid w:val="00CF00CA"/>
    <w:rsid w:val="00D123CC"/>
    <w:rsid w:val="00D222F7"/>
    <w:rsid w:val="00D406E9"/>
    <w:rsid w:val="00D5707B"/>
    <w:rsid w:val="00D81CC0"/>
    <w:rsid w:val="00D95E03"/>
    <w:rsid w:val="00DA2F3F"/>
    <w:rsid w:val="00DD389D"/>
    <w:rsid w:val="00DD621A"/>
    <w:rsid w:val="00DE7389"/>
    <w:rsid w:val="00DF5F56"/>
    <w:rsid w:val="00E01F12"/>
    <w:rsid w:val="00E14E28"/>
    <w:rsid w:val="00E21B7E"/>
    <w:rsid w:val="00E432EA"/>
    <w:rsid w:val="00E72033"/>
    <w:rsid w:val="00EB29B5"/>
    <w:rsid w:val="00EC133E"/>
    <w:rsid w:val="00EC7FA3"/>
    <w:rsid w:val="00EE0EF0"/>
    <w:rsid w:val="00EE13B9"/>
    <w:rsid w:val="00F03CDD"/>
    <w:rsid w:val="00F103D4"/>
    <w:rsid w:val="00F153BC"/>
    <w:rsid w:val="00F30894"/>
    <w:rsid w:val="00F40954"/>
    <w:rsid w:val="00F56EA0"/>
    <w:rsid w:val="00F613BF"/>
    <w:rsid w:val="00F63ECB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C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6E94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E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4C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F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4C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38D"/>
    <w:pPr>
      <w:pBdr>
        <w:bottom w:val="single" w:sz="8" w:space="4" w:color="94C600"/>
      </w:pBdr>
      <w:spacing w:after="300" w:line="240" w:lineRule="auto"/>
      <w:contextualSpacing/>
    </w:pPr>
    <w:rPr>
      <w:rFonts w:ascii="Cambria" w:eastAsia="Times New Roman" w:hAnsi="Cambria"/>
      <w:color w:val="2E2D2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1738D"/>
    <w:rPr>
      <w:rFonts w:ascii="Cambria" w:eastAsia="Times New Roman" w:hAnsi="Cambria" w:cs="Times New Roman"/>
      <w:color w:val="2E2D2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7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D5CB5"/>
    <w:rPr>
      <w:rFonts w:ascii="Cambria" w:eastAsia="Times New Roman" w:hAnsi="Cambria" w:cs="Times New Roman"/>
      <w:b/>
      <w:bCs/>
      <w:color w:val="6E9400"/>
      <w:sz w:val="28"/>
      <w:szCs w:val="28"/>
    </w:rPr>
  </w:style>
  <w:style w:type="character" w:customStyle="1" w:styleId="Heading2Char">
    <w:name w:val="Heading 2 Char"/>
    <w:link w:val="Heading2"/>
    <w:uiPriority w:val="9"/>
    <w:rsid w:val="00452E99"/>
    <w:rPr>
      <w:rFonts w:ascii="Cambria" w:eastAsia="Times New Roman" w:hAnsi="Cambria" w:cs="Times New Roman"/>
      <w:b/>
      <w:bCs/>
      <w:color w:val="94C6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A3"/>
  </w:style>
  <w:style w:type="paragraph" w:styleId="Footer">
    <w:name w:val="footer"/>
    <w:basedOn w:val="Normal"/>
    <w:link w:val="FooterChar"/>
    <w:uiPriority w:val="99"/>
    <w:unhideWhenUsed/>
    <w:rsid w:val="007E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A3"/>
  </w:style>
  <w:style w:type="character" w:customStyle="1" w:styleId="Heading3Char">
    <w:name w:val="Heading 3 Char"/>
    <w:link w:val="Heading3"/>
    <w:uiPriority w:val="9"/>
    <w:rsid w:val="00261F56"/>
    <w:rPr>
      <w:rFonts w:ascii="Cambria" w:eastAsia="Times New Roman" w:hAnsi="Cambria" w:cs="Times New Roman"/>
      <w:b/>
      <w:bCs/>
      <w:color w:val="94C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