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1E" w:rsidRDefault="00BC5A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5AEF">
        <w:rPr>
          <w:rFonts w:ascii="Arial" w:hAnsi="Arial" w:cs="Arial"/>
          <w:sz w:val="24"/>
          <w:szCs w:val="24"/>
        </w:rPr>
        <w:t>BIZANTINSKA UMETNOST</w:t>
      </w:r>
    </w:p>
    <w:p w:rsidR="00BC5AEF" w:rsidRDefault="00BC5AEF">
      <w:pPr>
        <w:rPr>
          <w:rFonts w:ascii="Arial" w:hAnsi="Arial" w:cs="Arial"/>
          <w:sz w:val="24"/>
          <w:szCs w:val="24"/>
        </w:rPr>
      </w:pPr>
    </w:p>
    <w:p w:rsidR="00BC5AEF" w:rsidRDefault="008C515D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75pt;height:66pt;visibility:visible">
            <v:imagedata r:id="rId4" o:title=""/>
          </v:shape>
        </w:pict>
      </w:r>
      <w:r w:rsidR="00BC5AEF">
        <w:t xml:space="preserve">          </w:t>
      </w:r>
      <w:r>
        <w:rPr>
          <w:noProof/>
          <w:lang w:eastAsia="sl-SI"/>
        </w:rPr>
        <w:pict>
          <v:shape id="Slika 7" o:spid="_x0000_i1026" type="#_x0000_t75" style="width:75pt;height:106.5pt;visibility:visible">
            <v:imagedata r:id="rId5" o:title=""/>
          </v:shape>
        </w:pict>
      </w:r>
      <w:r w:rsidR="00BC5AEF">
        <w:t xml:space="preserve">          </w:t>
      </w:r>
      <w:r>
        <w:rPr>
          <w:noProof/>
          <w:lang w:eastAsia="sl-SI"/>
        </w:rPr>
        <w:pict>
          <v:shape id="Slika 10" o:spid="_x0000_i1027" type="#_x0000_t75" style="width:60pt;height:79.5pt;visibility:visible">
            <v:imagedata r:id="rId6" o:title=""/>
          </v:shape>
        </w:pict>
      </w:r>
      <w:r w:rsidR="00BC5AEF">
        <w:t xml:space="preserve">         </w:t>
      </w:r>
      <w:r>
        <w:rPr>
          <w:noProof/>
          <w:lang w:eastAsia="sl-SI"/>
        </w:rPr>
        <w:pict>
          <v:shape id="Slika 13" o:spid="_x0000_i1028" type="#_x0000_t75" style="width:135pt;height:174pt;visibility:visible">
            <v:imagedata r:id="rId7" o:title=""/>
          </v:shape>
        </w:pict>
      </w:r>
    </w:p>
    <w:p w:rsidR="00BC5AEF" w:rsidRDefault="00BC5AEF"/>
    <w:p w:rsidR="00BC5AEF" w:rsidRDefault="008C515D">
      <w:r>
        <w:rPr>
          <w:noProof/>
          <w:lang w:eastAsia="sl-SI"/>
        </w:rPr>
        <w:pict>
          <v:shape id="Slika 19" o:spid="_x0000_i1029" type="#_x0000_t75" style="width:79.5pt;height:102.75pt;visibility:visible">
            <v:imagedata r:id="rId8" o:title=""/>
          </v:shape>
        </w:pict>
      </w:r>
      <w:r w:rsidR="008119F0">
        <w:t xml:space="preserve">      </w:t>
      </w:r>
      <w:r>
        <w:rPr>
          <w:noProof/>
          <w:lang w:eastAsia="sl-SI"/>
        </w:rPr>
        <w:pict>
          <v:shape id="Slika 22" o:spid="_x0000_i1030" type="#_x0000_t75" style="width:93pt;height:83.25pt;visibility:visible">
            <v:imagedata r:id="rId9" o:title=""/>
          </v:shape>
        </w:pict>
      </w:r>
      <w:r w:rsidR="008119F0">
        <w:t xml:space="preserve">      </w:t>
      </w:r>
      <w:r>
        <w:rPr>
          <w:noProof/>
          <w:lang w:eastAsia="sl-SI"/>
        </w:rPr>
        <w:pict>
          <v:shape id="Slika 25" o:spid="_x0000_i1031" type="#_x0000_t75" style="width:84pt;height:97.5pt;visibility:visible">
            <v:imagedata r:id="rId10" o:title=""/>
          </v:shape>
        </w:pict>
      </w:r>
      <w:r w:rsidR="008119F0">
        <w:t xml:space="preserve">      </w:t>
      </w:r>
      <w:r>
        <w:rPr>
          <w:noProof/>
          <w:lang w:eastAsia="sl-SI"/>
        </w:rPr>
        <w:pict>
          <v:shape id="Slika 31" o:spid="_x0000_i1032" type="#_x0000_t75" style="width:112.5pt;height:84.75pt;visibility:visible">
            <v:imagedata r:id="rId11" o:title=""/>
          </v:shape>
        </w:pict>
      </w:r>
    </w:p>
    <w:p w:rsidR="008119F0" w:rsidRDefault="008119F0"/>
    <w:p w:rsidR="008119F0" w:rsidRDefault="008119F0">
      <w:pPr>
        <w:rPr>
          <w:rFonts w:ascii="Arial" w:hAnsi="Arial" w:cs="Arial"/>
          <w:sz w:val="24"/>
          <w:szCs w:val="24"/>
        </w:rPr>
      </w:pPr>
      <w:r w:rsidRPr="008119F0">
        <w:rPr>
          <w:rFonts w:ascii="Arial" w:hAnsi="Arial" w:cs="Arial"/>
          <w:sz w:val="24"/>
          <w:szCs w:val="24"/>
        </w:rPr>
        <w:t xml:space="preserve">Leta 330 </w:t>
      </w:r>
      <w:r>
        <w:rPr>
          <w:rFonts w:ascii="Arial" w:hAnsi="Arial" w:cs="Arial"/>
          <w:sz w:val="24"/>
          <w:szCs w:val="24"/>
        </w:rPr>
        <w:t xml:space="preserve">postane nova prestolnica VRI – Bizanc -  Konstantinopel. Bizantinsko umetnost (330-1453) zaznamuje predvsem izrazita ploskovitost, mirnist in predvsem simbolična pripovednost. Umetnost je v celoti vezana na poveličevanje vladarjev in verskih vsebin. </w:t>
      </w:r>
    </w:p>
    <w:p w:rsidR="008119F0" w:rsidRPr="008119F0" w:rsidRDefault="00811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Pogoste so tudi tabelne slike – slike na lesenih deskah, ki jih imenujemo IKONE. Ikone so svete podobe, ki jih še danes izdelujejo predvsem v pravoslavnih cerkvenih skupnostih. </w:t>
      </w:r>
    </w:p>
    <w:sectPr w:rsidR="008119F0" w:rsidRPr="008119F0" w:rsidSect="007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AEF"/>
    <w:rsid w:val="00616E3F"/>
    <w:rsid w:val="007A551E"/>
    <w:rsid w:val="008119F0"/>
    <w:rsid w:val="008C515D"/>
    <w:rsid w:val="00BC0D95"/>
    <w:rsid w:val="00B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