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39C" w:rsidRPr="009D41D1" w:rsidRDefault="009D41D1" w:rsidP="00D33FBF">
      <w:pPr>
        <w:rPr>
          <w:rFonts w:ascii="Comic Sans MS" w:hAnsi="Comic Sans MS" w:cs="Arial"/>
          <w:b/>
          <w:color w:val="FF0000"/>
          <w:sz w:val="32"/>
          <w:szCs w:val="32"/>
        </w:rPr>
      </w:pPr>
      <w:bookmarkStart w:id="0" w:name="_GoBack"/>
      <w:bookmarkEnd w:id="0"/>
      <w:r w:rsidRPr="009D41D1">
        <w:rPr>
          <w:rFonts w:ascii="Comic Sans MS" w:hAnsi="Comic Sans MS" w:cs="Arial"/>
          <w:b/>
          <w:color w:val="FF0000"/>
          <w:sz w:val="32"/>
          <w:szCs w:val="32"/>
        </w:rPr>
        <w:t>ARHITEKTURA</w:t>
      </w:r>
      <w:r>
        <w:rPr>
          <w:rFonts w:ascii="Comic Sans MS" w:hAnsi="Comic Sans MS" w:cs="Arial"/>
          <w:b/>
          <w:color w:val="FF0000"/>
          <w:sz w:val="32"/>
          <w:szCs w:val="32"/>
        </w:rPr>
        <w:t xml:space="preserve"> </w:t>
      </w:r>
    </w:p>
    <w:p w:rsidR="009D41D1" w:rsidRPr="00560B24" w:rsidRDefault="009D41D1" w:rsidP="009D41D1">
      <w:pPr>
        <w:rPr>
          <w:rFonts w:ascii="Arial" w:hAnsi="Arial" w:cs="Arial"/>
        </w:rPr>
      </w:pPr>
      <w:r w:rsidRPr="00560B24">
        <w:rPr>
          <w:rFonts w:ascii="Arial" w:hAnsi="Arial" w:cs="Arial"/>
        </w:rPr>
        <w:t xml:space="preserve">V umetninah japonske  arhitekture so jasno vidni kitajski vplivi. </w:t>
      </w:r>
      <w:r w:rsidR="00B56B68" w:rsidRPr="00560B24">
        <w:rPr>
          <w:rFonts w:ascii="Arial" w:hAnsi="Arial" w:cs="Arial"/>
        </w:rPr>
        <w:t>Stavbe so gradili in posvečali budizmu ter njihovim bogovom. Nastajala so mogočna svetišča, ki so imela določena pravila katerih so se arhitekti morali držati. In sicer pagode so morale imeti liho število nadstropij. Vsi templji na japonskem so 3 ali 5 nadstropni.</w:t>
      </w:r>
    </w:p>
    <w:p w:rsidR="00B56B68" w:rsidRPr="00560B24" w:rsidRDefault="00B56B68" w:rsidP="009D41D1">
      <w:pPr>
        <w:rPr>
          <w:rFonts w:ascii="Arial" w:hAnsi="Arial" w:cs="Arial"/>
        </w:rPr>
      </w:pPr>
      <w:r w:rsidRPr="00560B24">
        <w:rPr>
          <w:rFonts w:ascii="Arial" w:hAnsi="Arial" w:cs="Arial"/>
        </w:rPr>
        <w:t>Kot osnovni gradbeni material so uporabljali les, zato še vrsto let niso gradili z opeko.</w:t>
      </w:r>
    </w:p>
    <w:p w:rsidR="00364CAE" w:rsidRPr="00560B24" w:rsidRDefault="00364CAE" w:rsidP="00364CAE">
      <w:pPr>
        <w:rPr>
          <w:rFonts w:ascii="Arial" w:hAnsi="Arial" w:cs="Arial"/>
          <w:color w:val="FF0000"/>
        </w:rPr>
      </w:pPr>
      <w:r w:rsidRPr="00560B24">
        <w:rPr>
          <w:rFonts w:ascii="Arial" w:hAnsi="Arial" w:cs="Arial"/>
        </w:rPr>
        <w:t xml:space="preserve">Z nastankom prve velike japonske prestolnice v </w:t>
      </w:r>
      <w:smartTag w:uri="urn:schemas-microsoft-com:office:smarttags" w:element="metricconverter">
        <w:smartTagPr>
          <w:attr w:name="ProductID" w:val="12. st"/>
        </w:smartTagPr>
        <w:r w:rsidRPr="00560B24">
          <w:rPr>
            <w:rFonts w:ascii="Arial" w:hAnsi="Arial" w:cs="Arial"/>
          </w:rPr>
          <w:t>12. st</w:t>
        </w:r>
      </w:smartTag>
      <w:r w:rsidRPr="00560B24">
        <w:rPr>
          <w:rFonts w:ascii="Arial" w:hAnsi="Arial" w:cs="Arial"/>
        </w:rPr>
        <w:t>. so uplahnili stiki s kitajsko kulturo -  Japonci so dobili lastno identiteto. V tem obdobju so nastajali novi krasni templji. Namesto razkošja se je uveljavila preprosto.</w:t>
      </w:r>
    </w:p>
    <w:p w:rsidR="00B56B68" w:rsidRPr="00560B24" w:rsidRDefault="00B56B68" w:rsidP="00D33FBF">
      <w:pPr>
        <w:rPr>
          <w:rFonts w:ascii="Arial" w:hAnsi="Arial" w:cs="Arial"/>
        </w:rPr>
      </w:pPr>
    </w:p>
    <w:p w:rsidR="00B56B68" w:rsidRPr="00560B24" w:rsidRDefault="00B56B68" w:rsidP="00B56B68">
      <w:pPr>
        <w:rPr>
          <w:rFonts w:ascii="Arial" w:hAnsi="Arial" w:cs="Arial"/>
        </w:rPr>
      </w:pPr>
      <w:r w:rsidRPr="00560B24">
        <w:rPr>
          <w:rFonts w:ascii="Arial" w:hAnsi="Arial" w:cs="Arial"/>
        </w:rPr>
        <w:t xml:space="preserve">Za japonsko umetnostjo se skriva ideal naravne lepote, ki vodi v popolni red. </w:t>
      </w:r>
      <w:r w:rsidR="00364CAE" w:rsidRPr="00560B24">
        <w:rPr>
          <w:rFonts w:ascii="Arial" w:hAnsi="Arial" w:cs="Arial"/>
        </w:rPr>
        <w:t>O</w:t>
      </w:r>
      <w:r w:rsidRPr="00560B24">
        <w:rPr>
          <w:rFonts w:ascii="Arial" w:hAnsi="Arial" w:cs="Arial"/>
        </w:rPr>
        <w:t>bčutek za prostor in neomejen mir je vsebovan v  m</w:t>
      </w:r>
      <w:r w:rsidR="00364CAE" w:rsidRPr="00560B24">
        <w:rPr>
          <w:rFonts w:ascii="Arial" w:hAnsi="Arial" w:cs="Arial"/>
        </w:rPr>
        <w:t>iniaturni obliki v čajni sloves</w:t>
      </w:r>
      <w:r w:rsidRPr="00560B24">
        <w:rPr>
          <w:rFonts w:ascii="Arial" w:hAnsi="Arial" w:cs="Arial"/>
        </w:rPr>
        <w:t>nosti</w:t>
      </w:r>
      <w:r w:rsidR="00364CAE" w:rsidRPr="00560B24">
        <w:rPr>
          <w:rFonts w:ascii="Arial" w:hAnsi="Arial" w:cs="Arial"/>
        </w:rPr>
        <w:t xml:space="preserve">, </w:t>
      </w:r>
      <w:r w:rsidRPr="00560B24">
        <w:rPr>
          <w:rFonts w:ascii="Arial" w:hAnsi="Arial" w:cs="Arial"/>
        </w:rPr>
        <w:t>ureditvi ikeban, oblikovanju majhnih dreves Bonsai</w:t>
      </w:r>
      <w:r w:rsidR="00364CAE" w:rsidRPr="00560B24">
        <w:rPr>
          <w:rFonts w:ascii="Arial" w:hAnsi="Arial" w:cs="Arial"/>
        </w:rPr>
        <w:t>.</w:t>
      </w:r>
    </w:p>
    <w:p w:rsidR="00B56B68" w:rsidRPr="00560B24" w:rsidRDefault="00B56B68" w:rsidP="00B56B68">
      <w:pPr>
        <w:rPr>
          <w:rFonts w:ascii="Arial" w:hAnsi="Arial" w:cs="Arial"/>
        </w:rPr>
      </w:pPr>
    </w:p>
    <w:p w:rsidR="0065739C" w:rsidRPr="00560B24" w:rsidRDefault="00B56B68" w:rsidP="00D33FBF">
      <w:pPr>
        <w:rPr>
          <w:rFonts w:ascii="Arial" w:hAnsi="Arial" w:cs="Arial"/>
          <w:color w:val="FF0000"/>
        </w:rPr>
      </w:pPr>
      <w:r w:rsidRPr="00560B24">
        <w:rPr>
          <w:rFonts w:ascii="Arial" w:hAnsi="Arial" w:cs="Arial"/>
          <w:color w:val="FF0000"/>
        </w:rPr>
        <w:t>SLIKARSTVO</w:t>
      </w:r>
    </w:p>
    <w:p w:rsidR="004E38DF" w:rsidRPr="00560B24" w:rsidRDefault="0065739C" w:rsidP="00B56B68">
      <w:pPr>
        <w:rPr>
          <w:rFonts w:ascii="Arial" w:hAnsi="Arial" w:cs="Arial"/>
        </w:rPr>
      </w:pPr>
      <w:r w:rsidRPr="00560B24">
        <w:rPr>
          <w:rFonts w:ascii="Arial" w:hAnsi="Arial" w:cs="Arial"/>
        </w:rPr>
        <w:t>S</w:t>
      </w:r>
      <w:r w:rsidR="00B56B68" w:rsidRPr="00560B24">
        <w:rPr>
          <w:rFonts w:ascii="Arial" w:hAnsi="Arial" w:cs="Arial"/>
        </w:rPr>
        <w:t xml:space="preserve">likarji so </w:t>
      </w:r>
      <w:r w:rsidRPr="00560B24">
        <w:rPr>
          <w:rFonts w:ascii="Arial" w:hAnsi="Arial" w:cs="Arial"/>
        </w:rPr>
        <w:t xml:space="preserve">se izražali </w:t>
      </w:r>
      <w:r w:rsidR="00B56B68" w:rsidRPr="00560B24">
        <w:rPr>
          <w:rFonts w:ascii="Arial" w:hAnsi="Arial" w:cs="Arial"/>
        </w:rPr>
        <w:t xml:space="preserve">z najosnovnejšimi sredstvi – čopičem </w:t>
      </w:r>
      <w:r w:rsidR="00813F55" w:rsidRPr="00560B24">
        <w:rPr>
          <w:rFonts w:ascii="Arial" w:hAnsi="Arial" w:cs="Arial"/>
        </w:rPr>
        <w:t xml:space="preserve">in tušem uporabljajo pa tudi </w:t>
      </w:r>
      <w:r w:rsidR="00CB4E9A" w:rsidRPr="00560B24">
        <w:rPr>
          <w:rFonts w:ascii="Arial" w:hAnsi="Arial" w:cs="Arial"/>
        </w:rPr>
        <w:t>akvarelne barve.</w:t>
      </w:r>
    </w:p>
    <w:p w:rsidR="00B56B68" w:rsidRPr="00560B24" w:rsidRDefault="004E38DF" w:rsidP="00B56B68">
      <w:pPr>
        <w:rPr>
          <w:rFonts w:ascii="Arial" w:hAnsi="Arial" w:cs="Arial"/>
        </w:rPr>
      </w:pPr>
      <w:r w:rsidRPr="00560B24">
        <w:rPr>
          <w:rFonts w:ascii="Arial" w:hAnsi="Arial" w:cs="Arial"/>
        </w:rPr>
        <w:t>Ko motiv so upodabljali češnjeve in lotosove  cvetove, zaradi oddaljenosti od drugih kultur pa so prevladovale predvsem teme domače dežele.</w:t>
      </w:r>
    </w:p>
    <w:p w:rsidR="00B56B68" w:rsidRPr="00560B24" w:rsidRDefault="004E38DF" w:rsidP="00D33FBF">
      <w:pPr>
        <w:rPr>
          <w:rFonts w:ascii="Arial" w:hAnsi="Arial" w:cs="Arial"/>
        </w:rPr>
      </w:pPr>
      <w:r w:rsidRPr="00560B24">
        <w:rPr>
          <w:rFonts w:ascii="Arial" w:hAnsi="Arial" w:cs="Arial"/>
        </w:rPr>
        <w:t xml:space="preserve">Slikarjem so </w:t>
      </w:r>
      <w:r w:rsidR="00307F1D" w:rsidRPr="00560B24">
        <w:rPr>
          <w:rFonts w:ascii="Arial" w:hAnsi="Arial" w:cs="Arial"/>
        </w:rPr>
        <w:t>tudi naročali poslikavo dvorcev ter svetišč . da so bili bolj razkošni pa so vanje dali tudi kipe vezenine in preproge.</w:t>
      </w:r>
    </w:p>
    <w:p w:rsidR="00307F1D" w:rsidRPr="00560B24" w:rsidRDefault="00307F1D" w:rsidP="00D33FBF">
      <w:pPr>
        <w:rPr>
          <w:rFonts w:ascii="Arial" w:hAnsi="Arial" w:cs="Arial"/>
        </w:rPr>
      </w:pPr>
      <w:r w:rsidRPr="00560B24">
        <w:rPr>
          <w:rFonts w:ascii="Arial" w:hAnsi="Arial" w:cs="Arial"/>
        </w:rPr>
        <w:t xml:space="preserve">Največji razcvet je slikarstvo doživelo v heianskem obdobju. </w:t>
      </w:r>
    </w:p>
    <w:p w:rsidR="00B56B68" w:rsidRPr="00560B24" w:rsidRDefault="00B56B68" w:rsidP="00D33FBF">
      <w:pPr>
        <w:rPr>
          <w:rFonts w:ascii="Arial" w:hAnsi="Arial" w:cs="Arial"/>
        </w:rPr>
      </w:pPr>
    </w:p>
    <w:p w:rsidR="00B56B68" w:rsidRPr="00560B24" w:rsidRDefault="00813F55" w:rsidP="00D33FBF">
      <w:pPr>
        <w:rPr>
          <w:rFonts w:ascii="Arial" w:hAnsi="Arial" w:cs="Arial"/>
          <w:color w:val="FF0000"/>
        </w:rPr>
      </w:pPr>
      <w:r w:rsidRPr="00560B24">
        <w:rPr>
          <w:rFonts w:ascii="Arial" w:hAnsi="Arial" w:cs="Arial"/>
          <w:color w:val="FF0000"/>
        </w:rPr>
        <w:t>GLASBA IN PLES</w:t>
      </w:r>
    </w:p>
    <w:p w:rsidR="00B56B68" w:rsidRPr="00560B24" w:rsidRDefault="00B56B68" w:rsidP="00D33FBF">
      <w:pPr>
        <w:rPr>
          <w:rFonts w:ascii="Arial" w:hAnsi="Arial" w:cs="Arial"/>
        </w:rPr>
      </w:pPr>
    </w:p>
    <w:p w:rsidR="00D33FBF" w:rsidRPr="00560B24" w:rsidRDefault="00D33FBF" w:rsidP="00D33FBF">
      <w:pPr>
        <w:rPr>
          <w:rFonts w:ascii="Arial" w:hAnsi="Arial" w:cs="Arial"/>
        </w:rPr>
      </w:pPr>
      <w:r w:rsidRPr="00560B24">
        <w:rPr>
          <w:rFonts w:ascii="Arial" w:hAnsi="Arial" w:cs="Arial"/>
        </w:rPr>
        <w:t>Onstranstvo</w:t>
      </w:r>
      <w:r w:rsidR="00813F55" w:rsidRPr="00560B24">
        <w:rPr>
          <w:rFonts w:ascii="Arial" w:hAnsi="Arial" w:cs="Arial"/>
        </w:rPr>
        <w:t xml:space="preserve"> so si predstavljali  </w:t>
      </w:r>
      <w:r w:rsidRPr="00560B24">
        <w:rPr>
          <w:rFonts w:ascii="Arial" w:hAnsi="Arial" w:cs="Arial"/>
        </w:rPr>
        <w:t xml:space="preserve"> kod zahodni raj kjer duše umrlih v neb</w:t>
      </w:r>
      <w:r w:rsidR="00813F55" w:rsidRPr="00560B24">
        <w:rPr>
          <w:rFonts w:ascii="Arial" w:hAnsi="Arial" w:cs="Arial"/>
        </w:rPr>
        <w:t>eškem veselju plešejo ob glasbi.</w:t>
      </w:r>
    </w:p>
    <w:p w:rsidR="00D33FBF" w:rsidRPr="00560B24" w:rsidRDefault="00D33FBF" w:rsidP="00D33FBF">
      <w:pPr>
        <w:rPr>
          <w:rFonts w:ascii="Arial" w:hAnsi="Arial" w:cs="Arial"/>
        </w:rPr>
      </w:pPr>
    </w:p>
    <w:p w:rsidR="00560B24" w:rsidRPr="00560B24" w:rsidRDefault="0096414A" w:rsidP="00560B24">
      <w:pPr>
        <w:spacing w:before="100" w:beforeAutospacing="1" w:after="100" w:afterAutospacing="1"/>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96pt;margin-top:88.2pt;width:104.45pt;height:145.6pt;z-index:251657728">
            <v:imagedata r:id="rId5" o:title="ikebana"/>
            <w10:wrap type="square"/>
          </v:shape>
        </w:pict>
      </w:r>
      <w:r w:rsidR="00560B24" w:rsidRPr="00560B24">
        <w:rPr>
          <w:rFonts w:ascii="Arial" w:hAnsi="Arial" w:cs="Arial"/>
        </w:rPr>
        <w:t xml:space="preserve">Prirejali so </w:t>
      </w:r>
      <w:r w:rsidR="00CB4E9A" w:rsidRPr="00560B24">
        <w:rPr>
          <w:rFonts w:ascii="Arial" w:hAnsi="Arial" w:cs="Arial"/>
        </w:rPr>
        <w:t>plese n</w:t>
      </w:r>
      <w:r w:rsidR="00560B24" w:rsidRPr="00560B24">
        <w:rPr>
          <w:rFonts w:ascii="Arial" w:hAnsi="Arial" w:cs="Arial"/>
        </w:rPr>
        <w:t>a dvorišču, verske plese, glasbene prireditve , gledališke in lutkovne</w:t>
      </w:r>
      <w:r w:rsidR="00CB4E9A" w:rsidRPr="00560B24">
        <w:rPr>
          <w:rFonts w:ascii="Arial" w:hAnsi="Arial" w:cs="Arial"/>
        </w:rPr>
        <w:t xml:space="preserve"> </w:t>
      </w:r>
      <w:r w:rsidR="00560B24" w:rsidRPr="00560B24">
        <w:rPr>
          <w:rFonts w:ascii="Arial" w:hAnsi="Arial" w:cs="Arial"/>
        </w:rPr>
        <w:t xml:space="preserve">predstave. Na teh prireditvah so bile značilne Gejše.Gejša pomeni ženska umetnost. Torej te ženske so se že od malih nog pričele uriti v mnogih veščinah, vključujoč glasbene inštrumente in tradicionalne oblike petja, plesa, čajnih obredov, oblikovanja rož (ikebana), poezije in literature. </w:t>
      </w:r>
    </w:p>
    <w:p w:rsidR="008644FF" w:rsidRPr="00560B24" w:rsidRDefault="00560B24" w:rsidP="00560B24">
      <w:pPr>
        <w:spacing w:before="100" w:beforeAutospacing="1" w:after="100" w:afterAutospacing="1"/>
        <w:rPr>
          <w:rFonts w:ascii="Arial" w:hAnsi="Arial" w:cs="Arial"/>
          <w:b/>
          <w:i/>
          <w:sz w:val="28"/>
          <w:szCs w:val="28"/>
        </w:rPr>
      </w:pPr>
      <w:r w:rsidRPr="00560B24">
        <w:rPr>
          <w:rFonts w:ascii="Arial" w:hAnsi="Arial" w:cs="Arial"/>
          <w:b/>
          <w:i/>
          <w:sz w:val="28"/>
          <w:szCs w:val="28"/>
        </w:rPr>
        <w:t>Zanimivosti</w:t>
      </w:r>
    </w:p>
    <w:p w:rsidR="00560B24" w:rsidRPr="00560B24" w:rsidRDefault="00560B24" w:rsidP="008644FF">
      <w:pPr>
        <w:rPr>
          <w:rFonts w:ascii="Arial" w:hAnsi="Arial" w:cs="Arial"/>
        </w:rPr>
      </w:pPr>
      <w:r w:rsidRPr="00560B24">
        <w:rPr>
          <w:rFonts w:ascii="Arial" w:hAnsi="Arial" w:cs="Arial"/>
        </w:rPr>
        <w:t xml:space="preserve">Verjeli so </w:t>
      </w:r>
      <w:r w:rsidR="008644FF" w:rsidRPr="00560B24">
        <w:rPr>
          <w:rFonts w:ascii="Arial" w:hAnsi="Arial" w:cs="Arial"/>
        </w:rPr>
        <w:t>srečno in nesrečno »lego«</w:t>
      </w:r>
      <w:r w:rsidRPr="00560B24">
        <w:rPr>
          <w:rFonts w:ascii="Arial" w:hAnsi="Arial" w:cs="Arial"/>
        </w:rPr>
        <w:t xml:space="preserve"> hiše</w:t>
      </w:r>
      <w:r w:rsidR="008644FF" w:rsidRPr="00560B24">
        <w:rPr>
          <w:rFonts w:ascii="Arial" w:hAnsi="Arial" w:cs="Arial"/>
        </w:rPr>
        <w:t xml:space="preserve">. </w:t>
      </w:r>
      <w:r w:rsidRPr="00560B24">
        <w:rPr>
          <w:rFonts w:ascii="Arial" w:hAnsi="Arial" w:cs="Arial"/>
        </w:rPr>
        <w:t xml:space="preserve">Lega je bila sledeča </w:t>
      </w:r>
    </w:p>
    <w:p w:rsidR="008644FF" w:rsidRPr="00560B24" w:rsidRDefault="008644FF" w:rsidP="008644FF">
      <w:pPr>
        <w:rPr>
          <w:rFonts w:ascii="Arial" w:hAnsi="Arial" w:cs="Arial"/>
        </w:rPr>
      </w:pPr>
      <w:r w:rsidRPr="00560B24">
        <w:rPr>
          <w:rFonts w:ascii="Arial" w:hAnsi="Arial" w:cs="Arial"/>
        </w:rPr>
        <w:t xml:space="preserve">na levi </w:t>
      </w:r>
      <w:r w:rsidRPr="00560B24">
        <w:rPr>
          <w:rFonts w:ascii="Arial" w:hAnsi="Arial" w:cs="Arial"/>
        </w:rPr>
        <w:sym w:font="Wingdings" w:char="F0E0"/>
      </w:r>
      <w:r w:rsidRPr="00560B24">
        <w:rPr>
          <w:rFonts w:ascii="Arial" w:hAnsi="Arial" w:cs="Arial"/>
        </w:rPr>
        <w:t xml:space="preserve"> reko, ki pomeni »zelenega zmaja«</w:t>
      </w:r>
    </w:p>
    <w:p w:rsidR="008644FF" w:rsidRPr="00560B24" w:rsidRDefault="008644FF" w:rsidP="00560B24">
      <w:pPr>
        <w:rPr>
          <w:rFonts w:ascii="Arial" w:hAnsi="Arial" w:cs="Arial"/>
        </w:rPr>
      </w:pPr>
      <w:r w:rsidRPr="00560B24">
        <w:rPr>
          <w:rFonts w:ascii="Arial" w:hAnsi="Arial" w:cs="Arial"/>
        </w:rPr>
        <w:t xml:space="preserve">na desni </w:t>
      </w:r>
      <w:r w:rsidRPr="00560B24">
        <w:rPr>
          <w:rFonts w:ascii="Arial" w:hAnsi="Arial" w:cs="Arial"/>
        </w:rPr>
        <w:sym w:font="Wingdings" w:char="F0E0"/>
      </w:r>
      <w:r w:rsidRPr="00560B24">
        <w:rPr>
          <w:rFonts w:ascii="Arial" w:hAnsi="Arial" w:cs="Arial"/>
        </w:rPr>
        <w:t xml:space="preserve"> dolgo cesto, »belega tigra«</w:t>
      </w:r>
    </w:p>
    <w:p w:rsidR="008644FF" w:rsidRPr="00560B24" w:rsidRDefault="008644FF" w:rsidP="00560B24">
      <w:pPr>
        <w:rPr>
          <w:rFonts w:ascii="Arial" w:hAnsi="Arial" w:cs="Arial"/>
        </w:rPr>
      </w:pPr>
      <w:r w:rsidRPr="00560B24">
        <w:rPr>
          <w:rFonts w:ascii="Arial" w:hAnsi="Arial" w:cs="Arial"/>
        </w:rPr>
        <w:t xml:space="preserve">naproti </w:t>
      </w:r>
      <w:r w:rsidRPr="00560B24">
        <w:rPr>
          <w:rFonts w:ascii="Arial" w:hAnsi="Arial" w:cs="Arial"/>
        </w:rPr>
        <w:sym w:font="Wingdings" w:char="F0E0"/>
      </w:r>
      <w:r w:rsidRPr="00560B24">
        <w:rPr>
          <w:rFonts w:ascii="Arial" w:hAnsi="Arial" w:cs="Arial"/>
        </w:rPr>
        <w:t xml:space="preserve"> ribnik, feniksa</w:t>
      </w:r>
    </w:p>
    <w:p w:rsidR="00966919" w:rsidRPr="00560B24" w:rsidRDefault="008644FF" w:rsidP="00560B24">
      <w:pPr>
        <w:rPr>
          <w:rFonts w:ascii="Arial" w:hAnsi="Arial" w:cs="Arial"/>
        </w:rPr>
      </w:pPr>
      <w:r w:rsidRPr="00560B24">
        <w:rPr>
          <w:rFonts w:ascii="Arial" w:hAnsi="Arial" w:cs="Arial"/>
        </w:rPr>
        <w:t xml:space="preserve">zadaj </w:t>
      </w:r>
      <w:r w:rsidRPr="00560B24">
        <w:rPr>
          <w:rFonts w:ascii="Arial" w:hAnsi="Arial" w:cs="Arial"/>
        </w:rPr>
        <w:sym w:font="Wingdings" w:char="F0E0"/>
      </w:r>
      <w:r w:rsidRPr="00560B24">
        <w:rPr>
          <w:rFonts w:ascii="Arial" w:hAnsi="Arial" w:cs="Arial"/>
        </w:rPr>
        <w:t xml:space="preserve"> grič, želvi, ki jo oklepa kača</w:t>
      </w:r>
      <w:r w:rsidR="00966919" w:rsidRPr="00560B24">
        <w:rPr>
          <w:rFonts w:ascii="Arial" w:hAnsi="Arial" w:cs="Arial"/>
        </w:rPr>
        <w:t> </w:t>
      </w:r>
    </w:p>
    <w:p w:rsidR="00560B24" w:rsidRPr="00560B24" w:rsidRDefault="00966919" w:rsidP="00966919">
      <w:pPr>
        <w:spacing w:before="100" w:beforeAutospacing="1" w:after="100" w:afterAutospacing="1"/>
        <w:rPr>
          <w:rFonts w:ascii="Arial" w:hAnsi="Arial" w:cs="Arial"/>
        </w:rPr>
      </w:pPr>
      <w:r w:rsidRPr="00560B24">
        <w:rPr>
          <w:rFonts w:ascii="Arial" w:hAnsi="Arial" w:cs="Arial"/>
        </w:rPr>
        <w:t>Češnjeva drevesa rastejo povsod po Japonski. Ko to drevo zacveti, Japonci slavijo začetek pomladi.</w:t>
      </w:r>
    </w:p>
    <w:p w:rsidR="00D33FBF" w:rsidRPr="00560B24" w:rsidRDefault="00966919" w:rsidP="00560B24">
      <w:pPr>
        <w:spacing w:before="100" w:beforeAutospacing="1" w:after="100" w:afterAutospacing="1"/>
        <w:rPr>
          <w:rFonts w:ascii="Arial" w:hAnsi="Arial" w:cs="Arial"/>
        </w:rPr>
      </w:pPr>
      <w:r w:rsidRPr="00560B24">
        <w:rPr>
          <w:rFonts w:ascii="Arial" w:hAnsi="Arial" w:cs="Arial"/>
        </w:rPr>
        <w:t>Zlati paviljon je ena izmed prelepih starih stavb v mestu Kjoto. Zun</w:t>
      </w:r>
      <w:r w:rsidR="00560B24" w:rsidRPr="00560B24">
        <w:rPr>
          <w:rFonts w:ascii="Arial" w:hAnsi="Arial" w:cs="Arial"/>
        </w:rPr>
        <w:t>anje stene so prekrite z zlatom.</w:t>
      </w:r>
    </w:p>
    <w:p w:rsidR="00D33FBF" w:rsidRPr="00560B24" w:rsidRDefault="00D33FBF" w:rsidP="00D33FBF">
      <w:pPr>
        <w:rPr>
          <w:rFonts w:ascii="Arial" w:hAnsi="Arial" w:cs="Arial"/>
        </w:rPr>
      </w:pPr>
      <w:r w:rsidRPr="00560B24">
        <w:rPr>
          <w:rFonts w:ascii="Arial" w:hAnsi="Arial" w:cs="Arial"/>
        </w:rPr>
        <w:t>Ikebano, umetnost »živih cvetlic«, je japonska umetnost aranažiranja rož, znana tudi kot kado – pot rož.</w:t>
      </w:r>
    </w:p>
    <w:p w:rsidR="00D33FBF" w:rsidRPr="00560B24" w:rsidRDefault="00D33FBF" w:rsidP="00D33FBF">
      <w:pPr>
        <w:rPr>
          <w:rFonts w:ascii="Arial" w:hAnsi="Arial" w:cs="Arial"/>
        </w:rPr>
      </w:pPr>
    </w:p>
    <w:p w:rsidR="00055056" w:rsidRPr="00560B24" w:rsidRDefault="00055056">
      <w:pPr>
        <w:rPr>
          <w:rFonts w:ascii="Arial" w:hAnsi="Arial" w:cs="Arial"/>
        </w:rPr>
      </w:pPr>
    </w:p>
    <w:sectPr w:rsidR="00055056" w:rsidRPr="00560B24" w:rsidSect="00560B24">
      <w:pgSz w:w="11906" w:h="16838"/>
      <w:pgMar w:top="180" w:right="1417" w:bottom="5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279E1"/>
    <w:multiLevelType w:val="hybridMultilevel"/>
    <w:tmpl w:val="16FC25FE"/>
    <w:lvl w:ilvl="0" w:tplc="87EC10A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B73B5E"/>
    <w:multiLevelType w:val="hybridMultilevel"/>
    <w:tmpl w:val="88300F28"/>
    <w:lvl w:ilvl="0" w:tplc="0424000B">
      <w:start w:val="1"/>
      <w:numFmt w:val="bullet"/>
      <w:lvlText w:val=""/>
      <w:lvlJc w:val="left"/>
      <w:pPr>
        <w:tabs>
          <w:tab w:val="num" w:pos="797"/>
        </w:tabs>
        <w:ind w:left="797" w:hanging="360"/>
      </w:pPr>
      <w:rPr>
        <w:rFonts w:ascii="Wingdings" w:hAnsi="Wingdings" w:hint="default"/>
      </w:rPr>
    </w:lvl>
    <w:lvl w:ilvl="1" w:tplc="04240003" w:tentative="1">
      <w:start w:val="1"/>
      <w:numFmt w:val="bullet"/>
      <w:lvlText w:val="o"/>
      <w:lvlJc w:val="left"/>
      <w:pPr>
        <w:tabs>
          <w:tab w:val="num" w:pos="1517"/>
        </w:tabs>
        <w:ind w:left="1517" w:hanging="360"/>
      </w:pPr>
      <w:rPr>
        <w:rFonts w:ascii="Courier New" w:hAnsi="Courier New" w:cs="Courier New" w:hint="default"/>
      </w:rPr>
    </w:lvl>
    <w:lvl w:ilvl="2" w:tplc="04240005" w:tentative="1">
      <w:start w:val="1"/>
      <w:numFmt w:val="bullet"/>
      <w:lvlText w:val=""/>
      <w:lvlJc w:val="left"/>
      <w:pPr>
        <w:tabs>
          <w:tab w:val="num" w:pos="2237"/>
        </w:tabs>
        <w:ind w:left="2237" w:hanging="360"/>
      </w:pPr>
      <w:rPr>
        <w:rFonts w:ascii="Wingdings" w:hAnsi="Wingdings" w:hint="default"/>
      </w:rPr>
    </w:lvl>
    <w:lvl w:ilvl="3" w:tplc="04240001" w:tentative="1">
      <w:start w:val="1"/>
      <w:numFmt w:val="bullet"/>
      <w:lvlText w:val=""/>
      <w:lvlJc w:val="left"/>
      <w:pPr>
        <w:tabs>
          <w:tab w:val="num" w:pos="2957"/>
        </w:tabs>
        <w:ind w:left="2957" w:hanging="360"/>
      </w:pPr>
      <w:rPr>
        <w:rFonts w:ascii="Symbol" w:hAnsi="Symbol" w:hint="default"/>
      </w:rPr>
    </w:lvl>
    <w:lvl w:ilvl="4" w:tplc="04240003" w:tentative="1">
      <w:start w:val="1"/>
      <w:numFmt w:val="bullet"/>
      <w:lvlText w:val="o"/>
      <w:lvlJc w:val="left"/>
      <w:pPr>
        <w:tabs>
          <w:tab w:val="num" w:pos="3677"/>
        </w:tabs>
        <w:ind w:left="3677" w:hanging="360"/>
      </w:pPr>
      <w:rPr>
        <w:rFonts w:ascii="Courier New" w:hAnsi="Courier New" w:cs="Courier New" w:hint="default"/>
      </w:rPr>
    </w:lvl>
    <w:lvl w:ilvl="5" w:tplc="04240005" w:tentative="1">
      <w:start w:val="1"/>
      <w:numFmt w:val="bullet"/>
      <w:lvlText w:val=""/>
      <w:lvlJc w:val="left"/>
      <w:pPr>
        <w:tabs>
          <w:tab w:val="num" w:pos="4397"/>
        </w:tabs>
        <w:ind w:left="4397" w:hanging="360"/>
      </w:pPr>
      <w:rPr>
        <w:rFonts w:ascii="Wingdings" w:hAnsi="Wingdings" w:hint="default"/>
      </w:rPr>
    </w:lvl>
    <w:lvl w:ilvl="6" w:tplc="04240001" w:tentative="1">
      <w:start w:val="1"/>
      <w:numFmt w:val="bullet"/>
      <w:lvlText w:val=""/>
      <w:lvlJc w:val="left"/>
      <w:pPr>
        <w:tabs>
          <w:tab w:val="num" w:pos="5117"/>
        </w:tabs>
        <w:ind w:left="5117" w:hanging="360"/>
      </w:pPr>
      <w:rPr>
        <w:rFonts w:ascii="Symbol" w:hAnsi="Symbol" w:hint="default"/>
      </w:rPr>
    </w:lvl>
    <w:lvl w:ilvl="7" w:tplc="04240003" w:tentative="1">
      <w:start w:val="1"/>
      <w:numFmt w:val="bullet"/>
      <w:lvlText w:val="o"/>
      <w:lvlJc w:val="left"/>
      <w:pPr>
        <w:tabs>
          <w:tab w:val="num" w:pos="5837"/>
        </w:tabs>
        <w:ind w:left="5837" w:hanging="360"/>
      </w:pPr>
      <w:rPr>
        <w:rFonts w:ascii="Courier New" w:hAnsi="Courier New" w:cs="Courier New" w:hint="default"/>
      </w:rPr>
    </w:lvl>
    <w:lvl w:ilvl="8" w:tplc="04240005" w:tentative="1">
      <w:start w:val="1"/>
      <w:numFmt w:val="bullet"/>
      <w:lvlText w:val=""/>
      <w:lvlJc w:val="left"/>
      <w:pPr>
        <w:tabs>
          <w:tab w:val="num" w:pos="6557"/>
        </w:tabs>
        <w:ind w:left="655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44FF"/>
    <w:rsid w:val="00055056"/>
    <w:rsid w:val="00181DC1"/>
    <w:rsid w:val="00307F1D"/>
    <w:rsid w:val="00364CAE"/>
    <w:rsid w:val="00457F7F"/>
    <w:rsid w:val="004E38DF"/>
    <w:rsid w:val="00560B24"/>
    <w:rsid w:val="0065739C"/>
    <w:rsid w:val="00813F55"/>
    <w:rsid w:val="008644FF"/>
    <w:rsid w:val="00960220"/>
    <w:rsid w:val="0096414A"/>
    <w:rsid w:val="00966919"/>
    <w:rsid w:val="009D41D1"/>
    <w:rsid w:val="00B56B68"/>
    <w:rsid w:val="00CB4E9A"/>
    <w:rsid w:val="00D33FBF"/>
    <w:rsid w:val="00D65F60"/>
    <w:rsid w:val="00E949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44FF"/>
    <w:rPr>
      <w:sz w:val="24"/>
      <w:szCs w:val="24"/>
    </w:rPr>
  </w:style>
  <w:style w:type="paragraph" w:styleId="Heading1">
    <w:name w:val="heading 1"/>
    <w:basedOn w:val="Normal"/>
    <w:qFormat/>
    <w:rsid w:val="0096691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3FBF"/>
    <w:rPr>
      <w:szCs w:val="20"/>
    </w:rPr>
  </w:style>
  <w:style w:type="paragraph" w:styleId="NormalWeb">
    <w:name w:val="Normal (Web)"/>
    <w:basedOn w:val="Normal"/>
    <w:rsid w:val="00D33F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829512">
      <w:bodyDiv w:val="1"/>
      <w:marLeft w:val="0"/>
      <w:marRight w:val="0"/>
      <w:marTop w:val="0"/>
      <w:marBottom w:val="0"/>
      <w:divBdr>
        <w:top w:val="none" w:sz="0" w:space="0" w:color="auto"/>
        <w:left w:val="none" w:sz="0" w:space="0" w:color="auto"/>
        <w:bottom w:val="none" w:sz="0" w:space="0" w:color="auto"/>
        <w:right w:val="none" w:sz="0" w:space="0" w:color="auto"/>
      </w:divBdr>
    </w:div>
    <w:div w:id="21298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2019-05-28T09:26:00Z</dcterms:created>
  <dcterms:modified xsi:type="dcterms:W3CDTF">2019-05-28T09:26:00Z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