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958" w:rsidRDefault="0076297F">
      <w:pPr>
        <w:tabs>
          <w:tab w:val="left" w:pos="1720"/>
        </w:tabs>
        <w:ind w:right="-648"/>
        <w:rPr>
          <w:rFonts w:ascii="Agency FB" w:hAnsi="Agency FB" w:cs="Arial"/>
          <w:b/>
          <w:i/>
          <w:color w:val="0000FF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 w:cs="Arial"/>
          <w:b/>
          <w:i/>
          <w:color w:val="0000FF"/>
          <w:sz w:val="36"/>
          <w:szCs w:val="36"/>
        </w:rPr>
        <w:t xml:space="preserve">             </w:t>
      </w:r>
      <w:r>
        <w:rPr>
          <w:rFonts w:ascii="Century Schoolbook" w:hAnsi="Century Schoolbook" w:cs="Arial"/>
          <w:b/>
          <w:i/>
          <w:color w:val="0000FF"/>
          <w:sz w:val="28"/>
          <w:szCs w:val="28"/>
        </w:rPr>
        <w:t xml:space="preserve"> </w:t>
      </w:r>
      <w:r>
        <w:rPr>
          <w:rFonts w:ascii="Agency FB" w:hAnsi="Agency FB" w:cs="Arial"/>
          <w:b/>
          <w:i/>
          <w:color w:val="0000FF"/>
          <w:sz w:val="36"/>
          <w:szCs w:val="36"/>
          <w:u w:val="single"/>
        </w:rPr>
        <w:t>NEOIMPRESIONIZEM</w:t>
      </w:r>
    </w:p>
    <w:p w:rsidR="00656958" w:rsidRDefault="00656958">
      <w:pPr>
        <w:tabs>
          <w:tab w:val="left" w:pos="1720"/>
        </w:tabs>
        <w:ind w:right="-648"/>
        <w:rPr>
          <w:rFonts w:ascii="Agency FB" w:hAnsi="Agency FB" w:cs="Arial"/>
          <w:color w:val="0000FF"/>
          <w:sz w:val="36"/>
          <w:szCs w:val="36"/>
        </w:rPr>
      </w:pPr>
    </w:p>
    <w:p w:rsidR="00656958" w:rsidRDefault="0076297F">
      <w:pPr>
        <w:tabs>
          <w:tab w:val="left" w:pos="1720"/>
        </w:tabs>
        <w:ind w:right="-648"/>
        <w:rPr>
          <w:rFonts w:ascii="Century Schoolbook" w:hAnsi="Century Schoolbook" w:cs="Arial"/>
          <w:color w:val="0000FF"/>
          <w:sz w:val="28"/>
          <w:szCs w:val="28"/>
        </w:rPr>
      </w:pPr>
      <w:r>
        <w:rPr>
          <w:rFonts w:ascii="Century Schoolbook" w:hAnsi="Century Schoolbook" w:cs="Arial"/>
          <w:color w:val="0000FF"/>
          <w:sz w:val="28"/>
          <w:szCs w:val="28"/>
        </w:rPr>
        <w:t>Neoimresionizem ali »novi impresionizem« je reakcija na impresionizem.</w:t>
      </w:r>
    </w:p>
    <w:p w:rsidR="00656958" w:rsidRDefault="0076297F">
      <w:pPr>
        <w:tabs>
          <w:tab w:val="left" w:pos="1720"/>
        </w:tabs>
        <w:ind w:right="-648"/>
        <w:rPr>
          <w:rFonts w:ascii="Century Schoolbook" w:hAnsi="Century Schoolbook" w:cs="Arial"/>
          <w:color w:val="0000FF"/>
          <w:sz w:val="28"/>
          <w:szCs w:val="28"/>
        </w:rPr>
      </w:pPr>
      <w:r>
        <w:rPr>
          <w:rFonts w:ascii="Century Schoolbook" w:hAnsi="Century Schoolbook" w:cs="Arial"/>
          <w:color w:val="0000FF"/>
          <w:sz w:val="28"/>
          <w:szCs w:val="28"/>
        </w:rPr>
        <w:t>Neopresionizem je imel veliko privržencev tudi drugod,ne samo v Franciji(v Belgiji,Italiji,..)</w:t>
      </w:r>
    </w:p>
    <w:p w:rsidR="00656958" w:rsidRDefault="0076297F">
      <w:pPr>
        <w:tabs>
          <w:tab w:val="left" w:pos="1720"/>
        </w:tabs>
        <w:ind w:right="-648"/>
        <w:rPr>
          <w:rFonts w:ascii="Century Schoolbook" w:hAnsi="Century Schoolbook" w:cs="Arial"/>
          <w:color w:val="0000FF"/>
          <w:sz w:val="28"/>
          <w:szCs w:val="28"/>
        </w:rPr>
      </w:pPr>
      <w:r>
        <w:rPr>
          <w:rFonts w:ascii="Century Schoolbook" w:hAnsi="Century Schoolbook" w:cs="Arial"/>
          <w:color w:val="0000FF"/>
          <w:sz w:val="28"/>
          <w:szCs w:val="28"/>
        </w:rPr>
        <w:t>Po tej impresionistični tehniki se je zgledoval tudi naš Ivan Grohar.</w:t>
      </w:r>
    </w:p>
    <w:p w:rsidR="00656958" w:rsidRDefault="00656958">
      <w:pPr>
        <w:tabs>
          <w:tab w:val="left" w:pos="1720"/>
        </w:tabs>
        <w:ind w:right="-648"/>
        <w:rPr>
          <w:rFonts w:ascii="Century Schoolbook" w:hAnsi="Century Schoolbook" w:cs="Arial"/>
          <w:color w:val="0000FF"/>
          <w:sz w:val="28"/>
          <w:szCs w:val="28"/>
        </w:rPr>
      </w:pPr>
    </w:p>
    <w:p w:rsidR="00656958" w:rsidRDefault="00656958">
      <w:pPr>
        <w:tabs>
          <w:tab w:val="left" w:pos="1720"/>
        </w:tabs>
        <w:ind w:right="-648"/>
        <w:rPr>
          <w:rFonts w:ascii="Century Schoolbook" w:hAnsi="Century Schoolbook" w:cs="Arial"/>
          <w:color w:val="0000FF"/>
          <w:sz w:val="28"/>
          <w:szCs w:val="28"/>
        </w:rPr>
      </w:pPr>
    </w:p>
    <w:p w:rsidR="00656958" w:rsidRDefault="0076297F">
      <w:pPr>
        <w:tabs>
          <w:tab w:val="left" w:pos="1720"/>
        </w:tabs>
        <w:ind w:right="-648"/>
        <w:rPr>
          <w:rFonts w:ascii="Century Schoolbook" w:hAnsi="Century Schoolbook" w:cs="Arial"/>
          <w:b/>
          <w:color w:val="0000FF"/>
          <w:sz w:val="32"/>
          <w:szCs w:val="32"/>
          <w:u w:val="single"/>
        </w:rPr>
      </w:pPr>
      <w:r>
        <w:rPr>
          <w:rFonts w:ascii="Century Schoolbook" w:hAnsi="Century Schoolbook" w:cs="Arial"/>
          <w:b/>
          <w:color w:val="0000FF"/>
          <w:sz w:val="32"/>
          <w:szCs w:val="32"/>
          <w:u w:val="single"/>
        </w:rPr>
        <w:t>PIERRE SEURAT</w:t>
      </w:r>
    </w:p>
    <w:p w:rsidR="00656958" w:rsidRDefault="00656958">
      <w:pPr>
        <w:tabs>
          <w:tab w:val="left" w:pos="1720"/>
        </w:tabs>
        <w:ind w:right="-648"/>
        <w:rPr>
          <w:rFonts w:ascii="Century Schoolbook" w:hAnsi="Century Schoolbook" w:cs="Arial"/>
          <w:b/>
          <w:color w:val="0000FF"/>
          <w:sz w:val="32"/>
          <w:szCs w:val="32"/>
          <w:u w:val="single"/>
        </w:rPr>
      </w:pPr>
    </w:p>
    <w:p w:rsidR="00656958" w:rsidRDefault="0076297F">
      <w:pPr>
        <w:tabs>
          <w:tab w:val="left" w:pos="1720"/>
        </w:tabs>
        <w:ind w:right="-648"/>
        <w:rPr>
          <w:rFonts w:ascii="Century Schoolbook" w:hAnsi="Century Schoolbook" w:cs="Arial"/>
          <w:color w:val="0000FF"/>
          <w:sz w:val="28"/>
          <w:szCs w:val="28"/>
        </w:rPr>
      </w:pPr>
      <w:r>
        <w:rPr>
          <w:rFonts w:ascii="Century Schoolbook" w:hAnsi="Century Schoolbook" w:cs="Arial"/>
          <w:color w:val="0000FF"/>
          <w:sz w:val="28"/>
          <w:szCs w:val="28"/>
        </w:rPr>
        <w:t xml:space="preserve">Obtoževal je impresionizem,da nagonsko eksperimentira s svetlobo.Prepričan je,da so barve,ki  se zmešajo v očeh,intenzivnejše od tistih,ki jih zmeša umetnik na paleti.Nastala je shema  polaganja točke ob točki in zaradi tega so smer poimenovali </w:t>
      </w:r>
      <w:r>
        <w:rPr>
          <w:rFonts w:ascii="Century Schoolbook" w:hAnsi="Century Schoolbook" w:cs="Arial"/>
          <w:i/>
          <w:color w:val="0000FF"/>
          <w:sz w:val="28"/>
          <w:szCs w:val="28"/>
        </w:rPr>
        <w:t>poitilizem</w:t>
      </w:r>
      <w:r>
        <w:rPr>
          <w:rFonts w:ascii="Century Schoolbook" w:hAnsi="Century Schoolbook" w:cs="Arial"/>
          <w:color w:val="0000FF"/>
          <w:sz w:val="28"/>
          <w:szCs w:val="28"/>
        </w:rPr>
        <w:t>(point_točka).</w:t>
      </w:r>
    </w:p>
    <w:p w:rsidR="00656958" w:rsidRDefault="0076297F">
      <w:pPr>
        <w:tabs>
          <w:tab w:val="left" w:pos="1720"/>
        </w:tabs>
        <w:ind w:right="-648"/>
        <w:rPr>
          <w:rFonts w:ascii="Century Schoolbook" w:hAnsi="Century Schoolbook" w:cs="Arial"/>
          <w:color w:val="0000FF"/>
          <w:sz w:val="28"/>
          <w:szCs w:val="28"/>
        </w:rPr>
      </w:pPr>
      <w:r>
        <w:rPr>
          <w:rFonts w:ascii="Century Schoolbook" w:hAnsi="Century Schoolbook" w:cs="Arial"/>
          <w:color w:val="0000FF"/>
          <w:sz w:val="28"/>
          <w:szCs w:val="28"/>
        </w:rPr>
        <w:t>Rezultat se ni skladal s teorijo,saj so bile barve na platnih poleg vseh živih točk,blede.Zaradi tega se je ustavilo vsako gibanje na sliki.</w:t>
      </w:r>
    </w:p>
    <w:p w:rsidR="00656958" w:rsidRDefault="0076297F">
      <w:pPr>
        <w:tabs>
          <w:tab w:val="left" w:pos="1720"/>
        </w:tabs>
        <w:ind w:right="-648"/>
        <w:rPr>
          <w:rFonts w:ascii="Century Schoolbook" w:hAnsi="Century Schoolbook" w:cs="Arial"/>
          <w:color w:val="0000FF"/>
          <w:sz w:val="28"/>
          <w:szCs w:val="28"/>
        </w:rPr>
      </w:pPr>
      <w:r>
        <w:rPr>
          <w:rFonts w:ascii="Century Schoolbook" w:hAnsi="Century Schoolbook" w:cs="Arial"/>
          <w:color w:val="0000FF"/>
          <w:sz w:val="28"/>
          <w:szCs w:val="28"/>
        </w:rPr>
        <w:t>Njegova dela:Kopalci,Parada,Cirkus</w:t>
      </w:r>
    </w:p>
    <w:p w:rsidR="00656958" w:rsidRDefault="0076297F">
      <w:pPr>
        <w:tabs>
          <w:tab w:val="left" w:pos="1720"/>
        </w:tabs>
        <w:ind w:right="-648"/>
        <w:rPr>
          <w:rFonts w:ascii="Century Schoolbook" w:hAnsi="Century Schoolbook" w:cs="Arial"/>
          <w:b/>
          <w:color w:val="0000FF"/>
          <w:sz w:val="28"/>
          <w:szCs w:val="28"/>
          <w:u w:val="single"/>
        </w:rPr>
      </w:pPr>
      <w:r>
        <w:rPr>
          <w:rFonts w:ascii="Century Schoolbook" w:hAnsi="Century Schoolbook" w:cs="Arial"/>
          <w:b/>
          <w:color w:val="0000FF"/>
          <w:sz w:val="28"/>
          <w:szCs w:val="28"/>
          <w:u w:val="single"/>
        </w:rPr>
        <w:t>Primer:Nedeljsko popoldne na otoku Grande</w:t>
      </w:r>
    </w:p>
    <w:p w:rsidR="00656958" w:rsidRDefault="0076297F">
      <w:pPr>
        <w:tabs>
          <w:tab w:val="left" w:pos="1720"/>
        </w:tabs>
        <w:ind w:right="-648"/>
        <w:rPr>
          <w:rFonts w:ascii="Century Schoolbook" w:hAnsi="Century Schoolbook" w:cs="Arial"/>
          <w:color w:val="0000FF"/>
          <w:sz w:val="28"/>
          <w:szCs w:val="28"/>
        </w:rPr>
      </w:pPr>
      <w:r>
        <w:rPr>
          <w:rFonts w:ascii="Century Schoolbook" w:hAnsi="Century Schoolbook" w:cs="Arial"/>
          <w:color w:val="0000FF"/>
          <w:sz w:val="28"/>
          <w:szCs w:val="28"/>
        </w:rPr>
        <w:t>Seurat je postavil npr. Modro ob rdeči,modro ob rumeni,... in s tem dosegel vtis trepetanja.Slika ne deluje kot rezultat naključnega videnja,ampak tako pretehtano,da je že kar resnična.Pozorni morajo biti tudi na kompozicijo.:osebe so naslikane v značilnih,jasno prepoznavnih oblikah,gibanje je nakazano-vsi,ki uživajo mir poletnega dne ob vodi,se bodo v naslednjem hipu premaknili.</w:t>
      </w:r>
    </w:p>
    <w:p w:rsidR="00656958" w:rsidRDefault="00656958">
      <w:pPr>
        <w:tabs>
          <w:tab w:val="left" w:pos="1720"/>
        </w:tabs>
        <w:ind w:right="-648"/>
        <w:rPr>
          <w:rFonts w:ascii="Century Schoolbook" w:hAnsi="Century Schoolbook" w:cs="Arial"/>
          <w:color w:val="0000FF"/>
          <w:sz w:val="28"/>
          <w:szCs w:val="28"/>
        </w:rPr>
      </w:pPr>
    </w:p>
    <w:p w:rsidR="00656958" w:rsidRDefault="0076297F">
      <w:pPr>
        <w:tabs>
          <w:tab w:val="left" w:pos="1720"/>
        </w:tabs>
        <w:ind w:right="-648"/>
        <w:rPr>
          <w:rFonts w:ascii="Agency FB" w:hAnsi="Agency FB" w:cs="Arial"/>
          <w:b/>
          <w:i/>
          <w:color w:val="0000FF"/>
          <w:sz w:val="36"/>
          <w:szCs w:val="36"/>
          <w:u w:val="single"/>
        </w:rPr>
      </w:pPr>
      <w:r>
        <w:rPr>
          <w:rFonts w:ascii="Century Schoolbook" w:hAnsi="Century Schoolbook" w:cs="Arial"/>
          <w:color w:val="0000FF"/>
          <w:sz w:val="28"/>
          <w:szCs w:val="28"/>
        </w:rPr>
        <w:t xml:space="preserve">                                </w:t>
      </w:r>
      <w:r>
        <w:rPr>
          <w:rFonts w:ascii="Agency FB" w:hAnsi="Agency FB" w:cs="Arial"/>
          <w:b/>
          <w:i/>
          <w:color w:val="0000FF"/>
          <w:sz w:val="36"/>
          <w:szCs w:val="36"/>
          <w:u w:val="single"/>
        </w:rPr>
        <w:t>SECESIJA</w:t>
      </w:r>
    </w:p>
    <w:p w:rsidR="00656958" w:rsidRDefault="00656958">
      <w:pPr>
        <w:tabs>
          <w:tab w:val="left" w:pos="1720"/>
        </w:tabs>
        <w:ind w:right="-648"/>
        <w:rPr>
          <w:rFonts w:ascii="Agency FB" w:hAnsi="Agency FB" w:cs="Arial"/>
          <w:b/>
          <w:i/>
          <w:color w:val="0000FF"/>
          <w:sz w:val="36"/>
          <w:szCs w:val="36"/>
          <w:u w:val="single"/>
        </w:rPr>
      </w:pPr>
    </w:p>
    <w:p w:rsidR="00656958" w:rsidRDefault="0076297F">
      <w:pPr>
        <w:tabs>
          <w:tab w:val="left" w:pos="1720"/>
        </w:tabs>
        <w:ind w:right="-648"/>
        <w:rPr>
          <w:rFonts w:ascii="Century Schoolbook" w:hAnsi="Century Schoolbook" w:cs="Arial"/>
          <w:color w:val="0000FF"/>
          <w:sz w:val="28"/>
          <w:szCs w:val="28"/>
        </w:rPr>
      </w:pPr>
      <w:r>
        <w:rPr>
          <w:rFonts w:ascii="Century Schoolbook" w:hAnsi="Century Schoolbook" w:cs="Arial"/>
          <w:color w:val="0000FF"/>
          <w:sz w:val="28"/>
          <w:szCs w:val="28"/>
        </w:rPr>
        <w:t>Pojavi se ob koncu 19.stoletja,ko je bil impresionizem živo prisoten in so se razvijali novi tokovi.Izraz secesija bi lahko nadomestili tudi z drugimi imeni,ker se je ta slog uveljavil v več državah.Ne glede na razlike med umetniki in deželami je temu slikarstvu lastna naklonjenost do linije,ki je gladka,mehka.</w:t>
      </w:r>
    </w:p>
    <w:p w:rsidR="00656958" w:rsidRDefault="0076297F">
      <w:pPr>
        <w:tabs>
          <w:tab w:val="left" w:pos="1720"/>
        </w:tabs>
        <w:ind w:right="-648"/>
        <w:rPr>
          <w:rFonts w:ascii="Century Schoolbook" w:hAnsi="Century Schoolbook" w:cs="Arial"/>
          <w:color w:val="0000FF"/>
          <w:sz w:val="28"/>
          <w:szCs w:val="28"/>
        </w:rPr>
      </w:pPr>
      <w:r>
        <w:rPr>
          <w:rFonts w:ascii="Century Schoolbook" w:hAnsi="Century Schoolbook" w:cs="Arial"/>
          <w:color w:val="0000FF"/>
          <w:sz w:val="28"/>
          <w:szCs w:val="28"/>
        </w:rPr>
        <w:t>Na novih področjih je v knjižni ilustracij zaživel plakat.</w:t>
      </w:r>
    </w:p>
    <w:p w:rsidR="00656958" w:rsidRDefault="0076297F">
      <w:pPr>
        <w:tabs>
          <w:tab w:val="left" w:pos="1720"/>
        </w:tabs>
        <w:ind w:right="-648"/>
        <w:rPr>
          <w:rFonts w:ascii="Century Schoolbook" w:hAnsi="Century Schoolbook" w:cs="Arial"/>
          <w:color w:val="0000FF"/>
          <w:sz w:val="28"/>
          <w:szCs w:val="28"/>
        </w:rPr>
      </w:pPr>
      <w:r>
        <w:rPr>
          <w:rFonts w:ascii="Century Schoolbook" w:hAnsi="Century Schoolbook" w:cs="Arial"/>
          <w:color w:val="0000FF"/>
          <w:sz w:val="28"/>
          <w:szCs w:val="28"/>
        </w:rPr>
        <w:t>Priljubljeni so bili cvetlični in vitični ornamenti.</w:t>
      </w:r>
    </w:p>
    <w:sectPr w:rsidR="00656958">
      <w:footnotePr>
        <w:pos w:val="beneathText"/>
      </w:footnotePr>
      <w:pgSz w:w="11905" w:h="16837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297F"/>
    <w:rsid w:val="00656958"/>
    <w:rsid w:val="0076297F"/>
    <w:rsid w:val="009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2019-05-17T07:31:00Z</dcterms:created>
  <dcterms:modified xsi:type="dcterms:W3CDTF">2019-05-17T07:31:00Z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