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B8" w:rsidRDefault="00671B20">
      <w:pPr>
        <w:rPr>
          <w:sz w:val="32"/>
        </w:rPr>
      </w:pPr>
      <w:bookmarkStart w:id="0" w:name="_GoBack"/>
      <w:bookmarkEnd w:id="0"/>
      <w:r>
        <w:rPr>
          <w:sz w:val="32"/>
        </w:rPr>
        <w:t>Neoklasicizem, konec 18.stol.</w:t>
      </w:r>
    </w:p>
    <w:p w:rsidR="000713B8" w:rsidRDefault="00671B20">
      <w:r>
        <w:t xml:space="preserve">Politično dogajanje- Francoska revolucija, filozofija razsvetljenstva. Častijo antično misel. Lepota/estetika- dosežemo lahko samo z razumom. Cogito ergo sum – s sistemom razuma, pravil dosežemo največji estetski užitek. </w:t>
      </w:r>
    </w:p>
    <w:p w:rsidR="000713B8" w:rsidRDefault="00671B20">
      <w:r>
        <w:t>Napoleonova vladavina (osvajanja). Povsod urejal zadeve (spoštovanje do kultur, ki jih je okupiral). Napoleonove pobude so tudi začetki arheologije (s seboj veliko risarjev, znanstvenikov – eden razrešil hieroglife). Zanimanje za arheologijo tudi v drugih državah, tudi zanimanje za umetnostno zgodovino – želeli vse sistematično urediti. Schlieman – odkril Trojo (sledil Iliadi, amater). Winckelman – teoretik, ki je na podlagi Schliemanovih odkritij razvil teorijo o beli antiki, ki je vplivala na takratno slikarstvo in kiparstvo.Vplival na razvoj odnosa do umetnosti. Razvije se nova smer v umetnosti, historizem – oponašanje drugih slogov. Te ideje so najbolj očitne v arhitekturi (eden takih slogov je neoklasicizem – najmočnejši in je najbolj reprezentančen). V slikarstvu pa prevladuje akademizem – šolanje na likovnih akademijah. Tam učijo stroga estetska pravila slikanja, ki temeljijo na antični in renesančni umetnosti (korigiranje v imenu lepote, pomembno je senčenje, barva nepomembna, pomembna je perspektiva)</w:t>
      </w:r>
    </w:p>
    <w:p w:rsidR="000713B8" w:rsidRDefault="000713B8"/>
    <w:p w:rsidR="000713B8" w:rsidRDefault="00671B20">
      <w:r>
        <w:rPr>
          <w:b/>
          <w:bCs/>
        </w:rPr>
        <w:t xml:space="preserve">Arhitektura </w:t>
      </w:r>
      <w:r>
        <w:t>– graditi začnejo velika mesta in jih obnavljati (najbolj v Fra.). Nova arhitekturna struktura mesta: zvezdasto se širi od slavoloka, ogromni bulvarji (zelo široke glavne ceste), avenije. Prvi je bil Pariz, sledijo mu ostala mesta (Berlin, Budimpešta, Dunaj). Menja se pomen javnih stavb – ta naraste (prej cerkve in gradovi) – aristokracija nima več realne družbene moči. Javne stavbe najpogosteje zgrajene v neoklas. slogu (red, urejenost). Brandemburška vrata, Berlinski parlament, Bela hiša – izžarevajo nedotakljivo moč.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La made Laine – kot grški tempelj (vendar večji) – timpanon, antični friz, peripter. Sicer krščanska cerkev.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Panteon – Avtor Soufflot. V Parizu. Zgradba narejena popolnoma po vzoru rimskega Panteona, vendar večji. Tudi v pariškem Panteonu pokopani pomembni, zaslužni ljudje. Tu obešeno Foucojeva nihalo. Nastal na mestu, kjer je bila prej cerkev sv. Genovefe. Oblika grškega križa, na sredini kupola na tamburju s peripterjem</w:t>
      </w:r>
    </w:p>
    <w:p w:rsidR="000713B8" w:rsidRDefault="000713B8"/>
    <w:p w:rsidR="000713B8" w:rsidRDefault="00671B20">
      <w:r>
        <w:rPr>
          <w:b/>
          <w:bCs/>
        </w:rPr>
        <w:t xml:space="preserve">Kiparstvo – </w:t>
      </w:r>
      <w:r>
        <w:t>način razmišljanja je isti – vzor v grškem klasicizmu (oživljena antika, idealna lepota)</w:t>
      </w:r>
    </w:p>
    <w:p w:rsidR="000713B8" w:rsidRDefault="000713B8"/>
    <w:p w:rsidR="000713B8" w:rsidRDefault="00671B20">
      <w:r>
        <w:rPr>
          <w:b/>
          <w:bCs/>
        </w:rPr>
        <w:t xml:space="preserve">Antonio Canova </w:t>
      </w:r>
      <w:r>
        <w:t>– velja za največjega mojstra tega obdobja.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Napoleon kot Apolon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Amor in Psihe – bel kamen (bela antika), Amor z razprtimi krili, ona leži in ga objema.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Portret Paoline Borghese kot Venere – akt (takrat ni to razkrivanje in erotičnost) – s tem poudarjanjem klasičnosti, kot v antiki. Leži na zofi, v roki drži jabolko, idealizirana, profil, pokrita do pasu.</w:t>
      </w:r>
    </w:p>
    <w:p w:rsidR="000713B8" w:rsidRDefault="000713B8"/>
    <w:p w:rsidR="000713B8" w:rsidRDefault="00671B20">
      <w:r>
        <w:rPr>
          <w:b/>
          <w:bCs/>
        </w:rPr>
        <w:t xml:space="preserve">Slikarstvo – </w:t>
      </w:r>
      <w:r>
        <w:t>vzor iz antike – jasne barve in poteze (oblika popolnoma jasna). Pregledna, jasna in uravnovešena kompozicija. Naravna svetloba. V ospredju je moralna zgodba – estetika, morala, patriarhat.</w:t>
      </w:r>
    </w:p>
    <w:p w:rsidR="000713B8" w:rsidRDefault="000713B8"/>
    <w:p w:rsidR="000713B8" w:rsidRDefault="00671B20">
      <w:pPr>
        <w:pStyle w:val="Heading2"/>
        <w:rPr>
          <w:b w:val="0"/>
          <w:bCs w:val="0"/>
        </w:rPr>
      </w:pPr>
      <w:r>
        <w:t xml:space="preserve">Jacques Louis David </w:t>
      </w:r>
      <w:r>
        <w:rPr>
          <w:b w:val="0"/>
          <w:bCs w:val="0"/>
        </w:rPr>
        <w:t>– izrazit akademist. Historični prizori iz mitologije in njegovega časa.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Napoleon prečka Alpe – konjeniški portret. Reprezentančen. Napoleon (idealiziran vojskovodja)- istoveti ga s Hanibalom (piše na kamnu Napoleon novi osvajalec)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Maratova smrt – Marat eden od revolucionarjev v Napoleonovem času (umorjen v kopeli). Spodaj piše A Marat (za Marata). Naslikal ga je kot Kristusa – ikonografija ista kot pri snemanju s križa (upodobljen kot mučenik).</w:t>
      </w:r>
    </w:p>
    <w:p w:rsidR="000713B8" w:rsidRDefault="000713B8"/>
    <w:p w:rsidR="000713B8" w:rsidRDefault="000713B8"/>
    <w:p w:rsidR="000713B8" w:rsidRDefault="000713B8"/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 xml:space="preserve">Sabinke – prej vedno upodabljali ugrabitev Sabink (erotično). Gre za historični prizor. </w:t>
      </w:r>
      <w:r>
        <w:lastRenderedPageBreak/>
        <w:t>Rimljani ugrabili Sabinke in se z njimi poročili, ko so Sabinci prišli iskat sabinke, te niso hotele zapustiti svoje družine in otrok. Ženska se vedno postavi za družino (to je najpomembnejše). Sabinke branijo Rimljane.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Prisega Horacijev – oče daje meče sinovom, da gredo v boj. V ozadju antična arhitektura. Ob strani pasivna skupina ženska (jokajo). Antična oblačila. Gre za manifest neoklasicizma. Barva ima simbolno vlogo – moški/močne barve, moč, odločnost; ženske/nežne barve – strah, ženskost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Napoleonovo kronanje – trenutek, ko okrona ženo Josephine</w:t>
      </w:r>
    </w:p>
    <w:p w:rsidR="000713B8" w:rsidRDefault="000713B8"/>
    <w:p w:rsidR="000713B8" w:rsidRDefault="00671B20">
      <w:r>
        <w:rPr>
          <w:b/>
          <w:bCs/>
        </w:rPr>
        <w:t xml:space="preserve">August Ingres – </w:t>
      </w:r>
      <w:r>
        <w:t>pathos, slavljenje, ostre izrazite slike. Znan tudi kot portretist. Najbolj znan po slikah odalisk – orientalske plesalke (prostitutke). Te ženske vedno slika v hrbet (poudarja erotizem) – Evropejcem zanimiva ideja harema. Zelo natančne upodobitve tkanine in ostalih materialov.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Napoleon na prestolu – predstavljen kot grški bog, v rdečem ogrinjalu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Jupiter in Tetis – Tetis smrtnica, ki je prišla Jupitra prosit za pomoč družini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Velika odaliska – hrbtni akt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Turška kopel – hrbtni akt</w:t>
      </w:r>
    </w:p>
    <w:p w:rsidR="000713B8" w:rsidRDefault="000713B8"/>
    <w:p w:rsidR="000713B8" w:rsidRDefault="00671B20">
      <w:pPr>
        <w:pStyle w:val="Heading3"/>
      </w:pPr>
      <w:r>
        <w:t>Neoklasicizem na slovenskem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Kazina – primer neoklasicistične srhitekture</w:t>
      </w:r>
    </w:p>
    <w:p w:rsidR="000713B8" w:rsidRDefault="000713B8"/>
    <w:p w:rsidR="000713B8" w:rsidRDefault="00671B20">
      <w:pPr>
        <w:pStyle w:val="Heading2"/>
      </w:pPr>
      <w:r>
        <w:t xml:space="preserve">Franc Kavčič 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Salomonova sodba – v antičnih oblačilih. Prizor iz biblije (bil je kralj – simbol modrosti).  2 vira svetlobe (salomon seva modrost in okno). Trenutek najhujše drame. Moralna zgodba – kako se mora ženska obnašati, za družino in otroka vse.</w:t>
      </w:r>
    </w:p>
    <w:p w:rsidR="000713B8" w:rsidRDefault="00671B20">
      <w:pPr>
        <w:numPr>
          <w:ilvl w:val="0"/>
          <w:numId w:val="1"/>
        </w:numPr>
        <w:tabs>
          <w:tab w:val="left" w:pos="720"/>
        </w:tabs>
      </w:pPr>
      <w:r>
        <w:t>Fokion z ženo in bogato Jonko – Jonka v bogatih tkaninah (rumeno in modro) – materialistka. Fokionova žena – moje največje bogastvo je moj mož (moralni nauk)</w:t>
      </w:r>
    </w:p>
    <w:p w:rsidR="000713B8" w:rsidRDefault="000713B8"/>
    <w:p w:rsidR="000713B8" w:rsidRDefault="000713B8"/>
    <w:sectPr w:rsidR="000713B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B20"/>
    <w:rsid w:val="000713B8"/>
    <w:rsid w:val="00671B20"/>
    <w:rsid w:val="00E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