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CB" w:rsidRDefault="00006FCF" w:rsidP="00006FCF">
      <w:pPr>
        <w:pStyle w:val="Title"/>
        <w:jc w:val="center"/>
      </w:pPr>
      <w:bookmarkStart w:id="0" w:name="_GoBack"/>
      <w:bookmarkEnd w:id="0"/>
      <w:r>
        <w:t>NEOKLASICIZEM</w:t>
      </w:r>
    </w:p>
    <w:p w:rsidR="0046221E" w:rsidRDefault="0046221E" w:rsidP="004622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ČAS: 1770 – 1830 (vrh fra  revolucija)</w:t>
      </w:r>
    </w:p>
    <w:p w:rsidR="0046221E" w:rsidRPr="0046221E" w:rsidRDefault="00BE771C" w:rsidP="0046221E">
      <w:pPr>
        <w:pStyle w:val="ListParagraph"/>
        <w:numPr>
          <w:ilvl w:val="0"/>
          <w:numId w:val="1"/>
        </w:numPr>
        <w:rPr>
          <w:sz w:val="24"/>
        </w:rPr>
      </w:pPr>
      <w:r w:rsidRPr="00BE771C">
        <w:rPr>
          <w:sz w:val="24"/>
        </w:rPr>
        <w:t>Odziv na razkošje baroka in dekoracijo rokokja</w:t>
      </w:r>
    </w:p>
    <w:p w:rsidR="00BE771C" w:rsidRPr="00BE771C" w:rsidRDefault="00BE771C" w:rsidP="00BE771C">
      <w:pPr>
        <w:pStyle w:val="ListParagraph"/>
        <w:numPr>
          <w:ilvl w:val="0"/>
          <w:numId w:val="1"/>
        </w:numPr>
        <w:rPr>
          <w:sz w:val="24"/>
        </w:rPr>
      </w:pPr>
      <w:r w:rsidRPr="00BE771C">
        <w:rPr>
          <w:sz w:val="24"/>
        </w:rPr>
        <w:t>Protiutež religiji</w:t>
      </w:r>
    </w:p>
    <w:p w:rsidR="00BE771C" w:rsidRPr="00BE771C" w:rsidRDefault="00BE771C" w:rsidP="00BE771C">
      <w:pPr>
        <w:pStyle w:val="ListParagraph"/>
        <w:numPr>
          <w:ilvl w:val="0"/>
          <w:numId w:val="1"/>
        </w:numPr>
        <w:rPr>
          <w:sz w:val="24"/>
        </w:rPr>
      </w:pPr>
      <w:r w:rsidRPr="00BE771C">
        <w:rPr>
          <w:sz w:val="24"/>
        </w:rPr>
        <w:t>Grški platonski ideal</w:t>
      </w:r>
    </w:p>
    <w:p w:rsidR="00BE771C" w:rsidRPr="00BE771C" w:rsidRDefault="00BE771C" w:rsidP="00BE771C">
      <w:pPr>
        <w:pStyle w:val="ListParagraph"/>
        <w:numPr>
          <w:ilvl w:val="0"/>
          <w:numId w:val="1"/>
        </w:numPr>
        <w:rPr>
          <w:sz w:val="24"/>
        </w:rPr>
      </w:pPr>
      <w:r w:rsidRPr="00BE771C">
        <w:rPr>
          <w:sz w:val="24"/>
        </w:rPr>
        <w:t>Vedno več antičnih ostankov in podatkov</w:t>
      </w:r>
    </w:p>
    <w:p w:rsidR="00BE771C" w:rsidRPr="00BE771C" w:rsidRDefault="00BE771C" w:rsidP="00BE771C">
      <w:pPr>
        <w:pStyle w:val="ListParagraph"/>
        <w:numPr>
          <w:ilvl w:val="0"/>
          <w:numId w:val="1"/>
        </w:numPr>
        <w:rPr>
          <w:sz w:val="24"/>
        </w:rPr>
      </w:pPr>
      <w:r w:rsidRPr="00BE771C">
        <w:rPr>
          <w:sz w:val="24"/>
        </w:rPr>
        <w:t xml:space="preserve">Wickelmann </w:t>
      </w:r>
      <w:r w:rsidRPr="00BE771C">
        <w:rPr>
          <w:sz w:val="24"/>
        </w:rPr>
        <w:sym w:font="Wingdings" w:char="F0E0"/>
      </w:r>
      <w:r w:rsidRPr="00BE771C">
        <w:rPr>
          <w:sz w:val="24"/>
        </w:rPr>
        <w:t xml:space="preserve"> popis vseh kipov</w:t>
      </w:r>
    </w:p>
    <w:p w:rsidR="00BE771C" w:rsidRPr="00BE771C" w:rsidRDefault="00BE771C" w:rsidP="00BE771C">
      <w:pPr>
        <w:pStyle w:val="ListParagraph"/>
        <w:numPr>
          <w:ilvl w:val="0"/>
          <w:numId w:val="1"/>
        </w:numPr>
        <w:rPr>
          <w:sz w:val="24"/>
        </w:rPr>
      </w:pPr>
      <w:r w:rsidRPr="00BE771C">
        <w:rPr>
          <w:sz w:val="24"/>
        </w:rPr>
        <w:t>Občudovanje antike vse globje in globje</w:t>
      </w:r>
    </w:p>
    <w:p w:rsidR="00BE771C" w:rsidRPr="00BE771C" w:rsidRDefault="00BE771C" w:rsidP="00BE771C">
      <w:pPr>
        <w:pStyle w:val="ListParagraph"/>
        <w:numPr>
          <w:ilvl w:val="0"/>
          <w:numId w:val="1"/>
        </w:numPr>
        <w:rPr>
          <w:sz w:val="24"/>
        </w:rPr>
      </w:pPr>
      <w:r w:rsidRPr="00BE771C">
        <w:rPr>
          <w:sz w:val="24"/>
        </w:rPr>
        <w:t>Navdušenje nad študijem ter raziskovanjem</w:t>
      </w:r>
    </w:p>
    <w:p w:rsidR="00BE771C" w:rsidRPr="00BE771C" w:rsidRDefault="00BE771C" w:rsidP="00BE771C">
      <w:pPr>
        <w:pStyle w:val="ListParagraph"/>
        <w:numPr>
          <w:ilvl w:val="0"/>
          <w:numId w:val="1"/>
        </w:numPr>
        <w:rPr>
          <w:sz w:val="24"/>
        </w:rPr>
      </w:pPr>
      <w:r w:rsidRPr="00BE771C">
        <w:rPr>
          <w:sz w:val="24"/>
        </w:rPr>
        <w:t>Vzpostavi se kult antike = neoklasicizem</w:t>
      </w:r>
    </w:p>
    <w:p w:rsidR="00BE771C" w:rsidRPr="00BE771C" w:rsidRDefault="00BE771C" w:rsidP="00BE771C">
      <w:pPr>
        <w:pStyle w:val="ListParagraph"/>
        <w:numPr>
          <w:ilvl w:val="0"/>
          <w:numId w:val="1"/>
        </w:numPr>
        <w:rPr>
          <w:sz w:val="24"/>
        </w:rPr>
      </w:pPr>
      <w:r w:rsidRPr="00BE771C">
        <w:rPr>
          <w:sz w:val="24"/>
        </w:rPr>
        <w:t>Zgodovinski slog, ki se vrača h koreninam antike</w:t>
      </w:r>
    </w:p>
    <w:p w:rsidR="00BE771C" w:rsidRPr="002924C0" w:rsidRDefault="00BE771C" w:rsidP="00BE771C">
      <w:pPr>
        <w:pStyle w:val="ListParagraph"/>
        <w:numPr>
          <w:ilvl w:val="0"/>
          <w:numId w:val="1"/>
        </w:numPr>
        <w:rPr>
          <w:color w:val="842F73"/>
          <w:sz w:val="24"/>
        </w:rPr>
      </w:pPr>
      <w:r w:rsidRPr="002924C0">
        <w:rPr>
          <w:color w:val="842F73"/>
          <w:sz w:val="24"/>
        </w:rPr>
        <w:t xml:space="preserve">Čistost + preprostost + uravnoteženost + popolnost oblik </w:t>
      </w:r>
    </w:p>
    <w:p w:rsidR="00BE771C" w:rsidRPr="002924C0" w:rsidRDefault="00DD466B" w:rsidP="00BE771C">
      <w:pPr>
        <w:pStyle w:val="ListParagraph"/>
        <w:numPr>
          <w:ilvl w:val="0"/>
          <w:numId w:val="1"/>
        </w:numPr>
        <w:rPr>
          <w:color w:val="842F73"/>
          <w:sz w:val="24"/>
        </w:rPr>
      </w:pPr>
      <w:r>
        <w:rPr>
          <w:sz w:val="24"/>
        </w:rPr>
        <w:t xml:space="preserve">Zagovarjanje starih vrednot: </w:t>
      </w:r>
      <w:r w:rsidRPr="002924C0">
        <w:rPr>
          <w:color w:val="842F73"/>
          <w:sz w:val="24"/>
        </w:rPr>
        <w:t>skromnost, spoštovanje, zvestoba, poslušnost</w:t>
      </w:r>
    </w:p>
    <w:p w:rsidR="00DD466B" w:rsidRPr="00DD466B" w:rsidRDefault="00DD466B" w:rsidP="00BE771C">
      <w:pPr>
        <w:pStyle w:val="ListParagraph"/>
        <w:numPr>
          <w:ilvl w:val="0"/>
          <w:numId w:val="1"/>
        </w:numPr>
        <w:rPr>
          <w:sz w:val="24"/>
        </w:rPr>
      </w:pPr>
      <w:r w:rsidRPr="00DD466B">
        <w:rPr>
          <w:sz w:val="24"/>
        </w:rPr>
        <w:t>Vrh med Fra revolucijo in Napoleonovim cesarstvom</w:t>
      </w:r>
    </w:p>
    <w:p w:rsidR="00DD466B" w:rsidRPr="002924C0" w:rsidRDefault="00DD466B" w:rsidP="00BE771C">
      <w:pPr>
        <w:pStyle w:val="ListParagraph"/>
        <w:numPr>
          <w:ilvl w:val="0"/>
          <w:numId w:val="1"/>
        </w:numPr>
        <w:rPr>
          <w:color w:val="842F73"/>
          <w:sz w:val="24"/>
        </w:rPr>
      </w:pPr>
      <w:r w:rsidRPr="002924C0">
        <w:rPr>
          <w:color w:val="842F73"/>
          <w:sz w:val="24"/>
        </w:rPr>
        <w:t xml:space="preserve">Klasika: </w:t>
      </w:r>
      <w:r>
        <w:rPr>
          <w:sz w:val="24"/>
        </w:rPr>
        <w:t>obd. Gr. In rim. Umetnosti, lahko tudi vrhunci različnih področjih umetnosti.</w:t>
      </w:r>
    </w:p>
    <w:p w:rsidR="00DD466B" w:rsidRPr="002924C0" w:rsidRDefault="00DD466B" w:rsidP="00BE771C">
      <w:pPr>
        <w:pStyle w:val="ListParagraph"/>
        <w:numPr>
          <w:ilvl w:val="0"/>
          <w:numId w:val="1"/>
        </w:numPr>
        <w:rPr>
          <w:color w:val="842F73"/>
          <w:sz w:val="24"/>
        </w:rPr>
      </w:pPr>
      <w:r w:rsidRPr="002924C0">
        <w:rPr>
          <w:color w:val="842F73"/>
          <w:sz w:val="24"/>
        </w:rPr>
        <w:t>Klasicizem:</w:t>
      </w:r>
      <w:r>
        <w:rPr>
          <w:sz w:val="24"/>
        </w:rPr>
        <w:t xml:space="preserve"> posnemanje oblikovnih lastnosti iz antike</w:t>
      </w:r>
    </w:p>
    <w:p w:rsidR="00DD466B" w:rsidRPr="002924C0" w:rsidRDefault="00DD466B" w:rsidP="00BE771C">
      <w:pPr>
        <w:pStyle w:val="ListParagraph"/>
        <w:numPr>
          <w:ilvl w:val="0"/>
          <w:numId w:val="1"/>
        </w:numPr>
        <w:rPr>
          <w:color w:val="842F73"/>
          <w:sz w:val="24"/>
        </w:rPr>
      </w:pPr>
      <w:r w:rsidRPr="002924C0">
        <w:rPr>
          <w:color w:val="842F73"/>
          <w:sz w:val="24"/>
        </w:rPr>
        <w:t xml:space="preserve">Neoklasicizem: </w:t>
      </w:r>
      <w:r>
        <w:rPr>
          <w:sz w:val="24"/>
        </w:rPr>
        <w:t>novi klasicizem, umetnost se naslanjajo na antiko</w:t>
      </w:r>
    </w:p>
    <w:p w:rsidR="00DD466B" w:rsidRDefault="00DD466B" w:rsidP="00DD466B">
      <w:pPr>
        <w:pStyle w:val="Heading1"/>
      </w:pPr>
      <w:r>
        <w:t>ARHITEKTURA</w:t>
      </w:r>
    </w:p>
    <w:p w:rsidR="00DD466B" w:rsidRDefault="00DC7FBF" w:rsidP="00DC7F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Kopija antike</w:t>
      </w:r>
    </w:p>
    <w:p w:rsidR="00DC7FBF" w:rsidRDefault="003361C9" w:rsidP="00DC7FB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Cilj: presadit delček antike v svoj čas</w:t>
      </w:r>
    </w:p>
    <w:p w:rsidR="003361C9" w:rsidRPr="003361C9" w:rsidRDefault="003361C9" w:rsidP="003361C9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SLOGOVNE POTEZE: </w:t>
      </w:r>
    </w:p>
    <w:p w:rsidR="003361C9" w:rsidRDefault="003361C9" w:rsidP="003361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Jasno oblikovani antični detajli</w:t>
      </w:r>
    </w:p>
    <w:p w:rsidR="003361C9" w:rsidRDefault="003361C9" w:rsidP="003361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Antična estetska načela</w:t>
      </w:r>
    </w:p>
    <w:p w:rsidR="003361C9" w:rsidRDefault="003361C9" w:rsidP="003361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Urejene, čiste, harmonične, uravnotežene oblike</w:t>
      </w:r>
    </w:p>
    <w:p w:rsidR="003361C9" w:rsidRDefault="003361C9" w:rsidP="003361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Zlati rez, simetrija</w:t>
      </w:r>
    </w:p>
    <w:p w:rsidR="003361C9" w:rsidRDefault="003361C9" w:rsidP="003361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Brez okrasa, monumentalnost</w:t>
      </w:r>
    </w:p>
    <w:p w:rsidR="003361C9" w:rsidRDefault="003361C9" w:rsidP="003361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Slavolok, bulvarji, avenije</w:t>
      </w:r>
    </w:p>
    <w:p w:rsidR="003361C9" w:rsidRDefault="003361C9" w:rsidP="005A2F31">
      <w:pPr>
        <w:rPr>
          <w:sz w:val="24"/>
        </w:rPr>
      </w:pPr>
      <w:r w:rsidRPr="002924C0">
        <w:rPr>
          <w:b/>
          <w:color w:val="B14C1D"/>
          <w:sz w:val="24"/>
        </w:rPr>
        <w:t xml:space="preserve">PR: </w:t>
      </w:r>
      <w:r>
        <w:rPr>
          <w:sz w:val="24"/>
        </w:rPr>
        <w:t>J. Germain Soufflot, C. sv. Genovefe</w:t>
      </w:r>
      <w:r w:rsidRPr="002924C0">
        <w:rPr>
          <w:b/>
          <w:color w:val="B14C1D"/>
          <w:sz w:val="24"/>
        </w:rPr>
        <w:br/>
        <w:t xml:space="preserve">PR: </w:t>
      </w:r>
      <w:r>
        <w:rPr>
          <w:sz w:val="24"/>
        </w:rPr>
        <w:t>K. Gotthard Langhans, Brandeburška vrata</w:t>
      </w:r>
      <w:r w:rsidRPr="002924C0">
        <w:rPr>
          <w:b/>
          <w:color w:val="B14C1D"/>
          <w:sz w:val="24"/>
        </w:rPr>
        <w:br/>
        <w:t xml:space="preserve">PR: </w:t>
      </w:r>
      <w:r>
        <w:rPr>
          <w:sz w:val="24"/>
        </w:rPr>
        <w:t>C. Percier in L. Fontaine, Slavolok zmage</w:t>
      </w:r>
      <w:r w:rsidRPr="002924C0">
        <w:rPr>
          <w:b/>
          <w:color w:val="B14C1D"/>
          <w:sz w:val="24"/>
        </w:rPr>
        <w:br/>
        <w:t xml:space="preserve">PR: </w:t>
      </w:r>
      <w:r>
        <w:rPr>
          <w:sz w:val="24"/>
        </w:rPr>
        <w:t>P. Vignon in J. M. Huve, La Madeleine</w:t>
      </w:r>
      <w:r w:rsidRPr="002924C0">
        <w:rPr>
          <w:b/>
          <w:color w:val="B14C1D"/>
          <w:sz w:val="24"/>
        </w:rPr>
        <w:br/>
        <w:t xml:space="preserve">PR: </w:t>
      </w:r>
      <w:r w:rsidR="005A2F31">
        <w:rPr>
          <w:sz w:val="24"/>
        </w:rPr>
        <w:t>K. F. Schienkel, Stari muzej</w:t>
      </w:r>
    </w:p>
    <w:p w:rsidR="005A2F31" w:rsidRDefault="005A2F31" w:rsidP="005A2F31">
      <w:pPr>
        <w:pStyle w:val="Heading1"/>
      </w:pPr>
      <w:r>
        <w:t>KIPARSTVO</w:t>
      </w:r>
    </w:p>
    <w:p w:rsidR="005A2F31" w:rsidRDefault="005A2F31" w:rsidP="005A2F3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Estetski kanon skladen z antičnim lepotnim kanonom</w:t>
      </w:r>
    </w:p>
    <w:p w:rsidR="005A2F31" w:rsidRDefault="005A2F31" w:rsidP="005A2F3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Čiste oblike + idealna razmerja</w:t>
      </w:r>
    </w:p>
    <w:p w:rsidR="005A2F31" w:rsidRPr="005A2F31" w:rsidRDefault="005A2F31" w:rsidP="005A2F3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Strogost, hladnost in čistost – </w:t>
      </w:r>
      <w:r w:rsidRPr="002924C0">
        <w:rPr>
          <w:color w:val="D787A3"/>
          <w:sz w:val="24"/>
        </w:rPr>
        <w:t>purizem</w:t>
      </w:r>
    </w:p>
    <w:p w:rsidR="005A2F31" w:rsidRDefault="005A2F31" w:rsidP="005A2F3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Idealizirana lepota teles</w:t>
      </w:r>
    </w:p>
    <w:p w:rsidR="005A2F31" w:rsidRPr="005A2F31" w:rsidRDefault="005A2F31" w:rsidP="005A2F3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Bel marmor – </w:t>
      </w:r>
      <w:r w:rsidRPr="002924C0">
        <w:rPr>
          <w:color w:val="D787A3"/>
          <w:sz w:val="24"/>
        </w:rPr>
        <w:t>bela antika</w:t>
      </w:r>
    </w:p>
    <w:p w:rsidR="005A2F31" w:rsidRDefault="005A2F31" w:rsidP="005A2F3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Družbeno moralna načela</w:t>
      </w:r>
    </w:p>
    <w:p w:rsidR="005A2F31" w:rsidRDefault="005A2F31" w:rsidP="005A2F31">
      <w:pPr>
        <w:pStyle w:val="Heading5"/>
      </w:pPr>
      <w:r>
        <w:t>Antonio Canova</w:t>
      </w:r>
    </w:p>
    <w:p w:rsidR="005A2F31" w:rsidRDefault="005A2F31" w:rsidP="005A2F31">
      <w:pPr>
        <w:rPr>
          <w:sz w:val="24"/>
        </w:rPr>
      </w:pPr>
      <w:r w:rsidRPr="002924C0">
        <w:rPr>
          <w:b/>
          <w:color w:val="B14C1D"/>
          <w:sz w:val="24"/>
        </w:rPr>
        <w:t xml:space="preserve">PR: </w:t>
      </w:r>
      <w:r>
        <w:rPr>
          <w:sz w:val="24"/>
        </w:rPr>
        <w:t xml:space="preserve">A. Canova, </w:t>
      </w:r>
      <w:r w:rsidR="006A24A8">
        <w:rPr>
          <w:sz w:val="24"/>
        </w:rPr>
        <w:t>Sokratova smrt</w:t>
      </w:r>
      <w:r w:rsidRPr="002924C0">
        <w:rPr>
          <w:b/>
          <w:color w:val="B14C1D"/>
          <w:sz w:val="24"/>
        </w:rPr>
        <w:br/>
        <w:t>PR:</w:t>
      </w:r>
      <w:r w:rsidR="006A24A8" w:rsidRPr="002924C0">
        <w:rPr>
          <w:b/>
          <w:color w:val="B14C1D"/>
          <w:sz w:val="24"/>
        </w:rPr>
        <w:t xml:space="preserve"> </w:t>
      </w:r>
      <w:r w:rsidR="006A24A8">
        <w:rPr>
          <w:sz w:val="24"/>
        </w:rPr>
        <w:t>A. Canova, Amor in Psihe</w:t>
      </w:r>
      <w:r w:rsidRPr="002924C0">
        <w:rPr>
          <w:b/>
          <w:color w:val="B14C1D"/>
          <w:sz w:val="24"/>
        </w:rPr>
        <w:br/>
        <w:t>PR:</w:t>
      </w:r>
      <w:r w:rsidR="006A24A8" w:rsidRPr="002924C0">
        <w:rPr>
          <w:b/>
          <w:color w:val="B14C1D"/>
          <w:sz w:val="24"/>
        </w:rPr>
        <w:t xml:space="preserve"> </w:t>
      </w:r>
      <w:r w:rsidR="006A24A8">
        <w:rPr>
          <w:sz w:val="24"/>
        </w:rPr>
        <w:t>A. Canova, Napoleon Bonaparte</w:t>
      </w:r>
      <w:r w:rsidRPr="002924C0">
        <w:rPr>
          <w:b/>
          <w:color w:val="B14C1D"/>
          <w:sz w:val="24"/>
        </w:rPr>
        <w:br/>
        <w:t>PR:</w:t>
      </w:r>
      <w:r w:rsidR="006A24A8" w:rsidRPr="002924C0">
        <w:rPr>
          <w:b/>
          <w:color w:val="B14C1D"/>
          <w:sz w:val="24"/>
        </w:rPr>
        <w:t xml:space="preserve"> </w:t>
      </w:r>
      <w:r w:rsidR="006A24A8">
        <w:rPr>
          <w:sz w:val="24"/>
        </w:rPr>
        <w:t>A. Canova, Paolina Borghese</w:t>
      </w:r>
    </w:p>
    <w:p w:rsidR="006A24A8" w:rsidRDefault="006A24A8" w:rsidP="006A24A8">
      <w:pPr>
        <w:pStyle w:val="Heading1"/>
      </w:pPr>
      <w:r>
        <w:t>SLIKARSTVO</w:t>
      </w:r>
    </w:p>
    <w:p w:rsidR="006A24A8" w:rsidRDefault="006A24A8" w:rsidP="006A24A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Poudarjena sporočilnost, vezana na antično moralo in etiko</w:t>
      </w:r>
    </w:p>
    <w:p w:rsidR="006A24A8" w:rsidRPr="006A24A8" w:rsidRDefault="006A24A8" w:rsidP="006A24A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Teme iz </w:t>
      </w:r>
      <w:r w:rsidRPr="006A24A8">
        <w:rPr>
          <w:sz w:val="24"/>
          <w:u w:val="single"/>
        </w:rPr>
        <w:t>rim. Zgodovine in mitologije</w:t>
      </w:r>
    </w:p>
    <w:p w:rsidR="006A24A8" w:rsidRPr="006A24A8" w:rsidRDefault="006A24A8" w:rsidP="006A24A8">
      <w:pPr>
        <w:pStyle w:val="ListParagraph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SLOGOVNE ZNAČ:</w:t>
      </w:r>
    </w:p>
    <w:p w:rsidR="006A24A8" w:rsidRDefault="00436499" w:rsidP="006A24A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Jasna, natančna, ostra risba</w:t>
      </w:r>
    </w:p>
    <w:p w:rsidR="00436499" w:rsidRDefault="00436499" w:rsidP="006A24A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Barva zapostavljena (mešali z belo)</w:t>
      </w:r>
    </w:p>
    <w:p w:rsidR="00436499" w:rsidRDefault="00436499" w:rsidP="006A24A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Premišljena, uravnotežena in pregledna kompozicija</w:t>
      </w:r>
    </w:p>
    <w:p w:rsidR="00436499" w:rsidRDefault="00436499" w:rsidP="0043649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Poudarjena anatomija</w:t>
      </w:r>
    </w:p>
    <w:p w:rsidR="00436499" w:rsidRDefault="00436499" w:rsidP="0043649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Pravilni proporci, zgled antike</w:t>
      </w:r>
    </w:p>
    <w:p w:rsidR="00436499" w:rsidRDefault="00436499" w:rsidP="0043649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Vladarski portret = propaganda vladarja</w:t>
      </w:r>
    </w:p>
    <w:p w:rsidR="00436499" w:rsidRDefault="00436499" w:rsidP="0043649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Opuščanje okrasja in ljubkih dodatkov</w:t>
      </w:r>
    </w:p>
    <w:p w:rsidR="00436499" w:rsidRPr="00436499" w:rsidRDefault="00436499" w:rsidP="00436499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Oprime ime </w:t>
      </w:r>
      <w:r w:rsidRPr="002924C0">
        <w:rPr>
          <w:color w:val="D787A3"/>
          <w:sz w:val="24"/>
        </w:rPr>
        <w:t>akademska um, akademizem</w:t>
      </w:r>
    </w:p>
    <w:p w:rsidR="00436499" w:rsidRDefault="00436499" w:rsidP="00436499">
      <w:pPr>
        <w:pStyle w:val="Heading5"/>
      </w:pPr>
      <w:r>
        <w:t>Jacques Louis David</w:t>
      </w:r>
    </w:p>
    <w:p w:rsidR="00436499" w:rsidRDefault="00436499" w:rsidP="00436499">
      <w:pPr>
        <w:pStyle w:val="ListParagraph"/>
        <w:numPr>
          <w:ilvl w:val="0"/>
          <w:numId w:val="8"/>
        </w:numPr>
      </w:pPr>
      <w:r>
        <w:t>Vračanje strogim, moralnim načelom republikanskega Rima</w:t>
      </w:r>
    </w:p>
    <w:p w:rsidR="00436499" w:rsidRDefault="00436499" w:rsidP="00436499">
      <w:pPr>
        <w:rPr>
          <w:sz w:val="24"/>
        </w:rPr>
      </w:pPr>
      <w:r w:rsidRPr="002924C0">
        <w:rPr>
          <w:b/>
          <w:color w:val="B14C1D"/>
          <w:sz w:val="24"/>
        </w:rPr>
        <w:t xml:space="preserve">PR: </w:t>
      </w:r>
      <w:r>
        <w:rPr>
          <w:b/>
          <w:sz w:val="24"/>
        </w:rPr>
        <w:t>J. Louis David, Prisega horacijev</w:t>
      </w:r>
      <w:r w:rsidRPr="002924C0">
        <w:rPr>
          <w:b/>
          <w:color w:val="B14C1D"/>
          <w:sz w:val="24"/>
        </w:rPr>
        <w:t xml:space="preserve"> </w:t>
      </w:r>
      <w:r w:rsidRPr="002924C0">
        <w:rPr>
          <w:b/>
          <w:color w:val="B14C1D"/>
          <w:sz w:val="24"/>
        </w:rPr>
        <w:br/>
        <w:t>PR:</w:t>
      </w:r>
      <w:r w:rsidR="00E80964" w:rsidRPr="002924C0">
        <w:rPr>
          <w:b/>
          <w:color w:val="B14C1D"/>
          <w:sz w:val="24"/>
        </w:rPr>
        <w:t xml:space="preserve"> </w:t>
      </w:r>
      <w:r w:rsidR="00E80964">
        <w:rPr>
          <w:sz w:val="24"/>
        </w:rPr>
        <w:t>J. Louis David, Umorjeni Marat</w:t>
      </w:r>
      <w:r w:rsidRPr="002924C0">
        <w:rPr>
          <w:b/>
          <w:color w:val="B14C1D"/>
          <w:sz w:val="24"/>
        </w:rPr>
        <w:br/>
        <w:t>PR:</w:t>
      </w:r>
      <w:r w:rsidR="00E80964" w:rsidRPr="002924C0">
        <w:rPr>
          <w:b/>
          <w:color w:val="B14C1D"/>
          <w:sz w:val="24"/>
        </w:rPr>
        <w:t xml:space="preserve"> </w:t>
      </w:r>
      <w:r w:rsidR="009D2812">
        <w:rPr>
          <w:sz w:val="24"/>
        </w:rPr>
        <w:t>J. Louis David, kronanje Jožefine</w:t>
      </w:r>
      <w:r w:rsidRPr="002924C0">
        <w:rPr>
          <w:b/>
          <w:color w:val="B14C1D"/>
          <w:sz w:val="24"/>
        </w:rPr>
        <w:br/>
        <w:t>PR:</w:t>
      </w:r>
      <w:r w:rsidR="009D2812" w:rsidRPr="002924C0">
        <w:rPr>
          <w:b/>
          <w:color w:val="B14C1D"/>
          <w:sz w:val="24"/>
        </w:rPr>
        <w:t xml:space="preserve"> </w:t>
      </w:r>
      <w:r w:rsidR="009D2812">
        <w:rPr>
          <w:sz w:val="24"/>
        </w:rPr>
        <w:t>J. Louis david, napoleon na prelazu sv. Bernarda</w:t>
      </w:r>
    </w:p>
    <w:p w:rsidR="009D2812" w:rsidRDefault="009D2812" w:rsidP="009D2812">
      <w:pPr>
        <w:pStyle w:val="Heading5"/>
      </w:pPr>
      <w:r>
        <w:t>Jean – Auguste Dominique Ingres</w:t>
      </w:r>
    </w:p>
    <w:p w:rsidR="009D2812" w:rsidRDefault="009D2812" w:rsidP="009D2812">
      <w:pPr>
        <w:pStyle w:val="ListParagraph"/>
        <w:numPr>
          <w:ilvl w:val="0"/>
          <w:numId w:val="8"/>
        </w:numPr>
      </w:pPr>
      <w:r>
        <w:t>Detajli</w:t>
      </w:r>
    </w:p>
    <w:p w:rsidR="009D2812" w:rsidRDefault="009D2812" w:rsidP="009D2812">
      <w:pPr>
        <w:pStyle w:val="ListParagraph"/>
        <w:numPr>
          <w:ilvl w:val="0"/>
          <w:numId w:val="8"/>
        </w:numPr>
      </w:pPr>
      <w:r>
        <w:t>Osupljiva telesnost</w:t>
      </w:r>
    </w:p>
    <w:p w:rsidR="009D2812" w:rsidRDefault="009D2812" w:rsidP="009D2812">
      <w:pPr>
        <w:rPr>
          <w:sz w:val="24"/>
        </w:rPr>
      </w:pPr>
      <w:r w:rsidRPr="002924C0">
        <w:rPr>
          <w:b/>
          <w:color w:val="B14C1D"/>
          <w:sz w:val="24"/>
        </w:rPr>
        <w:t xml:space="preserve">PR: </w:t>
      </w:r>
      <w:r>
        <w:rPr>
          <w:sz w:val="24"/>
        </w:rPr>
        <w:t>J. A. D. Ingres, Velika odaliska</w:t>
      </w:r>
    </w:p>
    <w:p w:rsidR="009D2812" w:rsidRDefault="009D2812" w:rsidP="009D2812">
      <w:pPr>
        <w:rPr>
          <w:sz w:val="24"/>
        </w:rPr>
      </w:pPr>
    </w:p>
    <w:p w:rsidR="009D2812" w:rsidRDefault="009D2812" w:rsidP="009D2812">
      <w:pPr>
        <w:rPr>
          <w:sz w:val="24"/>
        </w:rPr>
      </w:pPr>
    </w:p>
    <w:p w:rsidR="009D2812" w:rsidRDefault="009D2812" w:rsidP="009D2812">
      <w:pPr>
        <w:rPr>
          <w:sz w:val="24"/>
        </w:rPr>
      </w:pPr>
    </w:p>
    <w:p w:rsidR="009D2812" w:rsidRDefault="009D2812" w:rsidP="009D2812">
      <w:pPr>
        <w:rPr>
          <w:sz w:val="24"/>
        </w:rPr>
      </w:pPr>
    </w:p>
    <w:p w:rsidR="009D2812" w:rsidRDefault="009D2812" w:rsidP="009D2812">
      <w:pPr>
        <w:pStyle w:val="Title"/>
        <w:jc w:val="center"/>
      </w:pPr>
      <w:r>
        <w:lastRenderedPageBreak/>
        <w:t>NA SLOVENSKEM</w:t>
      </w:r>
    </w:p>
    <w:p w:rsidR="009D2812" w:rsidRDefault="0098625F" w:rsidP="0098625F">
      <w:pPr>
        <w:pStyle w:val="Heading1"/>
      </w:pPr>
      <w:r>
        <w:t>ARHITEKTURA</w:t>
      </w:r>
    </w:p>
    <w:p w:rsidR="0098625F" w:rsidRDefault="0098625F" w:rsidP="0098625F">
      <w:pPr>
        <w:rPr>
          <w:sz w:val="24"/>
        </w:rPr>
      </w:pPr>
      <w:r w:rsidRPr="002924C0">
        <w:rPr>
          <w:b/>
          <w:color w:val="B14C1D"/>
          <w:sz w:val="24"/>
        </w:rPr>
        <w:t xml:space="preserve">PR: </w:t>
      </w:r>
      <w:r>
        <w:rPr>
          <w:sz w:val="24"/>
        </w:rPr>
        <w:t>F. Coconi, fasada Souvanove hiše</w:t>
      </w:r>
      <w:r w:rsidRPr="002924C0">
        <w:rPr>
          <w:b/>
          <w:color w:val="B14C1D"/>
          <w:sz w:val="24"/>
        </w:rPr>
        <w:br/>
        <w:t>PR:</w:t>
      </w:r>
      <w:r>
        <w:rPr>
          <w:sz w:val="24"/>
        </w:rPr>
        <w:t>Vrtna paviljona graščine</w:t>
      </w:r>
      <w:r w:rsidRPr="002924C0">
        <w:rPr>
          <w:b/>
          <w:color w:val="B14C1D"/>
          <w:sz w:val="24"/>
        </w:rPr>
        <w:br/>
        <w:t xml:space="preserve">PR: </w:t>
      </w:r>
      <w:r>
        <w:rPr>
          <w:sz w:val="24"/>
        </w:rPr>
        <w:t>N. Persch, Paviljon Tempelj</w:t>
      </w:r>
    </w:p>
    <w:p w:rsidR="00C10A5E" w:rsidRDefault="00C10A5E" w:rsidP="00C10A5E">
      <w:pPr>
        <w:pStyle w:val="Heading1"/>
      </w:pPr>
      <w:r>
        <w:t>SLIKARSTVO</w:t>
      </w:r>
    </w:p>
    <w:p w:rsidR="00C10A5E" w:rsidRDefault="00C10A5E" w:rsidP="00C10A5E">
      <w:pPr>
        <w:pStyle w:val="Heading5"/>
      </w:pPr>
      <w:r>
        <w:t>Franci Kovačič</w:t>
      </w:r>
    </w:p>
    <w:p w:rsidR="00C10A5E" w:rsidRPr="00C10A5E" w:rsidRDefault="00C10A5E" w:rsidP="00C10A5E">
      <w:pPr>
        <w:pStyle w:val="ListParagraph"/>
        <w:numPr>
          <w:ilvl w:val="0"/>
          <w:numId w:val="10"/>
        </w:numPr>
      </w:pPr>
      <w:r>
        <w:rPr>
          <w:b/>
        </w:rPr>
        <w:t>ZNAČILNOSTI:</w:t>
      </w:r>
    </w:p>
    <w:p w:rsidR="00C10A5E" w:rsidRDefault="0089395F" w:rsidP="00C10A5E">
      <w:pPr>
        <w:pStyle w:val="ListParagraph"/>
        <w:numPr>
          <w:ilvl w:val="0"/>
          <w:numId w:val="11"/>
        </w:numPr>
      </w:pPr>
      <w:r>
        <w:t>Jasne in stroge kompozicije</w:t>
      </w:r>
    </w:p>
    <w:p w:rsidR="0089395F" w:rsidRDefault="0089395F" w:rsidP="00C10A5E">
      <w:pPr>
        <w:pStyle w:val="ListParagraph"/>
        <w:numPr>
          <w:ilvl w:val="0"/>
          <w:numId w:val="11"/>
        </w:numPr>
      </w:pPr>
      <w:r>
        <w:t>Ostra risba + tanki nanosi barv</w:t>
      </w:r>
    </w:p>
    <w:p w:rsidR="0089395F" w:rsidRDefault="0089395F" w:rsidP="00C10A5E">
      <w:pPr>
        <w:pStyle w:val="ListParagraph"/>
        <w:numPr>
          <w:ilvl w:val="0"/>
          <w:numId w:val="11"/>
        </w:numPr>
      </w:pPr>
      <w:r>
        <w:t>Plastično modeliranje</w:t>
      </w:r>
    </w:p>
    <w:p w:rsidR="0089395F" w:rsidRDefault="0089395F" w:rsidP="00C10A5E">
      <w:pPr>
        <w:pStyle w:val="ListParagraph"/>
        <w:numPr>
          <w:ilvl w:val="0"/>
          <w:numId w:val="11"/>
        </w:numPr>
      </w:pPr>
      <w:r>
        <w:t>Vsebina poučna</w:t>
      </w:r>
    </w:p>
    <w:p w:rsidR="00F512D0" w:rsidRDefault="00F512D0" w:rsidP="00C10A5E">
      <w:pPr>
        <w:pStyle w:val="ListParagraph"/>
        <w:numPr>
          <w:ilvl w:val="0"/>
          <w:numId w:val="11"/>
        </w:numPr>
      </w:pPr>
      <w:r>
        <w:t>Svetloba izrisuje podrobnosti</w:t>
      </w:r>
    </w:p>
    <w:p w:rsidR="0089395F" w:rsidRPr="0089395F" w:rsidRDefault="0089395F" w:rsidP="0089395F">
      <w:pPr>
        <w:rPr>
          <w:sz w:val="24"/>
        </w:rPr>
      </w:pPr>
      <w:r w:rsidRPr="002924C0">
        <w:rPr>
          <w:b/>
          <w:color w:val="B14C1D"/>
          <w:sz w:val="24"/>
        </w:rPr>
        <w:t xml:space="preserve">PR: </w:t>
      </w:r>
      <w:r>
        <w:rPr>
          <w:sz w:val="24"/>
        </w:rPr>
        <w:t>F. Kovačič, Fokion z ženo in bogato Jonko</w:t>
      </w:r>
      <w:r w:rsidRPr="002924C0">
        <w:rPr>
          <w:b/>
          <w:color w:val="B14C1D"/>
          <w:sz w:val="24"/>
        </w:rPr>
        <w:br/>
        <w:t xml:space="preserve">PR: </w:t>
      </w:r>
      <w:r>
        <w:rPr>
          <w:sz w:val="24"/>
        </w:rPr>
        <w:t>F. Kovačič, Salomonova sodba</w:t>
      </w:r>
    </w:p>
    <w:sectPr w:rsidR="0089395F" w:rsidRPr="0089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30A"/>
    <w:multiLevelType w:val="hybridMultilevel"/>
    <w:tmpl w:val="8A2A196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D50F0"/>
    <w:multiLevelType w:val="hybridMultilevel"/>
    <w:tmpl w:val="AA46C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5AE"/>
    <w:multiLevelType w:val="hybridMultilevel"/>
    <w:tmpl w:val="5CC43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ED9"/>
    <w:multiLevelType w:val="hybridMultilevel"/>
    <w:tmpl w:val="0B064C7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D6F55"/>
    <w:multiLevelType w:val="hybridMultilevel"/>
    <w:tmpl w:val="99606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7250"/>
    <w:multiLevelType w:val="hybridMultilevel"/>
    <w:tmpl w:val="87869A8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D12CA"/>
    <w:multiLevelType w:val="hybridMultilevel"/>
    <w:tmpl w:val="1BD04E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7D15"/>
    <w:multiLevelType w:val="hybridMultilevel"/>
    <w:tmpl w:val="BD82DF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10E57"/>
    <w:multiLevelType w:val="hybridMultilevel"/>
    <w:tmpl w:val="9BFEC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41214"/>
    <w:multiLevelType w:val="hybridMultilevel"/>
    <w:tmpl w:val="7ED424AA"/>
    <w:lvl w:ilvl="0" w:tplc="57FE2C72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66B7"/>
    <w:multiLevelType w:val="hybridMultilevel"/>
    <w:tmpl w:val="AD9A5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FCF"/>
    <w:rsid w:val="0000647F"/>
    <w:rsid w:val="00006FCF"/>
    <w:rsid w:val="0001043E"/>
    <w:rsid w:val="00015130"/>
    <w:rsid w:val="00024F71"/>
    <w:rsid w:val="00051BFA"/>
    <w:rsid w:val="00061A24"/>
    <w:rsid w:val="0007476B"/>
    <w:rsid w:val="00090BC2"/>
    <w:rsid w:val="000B1F21"/>
    <w:rsid w:val="000D52C3"/>
    <w:rsid w:val="000F2260"/>
    <w:rsid w:val="000F7609"/>
    <w:rsid w:val="00141327"/>
    <w:rsid w:val="00151698"/>
    <w:rsid w:val="001778DA"/>
    <w:rsid w:val="00191C94"/>
    <w:rsid w:val="001A11EA"/>
    <w:rsid w:val="001C4936"/>
    <w:rsid w:val="001C5791"/>
    <w:rsid w:val="001D6F52"/>
    <w:rsid w:val="001E17A7"/>
    <w:rsid w:val="00217D84"/>
    <w:rsid w:val="00224429"/>
    <w:rsid w:val="00225A63"/>
    <w:rsid w:val="002419D2"/>
    <w:rsid w:val="00242A0D"/>
    <w:rsid w:val="00246FBD"/>
    <w:rsid w:val="00261820"/>
    <w:rsid w:val="002732C5"/>
    <w:rsid w:val="00273B4A"/>
    <w:rsid w:val="002924C0"/>
    <w:rsid w:val="00297AF8"/>
    <w:rsid w:val="002A3B62"/>
    <w:rsid w:val="002C6BAC"/>
    <w:rsid w:val="002D4176"/>
    <w:rsid w:val="002F7E38"/>
    <w:rsid w:val="00301855"/>
    <w:rsid w:val="003145B4"/>
    <w:rsid w:val="00327A0F"/>
    <w:rsid w:val="003361C9"/>
    <w:rsid w:val="0034163B"/>
    <w:rsid w:val="003527A9"/>
    <w:rsid w:val="00371DA4"/>
    <w:rsid w:val="00383D19"/>
    <w:rsid w:val="00396800"/>
    <w:rsid w:val="003A0013"/>
    <w:rsid w:val="003A47DC"/>
    <w:rsid w:val="003B61FF"/>
    <w:rsid w:val="003F53C0"/>
    <w:rsid w:val="004158EC"/>
    <w:rsid w:val="0043088D"/>
    <w:rsid w:val="00436499"/>
    <w:rsid w:val="004434D0"/>
    <w:rsid w:val="0046221E"/>
    <w:rsid w:val="0046505B"/>
    <w:rsid w:val="004D2815"/>
    <w:rsid w:val="004F1643"/>
    <w:rsid w:val="004F24C7"/>
    <w:rsid w:val="005465A9"/>
    <w:rsid w:val="00546986"/>
    <w:rsid w:val="00577D2A"/>
    <w:rsid w:val="00582C98"/>
    <w:rsid w:val="00595375"/>
    <w:rsid w:val="005A2F31"/>
    <w:rsid w:val="005A442D"/>
    <w:rsid w:val="005C0155"/>
    <w:rsid w:val="005C3A50"/>
    <w:rsid w:val="005C5051"/>
    <w:rsid w:val="00601FE8"/>
    <w:rsid w:val="00603163"/>
    <w:rsid w:val="006130F6"/>
    <w:rsid w:val="006137AD"/>
    <w:rsid w:val="006215CD"/>
    <w:rsid w:val="00623142"/>
    <w:rsid w:val="0062528A"/>
    <w:rsid w:val="00641D10"/>
    <w:rsid w:val="006425D8"/>
    <w:rsid w:val="00642C7F"/>
    <w:rsid w:val="0064500D"/>
    <w:rsid w:val="00670FFF"/>
    <w:rsid w:val="0067252D"/>
    <w:rsid w:val="00677ADE"/>
    <w:rsid w:val="00694B49"/>
    <w:rsid w:val="006A24A8"/>
    <w:rsid w:val="006B02C6"/>
    <w:rsid w:val="006B5606"/>
    <w:rsid w:val="006C2703"/>
    <w:rsid w:val="006E5971"/>
    <w:rsid w:val="006E734A"/>
    <w:rsid w:val="0070634C"/>
    <w:rsid w:val="0070649C"/>
    <w:rsid w:val="00720BC6"/>
    <w:rsid w:val="00733690"/>
    <w:rsid w:val="007474A5"/>
    <w:rsid w:val="00757D38"/>
    <w:rsid w:val="00763840"/>
    <w:rsid w:val="00765042"/>
    <w:rsid w:val="00770743"/>
    <w:rsid w:val="0077466E"/>
    <w:rsid w:val="007816EC"/>
    <w:rsid w:val="0079170D"/>
    <w:rsid w:val="00793C3C"/>
    <w:rsid w:val="007B5F4D"/>
    <w:rsid w:val="007D038C"/>
    <w:rsid w:val="007D1467"/>
    <w:rsid w:val="007D1DCE"/>
    <w:rsid w:val="007D7D3A"/>
    <w:rsid w:val="007E0720"/>
    <w:rsid w:val="007E73CC"/>
    <w:rsid w:val="00805FCA"/>
    <w:rsid w:val="008409F2"/>
    <w:rsid w:val="00845998"/>
    <w:rsid w:val="00873E8C"/>
    <w:rsid w:val="0089395F"/>
    <w:rsid w:val="008B6D33"/>
    <w:rsid w:val="008D7228"/>
    <w:rsid w:val="00901226"/>
    <w:rsid w:val="009121BE"/>
    <w:rsid w:val="00950E55"/>
    <w:rsid w:val="0096755C"/>
    <w:rsid w:val="0098625F"/>
    <w:rsid w:val="00992227"/>
    <w:rsid w:val="009C30C7"/>
    <w:rsid w:val="009D2812"/>
    <w:rsid w:val="009D6EEF"/>
    <w:rsid w:val="00A1191D"/>
    <w:rsid w:val="00A1292D"/>
    <w:rsid w:val="00A212D5"/>
    <w:rsid w:val="00A240DD"/>
    <w:rsid w:val="00A3551E"/>
    <w:rsid w:val="00A743F9"/>
    <w:rsid w:val="00A820D4"/>
    <w:rsid w:val="00AA471F"/>
    <w:rsid w:val="00AA55C5"/>
    <w:rsid w:val="00AC7AFE"/>
    <w:rsid w:val="00AD79DE"/>
    <w:rsid w:val="00B027E7"/>
    <w:rsid w:val="00B45B92"/>
    <w:rsid w:val="00B47909"/>
    <w:rsid w:val="00B5442E"/>
    <w:rsid w:val="00B61E69"/>
    <w:rsid w:val="00B62C6C"/>
    <w:rsid w:val="00B97895"/>
    <w:rsid w:val="00BB124A"/>
    <w:rsid w:val="00BD4C82"/>
    <w:rsid w:val="00BD74A0"/>
    <w:rsid w:val="00BD787A"/>
    <w:rsid w:val="00BE1315"/>
    <w:rsid w:val="00BE771C"/>
    <w:rsid w:val="00BF293F"/>
    <w:rsid w:val="00BF4FD3"/>
    <w:rsid w:val="00C046F8"/>
    <w:rsid w:val="00C10A5E"/>
    <w:rsid w:val="00C14F05"/>
    <w:rsid w:val="00C15BC0"/>
    <w:rsid w:val="00C2738B"/>
    <w:rsid w:val="00C440A5"/>
    <w:rsid w:val="00C446A5"/>
    <w:rsid w:val="00C51A45"/>
    <w:rsid w:val="00C75472"/>
    <w:rsid w:val="00CA2F45"/>
    <w:rsid w:val="00CE0349"/>
    <w:rsid w:val="00CE4384"/>
    <w:rsid w:val="00CF00CA"/>
    <w:rsid w:val="00D123CC"/>
    <w:rsid w:val="00D340FE"/>
    <w:rsid w:val="00D406E9"/>
    <w:rsid w:val="00D5707B"/>
    <w:rsid w:val="00D81CC0"/>
    <w:rsid w:val="00D95E03"/>
    <w:rsid w:val="00DA2F3F"/>
    <w:rsid w:val="00DC7FBF"/>
    <w:rsid w:val="00DD389D"/>
    <w:rsid w:val="00DD466B"/>
    <w:rsid w:val="00DD621A"/>
    <w:rsid w:val="00DE7389"/>
    <w:rsid w:val="00DF5F56"/>
    <w:rsid w:val="00E01F12"/>
    <w:rsid w:val="00E14E28"/>
    <w:rsid w:val="00E21B7E"/>
    <w:rsid w:val="00E3647A"/>
    <w:rsid w:val="00E36562"/>
    <w:rsid w:val="00E432EA"/>
    <w:rsid w:val="00E72033"/>
    <w:rsid w:val="00E80964"/>
    <w:rsid w:val="00E82655"/>
    <w:rsid w:val="00EA477A"/>
    <w:rsid w:val="00EB29B5"/>
    <w:rsid w:val="00EB6DE3"/>
    <w:rsid w:val="00EC133E"/>
    <w:rsid w:val="00EC7FA3"/>
    <w:rsid w:val="00EE0EF0"/>
    <w:rsid w:val="00EE13B9"/>
    <w:rsid w:val="00EE4FA9"/>
    <w:rsid w:val="00F06CF2"/>
    <w:rsid w:val="00F103D4"/>
    <w:rsid w:val="00F153BC"/>
    <w:rsid w:val="00F30894"/>
    <w:rsid w:val="00F40954"/>
    <w:rsid w:val="00F512D0"/>
    <w:rsid w:val="00F56EA0"/>
    <w:rsid w:val="00F613BF"/>
    <w:rsid w:val="00F63ECB"/>
    <w:rsid w:val="00F73B31"/>
    <w:rsid w:val="00F853FE"/>
    <w:rsid w:val="00F86930"/>
    <w:rsid w:val="00F91EAF"/>
    <w:rsid w:val="00FA0143"/>
    <w:rsid w:val="00FB483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6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892D4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F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B83D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F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B83D6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F3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B83D6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2F31"/>
    <w:pPr>
      <w:keepNext/>
      <w:keepLines/>
      <w:spacing w:before="200" w:after="0"/>
      <w:outlineLvl w:val="4"/>
    </w:pPr>
    <w:rPr>
      <w:rFonts w:ascii="Cambria" w:eastAsia="Times New Roman" w:hAnsi="Cambria"/>
      <w:color w:val="5B1E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FCF"/>
    <w:pPr>
      <w:pBdr>
        <w:bottom w:val="single" w:sz="8" w:space="4" w:color="B83D68"/>
      </w:pBdr>
      <w:spacing w:after="300" w:line="240" w:lineRule="auto"/>
      <w:contextualSpacing/>
    </w:pPr>
    <w:rPr>
      <w:rFonts w:ascii="Cambria" w:eastAsia="Times New Roman" w:hAnsi="Cambri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06FCF"/>
    <w:rPr>
      <w:rFonts w:ascii="Cambria" w:eastAsia="Times New Roman" w:hAnsi="Cambria" w:cs="Times New Roman"/>
      <w:color w:val="842F73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771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D466B"/>
    <w:rPr>
      <w:rFonts w:ascii="Cambria" w:eastAsia="Times New Roman" w:hAnsi="Cambria" w:cs="Times New Roman"/>
      <w:b/>
      <w:bCs/>
      <w:color w:val="892D4D"/>
      <w:sz w:val="28"/>
      <w:szCs w:val="28"/>
    </w:rPr>
  </w:style>
  <w:style w:type="character" w:customStyle="1" w:styleId="Heading2Char">
    <w:name w:val="Heading 2 Char"/>
    <w:link w:val="Heading2"/>
    <w:uiPriority w:val="9"/>
    <w:rsid w:val="005A2F31"/>
    <w:rPr>
      <w:rFonts w:ascii="Cambria" w:eastAsia="Times New Roman" w:hAnsi="Cambria" w:cs="Times New Roman"/>
      <w:b/>
      <w:bCs/>
      <w:color w:val="B83D68"/>
      <w:sz w:val="26"/>
      <w:szCs w:val="26"/>
    </w:rPr>
  </w:style>
  <w:style w:type="character" w:customStyle="1" w:styleId="Heading3Char">
    <w:name w:val="Heading 3 Char"/>
    <w:link w:val="Heading3"/>
    <w:uiPriority w:val="9"/>
    <w:rsid w:val="005A2F31"/>
    <w:rPr>
      <w:rFonts w:ascii="Cambria" w:eastAsia="Times New Roman" w:hAnsi="Cambria" w:cs="Times New Roman"/>
      <w:b/>
      <w:bCs/>
      <w:color w:val="B83D68"/>
    </w:rPr>
  </w:style>
  <w:style w:type="character" w:customStyle="1" w:styleId="Heading4Char">
    <w:name w:val="Heading 4 Char"/>
    <w:link w:val="Heading4"/>
    <w:uiPriority w:val="9"/>
    <w:rsid w:val="005A2F31"/>
    <w:rPr>
      <w:rFonts w:ascii="Cambria" w:eastAsia="Times New Roman" w:hAnsi="Cambria" w:cs="Times New Roman"/>
      <w:b/>
      <w:bCs/>
      <w:i/>
      <w:iCs/>
      <w:color w:val="B83D68"/>
    </w:rPr>
  </w:style>
  <w:style w:type="character" w:customStyle="1" w:styleId="Heading5Char">
    <w:name w:val="Heading 5 Char"/>
    <w:link w:val="Heading5"/>
    <w:uiPriority w:val="9"/>
    <w:rsid w:val="005A2F31"/>
    <w:rPr>
      <w:rFonts w:ascii="Cambria" w:eastAsia="Times New Roman" w:hAnsi="Cambria" w:cs="Times New Roman"/>
      <w:color w:val="5B1E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