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3F86" w14:textId="77777777" w:rsidR="00FB782E" w:rsidRPr="00FB782E" w:rsidRDefault="00FB782E" w:rsidP="00FB782E">
      <w:pPr>
        <w:pStyle w:val="Title"/>
        <w:jc w:val="center"/>
      </w:pPr>
      <w:bookmarkStart w:id="0" w:name="_GoBack"/>
      <w:bookmarkEnd w:id="0"/>
      <w:r>
        <w:t>PRAZGODOVINSKA UMETNOST</w:t>
      </w:r>
      <w:r>
        <w:br/>
        <w:t>(40. 000 – 500 Pr. Kr)</w:t>
      </w:r>
    </w:p>
    <w:p w14:paraId="7832A815" w14:textId="77777777" w:rsidR="00FB782E" w:rsidRPr="00FB782E" w:rsidRDefault="00FB782E" w:rsidP="00FB782E">
      <w:pPr>
        <w:pStyle w:val="ListParagraph"/>
        <w:numPr>
          <w:ilvl w:val="0"/>
          <w:numId w:val="1"/>
        </w:numPr>
      </w:pPr>
      <w:r>
        <w:rPr>
          <w:sz w:val="24"/>
        </w:rPr>
        <w:t>Prva dela začela z neandertalcem (abstraktna dela)</w:t>
      </w:r>
    </w:p>
    <w:p w14:paraId="4A671481" w14:textId="77777777" w:rsidR="00FB782E" w:rsidRPr="00FB782E" w:rsidRDefault="00FB782E" w:rsidP="00FB782E">
      <w:pPr>
        <w:pStyle w:val="ListParagraph"/>
        <w:numPr>
          <w:ilvl w:val="0"/>
          <w:numId w:val="1"/>
        </w:numPr>
      </w:pPr>
      <w:r w:rsidRPr="009F7762">
        <w:rPr>
          <w:color w:val="6F493C"/>
          <w:sz w:val="24"/>
        </w:rPr>
        <w:t xml:space="preserve">Artefakt = </w:t>
      </w:r>
    </w:p>
    <w:p w14:paraId="6F8A81D6" w14:textId="77777777" w:rsidR="00FB782E" w:rsidRPr="00FB782E" w:rsidRDefault="00FB782E" w:rsidP="00FB782E">
      <w:pPr>
        <w:pStyle w:val="ListParagraph"/>
        <w:numPr>
          <w:ilvl w:val="0"/>
          <w:numId w:val="1"/>
        </w:numPr>
      </w:pPr>
      <w:r>
        <w:rPr>
          <w:sz w:val="24"/>
        </w:rPr>
        <w:t>Predmeti so imeli sprva magijsko vlogo</w:t>
      </w:r>
    </w:p>
    <w:p w14:paraId="2FA3DAF1" w14:textId="77777777" w:rsidR="00FB782E" w:rsidRPr="00FB782E" w:rsidRDefault="00FB782E" w:rsidP="00FB782E">
      <w:pPr>
        <w:pStyle w:val="ListParagraph"/>
        <w:numPr>
          <w:ilvl w:val="0"/>
          <w:numId w:val="1"/>
        </w:numPr>
      </w:pPr>
      <w:r w:rsidRPr="009F7762">
        <w:rPr>
          <w:color w:val="6F493C"/>
          <w:sz w:val="24"/>
        </w:rPr>
        <w:t xml:space="preserve">Idol = </w:t>
      </w:r>
      <w:r>
        <w:rPr>
          <w:sz w:val="24"/>
        </w:rPr>
        <w:t>figuralna upodobitev, za katero so verjeli, da vsebuje nadnaravne moči</w:t>
      </w:r>
    </w:p>
    <w:p w14:paraId="3C130E1E" w14:textId="77777777" w:rsidR="00FB782E" w:rsidRDefault="00FB782E" w:rsidP="00FB782E">
      <w:pPr>
        <w:pStyle w:val="Heading1"/>
      </w:pPr>
      <w:r>
        <w:t>KAMENA DOBA</w:t>
      </w:r>
    </w:p>
    <w:p w14:paraId="42116213" w14:textId="77777777" w:rsidR="00FB782E" w:rsidRPr="002D330E" w:rsidRDefault="00FB782E" w:rsidP="00134899">
      <w:pPr>
        <w:pStyle w:val="Heading2"/>
        <w:ind w:firstLine="708"/>
        <w:rPr>
          <w:color w:val="auto"/>
        </w:rPr>
      </w:pPr>
      <w:r>
        <w:t>Paleolitik</w:t>
      </w:r>
      <w:r w:rsidR="002D330E">
        <w:t xml:space="preserve"> </w:t>
      </w:r>
      <w:r w:rsidR="002D330E">
        <w:rPr>
          <w:color w:val="auto"/>
        </w:rPr>
        <w:t>(40.000 – 10.000 pr. Kr)</w:t>
      </w:r>
    </w:p>
    <w:p w14:paraId="2FEC5030" w14:textId="77777777" w:rsidR="00134899" w:rsidRPr="00134899" w:rsidRDefault="00134899" w:rsidP="00134899">
      <w:pPr>
        <w:pStyle w:val="ListParagraph"/>
        <w:numPr>
          <w:ilvl w:val="0"/>
          <w:numId w:val="2"/>
        </w:numPr>
      </w:pPr>
      <w:r w:rsidRPr="009F7762">
        <w:rPr>
          <w:color w:val="6F493C"/>
          <w:sz w:val="24"/>
        </w:rPr>
        <w:t xml:space="preserve">Horde = </w:t>
      </w:r>
    </w:p>
    <w:p w14:paraId="17CD20C0" w14:textId="77777777" w:rsidR="00134899" w:rsidRPr="00134899" w:rsidRDefault="00134899" w:rsidP="00134899">
      <w:pPr>
        <w:pStyle w:val="ListParagraph"/>
        <w:numPr>
          <w:ilvl w:val="0"/>
          <w:numId w:val="2"/>
        </w:numPr>
      </w:pPr>
      <w:r>
        <w:rPr>
          <w:sz w:val="24"/>
        </w:rPr>
        <w:t>Lov in nabiralništvo</w:t>
      </w:r>
    </w:p>
    <w:p w14:paraId="336E1B06" w14:textId="77777777" w:rsidR="00134899" w:rsidRPr="00134899" w:rsidRDefault="00134899" w:rsidP="00134899">
      <w:pPr>
        <w:pStyle w:val="ListParagraph"/>
        <w:numPr>
          <w:ilvl w:val="0"/>
          <w:numId w:val="2"/>
        </w:numPr>
      </w:pPr>
      <w:r>
        <w:rPr>
          <w:sz w:val="24"/>
        </w:rPr>
        <w:t>Ni stalnih bivališč (živijo v spodmolih ali jamah)</w:t>
      </w:r>
    </w:p>
    <w:p w14:paraId="220F94A4" w14:textId="77777777" w:rsidR="00134899" w:rsidRPr="00134899" w:rsidRDefault="00134899" w:rsidP="00134899">
      <w:pPr>
        <w:pStyle w:val="ListParagraph"/>
        <w:numPr>
          <w:ilvl w:val="0"/>
          <w:numId w:val="2"/>
        </w:numPr>
      </w:pPr>
      <w:r>
        <w:rPr>
          <w:sz w:val="24"/>
        </w:rPr>
        <w:t>Ženska kot mati (Pomembna vloga! – povezano z rodovitnostjo)</w:t>
      </w:r>
    </w:p>
    <w:p w14:paraId="4AC61ACA" w14:textId="77777777" w:rsidR="00134899" w:rsidRPr="00134899" w:rsidRDefault="00134899" w:rsidP="00134899">
      <w:pPr>
        <w:pStyle w:val="ListParagraph"/>
        <w:numPr>
          <w:ilvl w:val="0"/>
          <w:numId w:val="2"/>
        </w:numPr>
      </w:pPr>
      <w:r>
        <w:rPr>
          <w:sz w:val="24"/>
        </w:rPr>
        <w:t>Vse sile v naravi smatrajo za žive (naravnih pojavov si ne znajo razlagati) + iz strahu želijo ustreči</w:t>
      </w:r>
    </w:p>
    <w:p w14:paraId="2CFE8E9A" w14:textId="77777777" w:rsidR="00134899" w:rsidRPr="00134899" w:rsidRDefault="00134899" w:rsidP="00134899">
      <w:pPr>
        <w:pStyle w:val="ListParagraph"/>
        <w:numPr>
          <w:ilvl w:val="0"/>
          <w:numId w:val="2"/>
        </w:numPr>
      </w:pPr>
      <w:r>
        <w:rPr>
          <w:sz w:val="24"/>
          <w:u w:val="single"/>
        </w:rPr>
        <w:t>Vera v posmrtno življenje + pokopavanje mrtvih</w:t>
      </w:r>
    </w:p>
    <w:p w14:paraId="3CB16DE8" w14:textId="77777777" w:rsidR="00134899" w:rsidRDefault="00134899" w:rsidP="00134899">
      <w:pPr>
        <w:pStyle w:val="Heading3"/>
        <w:ind w:left="708" w:firstLine="708"/>
      </w:pPr>
      <w:r>
        <w:t>Mala (drobna) plastika</w:t>
      </w:r>
    </w:p>
    <w:p w14:paraId="7DD22D73" w14:textId="77777777" w:rsidR="00134899" w:rsidRPr="00134899" w:rsidRDefault="00134899" w:rsidP="00134899">
      <w:pPr>
        <w:pStyle w:val="ListParagraph"/>
        <w:numPr>
          <w:ilvl w:val="0"/>
          <w:numId w:val="3"/>
        </w:numPr>
      </w:pPr>
      <w:r>
        <w:rPr>
          <w:sz w:val="24"/>
        </w:rPr>
        <w:t>Predmeti za vsakdanjo rabo</w:t>
      </w:r>
    </w:p>
    <w:p w14:paraId="0326A29F" w14:textId="77777777" w:rsidR="00134899" w:rsidRPr="00134899" w:rsidRDefault="00134899" w:rsidP="00134899">
      <w:pPr>
        <w:pStyle w:val="ListParagraph"/>
        <w:numPr>
          <w:ilvl w:val="0"/>
          <w:numId w:val="3"/>
        </w:numPr>
      </w:pPr>
      <w:r>
        <w:rPr>
          <w:sz w:val="24"/>
        </w:rPr>
        <w:t>Prenosne um, vezane na nomadsko življenje</w:t>
      </w:r>
    </w:p>
    <w:p w14:paraId="7C395B64" w14:textId="77777777" w:rsidR="00134899" w:rsidRPr="00585E5E" w:rsidRDefault="00585E5E" w:rsidP="00134899">
      <w:pPr>
        <w:pStyle w:val="ListParagraph"/>
        <w:numPr>
          <w:ilvl w:val="0"/>
          <w:numId w:val="3"/>
        </w:numPr>
      </w:pPr>
      <w:r>
        <w:rPr>
          <w:sz w:val="24"/>
        </w:rPr>
        <w:t>Večinoma ž. telo in živali</w:t>
      </w:r>
    </w:p>
    <w:p w14:paraId="3F73FCEC" w14:textId="77777777" w:rsidR="00585E5E" w:rsidRPr="00585E5E" w:rsidRDefault="00585E5E" w:rsidP="00134899">
      <w:pPr>
        <w:pStyle w:val="ListParagraph"/>
        <w:numPr>
          <w:ilvl w:val="0"/>
          <w:numId w:val="3"/>
        </w:numPr>
      </w:pPr>
      <w:r>
        <w:rPr>
          <w:sz w:val="24"/>
          <w:u w:val="single"/>
        </w:rPr>
        <w:t>Material: les, kosti, glina, kamenje, rogovje</w:t>
      </w:r>
    </w:p>
    <w:p w14:paraId="5FBAC25F" w14:textId="77777777" w:rsidR="00585E5E" w:rsidRPr="00585E5E" w:rsidRDefault="00585E5E" w:rsidP="00134899">
      <w:pPr>
        <w:pStyle w:val="ListParagraph"/>
        <w:numPr>
          <w:ilvl w:val="0"/>
          <w:numId w:val="3"/>
        </w:numPr>
      </w:pPr>
      <w:r>
        <w:rPr>
          <w:sz w:val="24"/>
          <w:u w:val="single"/>
        </w:rPr>
        <w:t>Načini: tanke vreznine + plitki relief + obla plastika</w:t>
      </w:r>
    </w:p>
    <w:p w14:paraId="1ABFB225" w14:textId="77777777" w:rsidR="00585E5E" w:rsidRPr="00585E5E" w:rsidRDefault="00585E5E" w:rsidP="00134899">
      <w:pPr>
        <w:pStyle w:val="ListParagraph"/>
        <w:numPr>
          <w:ilvl w:val="0"/>
          <w:numId w:val="3"/>
        </w:numPr>
      </w:pPr>
      <w:r>
        <w:rPr>
          <w:sz w:val="24"/>
          <w:u w:val="single"/>
        </w:rPr>
        <w:t xml:space="preserve">Tehnike: </w:t>
      </w:r>
      <w:r w:rsidRPr="009F7762">
        <w:rPr>
          <w:color w:val="6F493C"/>
          <w:sz w:val="24"/>
          <w:u w:val="single"/>
        </w:rPr>
        <w:t>klesanje + rezljanje + modeliranje + graviranje + torevtika</w:t>
      </w:r>
    </w:p>
    <w:p w14:paraId="4722040B" w14:textId="77777777" w:rsidR="00585E5E" w:rsidRPr="00BE0432" w:rsidRDefault="00BE0432" w:rsidP="00134899">
      <w:pPr>
        <w:pStyle w:val="ListParagraph"/>
        <w:numPr>
          <w:ilvl w:val="0"/>
          <w:numId w:val="3"/>
        </w:numPr>
      </w:pPr>
      <w:r w:rsidRPr="009F7762">
        <w:rPr>
          <w:color w:val="6F493C"/>
          <w:sz w:val="24"/>
        </w:rPr>
        <w:t xml:space="preserve">Burine </w:t>
      </w:r>
      <w:r w:rsidRPr="00BE0432">
        <w:rPr>
          <w:sz w:val="24"/>
        </w:rPr>
        <w:t>=</w:t>
      </w:r>
      <w:r>
        <w:rPr>
          <w:sz w:val="24"/>
        </w:rPr>
        <w:t xml:space="preserve"> kamnita delta za vrezovanje</w:t>
      </w:r>
    </w:p>
    <w:p w14:paraId="7F01E239" w14:textId="77777777" w:rsidR="00BE0432" w:rsidRPr="00BE0432" w:rsidRDefault="00BE0432" w:rsidP="00BE0432">
      <w:pPr>
        <w:pStyle w:val="ListParagraph"/>
        <w:numPr>
          <w:ilvl w:val="0"/>
          <w:numId w:val="3"/>
        </w:numPr>
      </w:pPr>
      <w:r w:rsidRPr="009F7762">
        <w:rPr>
          <w:color w:val="6F493C"/>
          <w:sz w:val="24"/>
        </w:rPr>
        <w:t xml:space="preserve">Venera </w:t>
      </w:r>
      <w:r>
        <w:rPr>
          <w:sz w:val="24"/>
        </w:rPr>
        <w:t>= ž. telo, simbol plodnosti, velika družina</w:t>
      </w:r>
    </w:p>
    <w:p w14:paraId="0650A8CF" w14:textId="77777777" w:rsidR="00BE0432" w:rsidRPr="00BE0432" w:rsidRDefault="00BE0432" w:rsidP="00BE0432">
      <w:pPr>
        <w:pStyle w:val="ListParagraph"/>
        <w:numPr>
          <w:ilvl w:val="0"/>
          <w:numId w:val="3"/>
        </w:numPr>
      </w:pPr>
      <w:r w:rsidRPr="00BE0432">
        <w:rPr>
          <w:b/>
          <w:sz w:val="24"/>
        </w:rPr>
        <w:t>FORMALNE ZNAČILNOSTI:</w:t>
      </w:r>
    </w:p>
    <w:p w14:paraId="5F68C9AA" w14:textId="77777777" w:rsidR="00BE0432" w:rsidRPr="00BE0432" w:rsidRDefault="00BE0432" w:rsidP="00BE0432">
      <w:pPr>
        <w:pStyle w:val="ListParagraph"/>
        <w:numPr>
          <w:ilvl w:val="0"/>
          <w:numId w:val="7"/>
        </w:numPr>
        <w:rPr>
          <w:sz w:val="24"/>
        </w:rPr>
      </w:pPr>
      <w:r w:rsidRPr="00BE0432">
        <w:rPr>
          <w:sz w:val="24"/>
        </w:rPr>
        <w:t>Disproporcialnost</w:t>
      </w:r>
    </w:p>
    <w:p w14:paraId="520D6F00" w14:textId="77777777" w:rsidR="00BE0432" w:rsidRDefault="00BE0432" w:rsidP="00BE0432">
      <w:pPr>
        <w:pStyle w:val="ListParagraph"/>
        <w:numPr>
          <w:ilvl w:val="0"/>
          <w:numId w:val="7"/>
        </w:numPr>
        <w:rPr>
          <w:sz w:val="24"/>
        </w:rPr>
      </w:pPr>
      <w:r w:rsidRPr="00BE0432">
        <w:rPr>
          <w:sz w:val="24"/>
        </w:rPr>
        <w:t>Poudarjen tisti del telesa, ki je pomemben za rodnost</w:t>
      </w:r>
      <w:r>
        <w:rPr>
          <w:sz w:val="24"/>
        </w:rPr>
        <w:t xml:space="preserve"> (veliki joški + široki boki + velik trebuh + velika rit + pretirana splovila)</w:t>
      </w:r>
    </w:p>
    <w:p w14:paraId="68683095" w14:textId="77777777" w:rsidR="00BE0432" w:rsidRDefault="00BE0432" w:rsidP="00BE043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Majhne roke in noge, obrazi brez podrobnosti</w:t>
      </w:r>
    </w:p>
    <w:p w14:paraId="001CBF51" w14:textId="77777777" w:rsidR="00BE0432" w:rsidRDefault="00BE0432" w:rsidP="00BE0432">
      <w:pPr>
        <w:pStyle w:val="ListParagraph"/>
        <w:numPr>
          <w:ilvl w:val="0"/>
          <w:numId w:val="7"/>
        </w:numPr>
        <w:rPr>
          <w:sz w:val="24"/>
        </w:rPr>
      </w:pPr>
      <w:r w:rsidRPr="009F7762">
        <w:rPr>
          <w:color w:val="6F493C"/>
          <w:sz w:val="24"/>
        </w:rPr>
        <w:t xml:space="preserve">Shematičnost </w:t>
      </w:r>
      <w:r>
        <w:rPr>
          <w:sz w:val="24"/>
        </w:rPr>
        <w:t>= poenostavljeno prikazani (ponavljajočla oblika)</w:t>
      </w:r>
    </w:p>
    <w:p w14:paraId="69E42B37" w14:textId="77777777" w:rsidR="00AE054F" w:rsidRDefault="00BE0432" w:rsidP="00BE0432">
      <w:pPr>
        <w:rPr>
          <w:sz w:val="24"/>
        </w:rPr>
      </w:pPr>
      <w:r w:rsidRPr="009F7762">
        <w:rPr>
          <w:b/>
          <w:color w:val="732117"/>
          <w:sz w:val="24"/>
        </w:rPr>
        <w:lastRenderedPageBreak/>
        <w:t xml:space="preserve">PR: </w:t>
      </w:r>
      <w:r w:rsidR="00AE054F">
        <w:rPr>
          <w:sz w:val="24"/>
        </w:rPr>
        <w:t>Willendorfska Venera</w:t>
      </w:r>
      <w:r w:rsidR="00AE054F">
        <w:rPr>
          <w:sz w:val="24"/>
        </w:rPr>
        <w:br/>
      </w:r>
      <w:r w:rsidR="00AE054F" w:rsidRPr="009F7762">
        <w:rPr>
          <w:b/>
          <w:color w:val="732117"/>
          <w:sz w:val="24"/>
        </w:rPr>
        <w:t xml:space="preserve">PR: </w:t>
      </w:r>
      <w:r w:rsidR="00AE054F">
        <w:rPr>
          <w:sz w:val="24"/>
        </w:rPr>
        <w:t>Bizon, La Madeleine</w:t>
      </w:r>
      <w:r w:rsidR="00AE054F">
        <w:rPr>
          <w:sz w:val="24"/>
        </w:rPr>
        <w:br/>
      </w:r>
      <w:r w:rsidR="00AE054F" w:rsidRPr="009F7762">
        <w:rPr>
          <w:b/>
          <w:color w:val="732117"/>
          <w:sz w:val="24"/>
        </w:rPr>
        <w:t xml:space="preserve">PR: </w:t>
      </w:r>
      <w:r w:rsidR="00AE054F">
        <w:rPr>
          <w:sz w:val="24"/>
        </w:rPr>
        <w:t>Venera iz Laussela</w:t>
      </w:r>
    </w:p>
    <w:p w14:paraId="715ABDF0" w14:textId="77777777" w:rsidR="00AE054F" w:rsidRDefault="00AE054F" w:rsidP="00AE054F">
      <w:pPr>
        <w:pStyle w:val="Heading3"/>
      </w:pPr>
      <w:r>
        <w:tab/>
      </w:r>
      <w:r>
        <w:tab/>
        <w:t>Jamske slikarije</w:t>
      </w:r>
    </w:p>
    <w:p w14:paraId="41358A10" w14:textId="77777777" w:rsidR="00AE054F" w:rsidRDefault="00AE054F" w:rsidP="00AE054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Lascaux (Fra), La Madeleine (Fra), Altamira (Špa)</w:t>
      </w:r>
    </w:p>
    <w:p w14:paraId="3DFE549D" w14:textId="77777777" w:rsidR="00AE054F" w:rsidRDefault="003B779D" w:rsidP="00AE054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Prosti bližji vhodu = bivanjski</w:t>
      </w:r>
      <w:r>
        <w:rPr>
          <w:sz w:val="24"/>
        </w:rPr>
        <w:br/>
        <w:t>Bolj oddaljeni prostori = namenjeni obredom</w:t>
      </w:r>
    </w:p>
    <w:p w14:paraId="6100EBD7" w14:textId="77777777" w:rsidR="003B779D" w:rsidRDefault="003B779D" w:rsidP="00AE054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Namen jamskih slik.</w:t>
      </w:r>
      <w:r>
        <w:rPr>
          <w:sz w:val="24"/>
        </w:rPr>
        <w:br/>
        <w:t>* NI ŠLO ZA DEKORACIJO</w:t>
      </w:r>
      <w:r>
        <w:rPr>
          <w:sz w:val="24"/>
        </w:rPr>
        <w:br/>
        <w:t>* risali živali, da bi si podredili njihovo energijo in jih drugi dan ujeli, ko so žival ujeli, slika ni bila več pomembna</w:t>
      </w:r>
    </w:p>
    <w:p w14:paraId="7B648B04" w14:textId="77777777" w:rsidR="003B779D" w:rsidRPr="003B779D" w:rsidRDefault="003B779D" w:rsidP="00AE054F">
      <w:pPr>
        <w:pStyle w:val="ListParagraph"/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>FORMALNE ZNAČILNOSTI</w:t>
      </w:r>
    </w:p>
    <w:p w14:paraId="5B361894" w14:textId="77777777" w:rsidR="003B779D" w:rsidRPr="003B779D" w:rsidRDefault="003B779D" w:rsidP="003B779D">
      <w:pPr>
        <w:pStyle w:val="ListParagraph"/>
        <w:numPr>
          <w:ilvl w:val="0"/>
          <w:numId w:val="9"/>
        </w:numPr>
        <w:rPr>
          <w:sz w:val="24"/>
        </w:rPr>
      </w:pPr>
      <w:r w:rsidRPr="009F7762">
        <w:rPr>
          <w:color w:val="6F493C"/>
          <w:sz w:val="24"/>
        </w:rPr>
        <w:t xml:space="preserve">Prosta ali nevezana kompozicija </w:t>
      </w:r>
      <w:r>
        <w:rPr>
          <w:sz w:val="24"/>
        </w:rPr>
        <w:t>(ni globine)</w:t>
      </w:r>
    </w:p>
    <w:p w14:paraId="4559D6FB" w14:textId="77777777" w:rsidR="003B779D" w:rsidRDefault="003B779D" w:rsidP="003B779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Realistično upodobljene živali</w:t>
      </w:r>
    </w:p>
    <w:p w14:paraId="229946A2" w14:textId="77777777" w:rsidR="003B779D" w:rsidRDefault="003B779D" w:rsidP="003B779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Velikih dimenzij živali</w:t>
      </w:r>
    </w:p>
    <w:p w14:paraId="6D377A75" w14:textId="77777777" w:rsidR="003B779D" w:rsidRDefault="003B779D" w:rsidP="003B779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Temne črte okoli njih</w:t>
      </w:r>
    </w:p>
    <w:p w14:paraId="0461D0E5" w14:textId="77777777" w:rsidR="003B779D" w:rsidRDefault="003B779D" w:rsidP="003B779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Plastenje = ena žival čez drugo </w:t>
      </w:r>
    </w:p>
    <w:p w14:paraId="3797945E" w14:textId="77777777" w:rsidR="003B779D" w:rsidRDefault="003B779D" w:rsidP="003B779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Izkoristijo strukturo stene za reliefnost</w:t>
      </w:r>
    </w:p>
    <w:p w14:paraId="4D23B64F" w14:textId="77777777" w:rsidR="00705A32" w:rsidRPr="00705A32" w:rsidRDefault="00705A32" w:rsidP="00705A32">
      <w:pPr>
        <w:pStyle w:val="ListParagraph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>TEHNIKA SLIK.:</w:t>
      </w:r>
    </w:p>
    <w:p w14:paraId="6E15DE92" w14:textId="77777777" w:rsidR="00705A32" w:rsidRDefault="00705A32" w:rsidP="00705A32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Barve iz mineralnih izvlečkov, drobili v prah (rdeča, rumena, vijolična, črna)</w:t>
      </w:r>
    </w:p>
    <w:p w14:paraId="58087A21" w14:textId="77777777" w:rsidR="00705A32" w:rsidRDefault="00705A32" w:rsidP="00705A32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Barvo mešali z kamnitim lojem ali krvjo</w:t>
      </w:r>
    </w:p>
    <w:p w14:paraId="58421DD3" w14:textId="77777777" w:rsidR="00705A32" w:rsidRDefault="00705A32" w:rsidP="00705A32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Pihanje skozi votle kosti</w:t>
      </w:r>
    </w:p>
    <w:p w14:paraId="7B7F1FAF" w14:textId="77777777" w:rsidR="00705A32" w:rsidRDefault="00705A32" w:rsidP="00705A32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Motivi: živali (konj, bizon, mamut…)</w:t>
      </w:r>
    </w:p>
    <w:p w14:paraId="56EF7C53" w14:textId="77777777" w:rsidR="00705A32" w:rsidRDefault="00705A32" w:rsidP="00705A32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Naturalistične upodobitve</w:t>
      </w:r>
    </w:p>
    <w:p w14:paraId="3C8170D1" w14:textId="77777777" w:rsidR="00705A32" w:rsidRDefault="00705A32" w:rsidP="00705A32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Poslikave + plitko reliefne skulpture + gravure</w:t>
      </w:r>
    </w:p>
    <w:p w14:paraId="4CD1D4A5" w14:textId="77777777" w:rsidR="008134AF" w:rsidRDefault="002D330E" w:rsidP="008134AF">
      <w:pPr>
        <w:rPr>
          <w:sz w:val="24"/>
        </w:rPr>
      </w:pPr>
      <w:r w:rsidRPr="009F7762">
        <w:rPr>
          <w:b/>
          <w:color w:val="732117"/>
          <w:sz w:val="24"/>
        </w:rPr>
        <w:t xml:space="preserve">PR: </w:t>
      </w:r>
      <w:r>
        <w:rPr>
          <w:sz w:val="24"/>
        </w:rPr>
        <w:t>Upodobitve živali, Lascaux</w:t>
      </w:r>
      <w:r w:rsidRPr="009F7762">
        <w:rPr>
          <w:b/>
          <w:color w:val="732117"/>
          <w:sz w:val="24"/>
        </w:rPr>
        <w:br/>
        <w:t xml:space="preserve">PR: </w:t>
      </w:r>
      <w:r>
        <w:rPr>
          <w:sz w:val="24"/>
        </w:rPr>
        <w:t>Bik, Altamira</w:t>
      </w:r>
    </w:p>
    <w:p w14:paraId="28D7AC2A" w14:textId="77777777" w:rsidR="002D330E" w:rsidRDefault="002D330E" w:rsidP="002D330E">
      <w:pPr>
        <w:pStyle w:val="Heading2"/>
        <w:rPr>
          <w:color w:val="auto"/>
        </w:rPr>
      </w:pPr>
      <w:r>
        <w:tab/>
        <w:t xml:space="preserve">Mezolitik </w:t>
      </w:r>
      <w:r>
        <w:rPr>
          <w:color w:val="auto"/>
        </w:rPr>
        <w:t>(vmesna doba)</w:t>
      </w:r>
    </w:p>
    <w:p w14:paraId="74F48226" w14:textId="77777777" w:rsidR="002D330E" w:rsidRDefault="002D330E" w:rsidP="002D330E">
      <w:pPr>
        <w:pStyle w:val="Heading2"/>
        <w:rPr>
          <w:color w:val="auto"/>
        </w:rPr>
      </w:pPr>
      <w:r>
        <w:tab/>
        <w:t xml:space="preserve">Neolitik </w:t>
      </w:r>
      <w:r>
        <w:rPr>
          <w:color w:val="auto"/>
        </w:rPr>
        <w:t>(9.000 – 1.800 pr. Kr)</w:t>
      </w:r>
    </w:p>
    <w:p w14:paraId="6331E32A" w14:textId="77777777" w:rsidR="002D330E" w:rsidRPr="00A8567E" w:rsidRDefault="00A8567E" w:rsidP="00A8567E">
      <w:pPr>
        <w:pStyle w:val="ListParagraph"/>
        <w:numPr>
          <w:ilvl w:val="0"/>
          <w:numId w:val="12"/>
        </w:numPr>
      </w:pPr>
      <w:r>
        <w:rPr>
          <w:sz w:val="24"/>
        </w:rPr>
        <w:t>Neolitska revolucija</w:t>
      </w:r>
    </w:p>
    <w:p w14:paraId="0BE4A9BD" w14:textId="77777777" w:rsidR="00A8567E" w:rsidRPr="00A8567E" w:rsidRDefault="00A8567E" w:rsidP="00A8567E">
      <w:pPr>
        <w:pStyle w:val="ListParagraph"/>
        <w:numPr>
          <w:ilvl w:val="0"/>
          <w:numId w:val="12"/>
        </w:numPr>
      </w:pPr>
      <w:r>
        <w:rPr>
          <w:sz w:val="24"/>
        </w:rPr>
        <w:t>Poljedelstvo + živinoreja (človek hrano ustvarja sam)</w:t>
      </w:r>
    </w:p>
    <w:p w14:paraId="5E506537" w14:textId="77777777" w:rsidR="00A8567E" w:rsidRPr="00A8567E" w:rsidRDefault="00A8567E" w:rsidP="00A8567E">
      <w:pPr>
        <w:pStyle w:val="ListParagraph"/>
        <w:numPr>
          <w:ilvl w:val="0"/>
          <w:numId w:val="12"/>
        </w:numPr>
      </w:pPr>
      <w:r>
        <w:rPr>
          <w:sz w:val="24"/>
        </w:rPr>
        <w:t>Ljudje se ustalijo, stalne naselbine (najstarejša mesta imajo pravilen tloris)</w:t>
      </w:r>
    </w:p>
    <w:p w14:paraId="4D47D99A" w14:textId="77777777" w:rsidR="00A8567E" w:rsidRPr="00A8567E" w:rsidRDefault="00A8567E" w:rsidP="00A8567E">
      <w:pPr>
        <w:pStyle w:val="ListParagraph"/>
        <w:numPr>
          <w:ilvl w:val="0"/>
          <w:numId w:val="12"/>
        </w:numPr>
      </w:pPr>
      <w:r>
        <w:rPr>
          <w:sz w:val="24"/>
        </w:rPr>
        <w:t>Hkrati bivalni in delovni prostor</w:t>
      </w:r>
    </w:p>
    <w:p w14:paraId="5873D4FE" w14:textId="77777777" w:rsidR="00A8567E" w:rsidRDefault="00A8567E" w:rsidP="00A8567E">
      <w:pPr>
        <w:rPr>
          <w:sz w:val="24"/>
        </w:rPr>
      </w:pPr>
      <w:r w:rsidRPr="009F7762">
        <w:rPr>
          <w:b/>
          <w:color w:val="732117"/>
          <w:sz w:val="24"/>
        </w:rPr>
        <w:t xml:space="preserve">PR: </w:t>
      </w:r>
      <w:r>
        <w:rPr>
          <w:sz w:val="24"/>
        </w:rPr>
        <w:t>ostanki naseldbine Catal Hajuk</w:t>
      </w:r>
      <w:r w:rsidRPr="009F7762">
        <w:rPr>
          <w:b/>
          <w:color w:val="732117"/>
          <w:sz w:val="24"/>
        </w:rPr>
        <w:br/>
        <w:t xml:space="preserve">PR: </w:t>
      </w:r>
      <w:r>
        <w:rPr>
          <w:sz w:val="24"/>
        </w:rPr>
        <w:t>Lovski prizor Catal Hajuk</w:t>
      </w:r>
    </w:p>
    <w:p w14:paraId="6EBEEB43" w14:textId="77777777" w:rsidR="00A8567E" w:rsidRDefault="00A8567E" w:rsidP="00A8567E">
      <w:pPr>
        <w:pStyle w:val="Heading3"/>
      </w:pPr>
      <w:r>
        <w:tab/>
      </w:r>
      <w:r>
        <w:tab/>
        <w:t>Mala plastika</w:t>
      </w:r>
    </w:p>
    <w:p w14:paraId="2D54651F" w14:textId="77777777" w:rsidR="00A8567E" w:rsidRDefault="00334552" w:rsidP="00A8567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Delno ornamentirani (delno olepšani) + stlizirani</w:t>
      </w:r>
    </w:p>
    <w:p w14:paraId="19B832CD" w14:textId="77777777" w:rsidR="00334552" w:rsidRDefault="00334552" w:rsidP="00A8567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>Detajli izpuščeni</w:t>
      </w:r>
    </w:p>
    <w:p w14:paraId="4A81A276" w14:textId="77777777" w:rsidR="00334552" w:rsidRDefault="00334552" w:rsidP="00A8567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Oči in usta poenostavljena</w:t>
      </w:r>
    </w:p>
    <w:p w14:paraId="6A426759" w14:textId="77777777" w:rsidR="00334552" w:rsidRDefault="00334552" w:rsidP="00A8567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Geom. liki so najpreprostejši način krašenja lončenine</w:t>
      </w:r>
    </w:p>
    <w:p w14:paraId="1083C369" w14:textId="77777777" w:rsidR="00334552" w:rsidRDefault="00334552" w:rsidP="00A8567E">
      <w:pPr>
        <w:pStyle w:val="ListParagraph"/>
        <w:numPr>
          <w:ilvl w:val="0"/>
          <w:numId w:val="10"/>
        </w:numPr>
        <w:rPr>
          <w:sz w:val="24"/>
        </w:rPr>
      </w:pPr>
      <w:r w:rsidRPr="009F7762">
        <w:rPr>
          <w:color w:val="6F493C"/>
          <w:sz w:val="24"/>
        </w:rPr>
        <w:t xml:space="preserve">Apotropejska znamenja = </w:t>
      </w:r>
      <w:r>
        <w:rPr>
          <w:sz w:val="24"/>
        </w:rPr>
        <w:t>njihove velikanske oči ščitijo pred demoni</w:t>
      </w:r>
    </w:p>
    <w:p w14:paraId="29EC5336" w14:textId="77777777" w:rsidR="00334552" w:rsidRDefault="00334552" w:rsidP="00A8567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znameniti kipi s poudarjenimi ustnicami in ribiškimi očmi. Obraz z izstopjočimi in pol odprtimi usti</w:t>
      </w:r>
    </w:p>
    <w:p w14:paraId="6A40FDB4" w14:textId="77777777" w:rsidR="00334552" w:rsidRDefault="00334552" w:rsidP="00334552">
      <w:pPr>
        <w:rPr>
          <w:sz w:val="24"/>
        </w:rPr>
      </w:pPr>
      <w:r w:rsidRPr="009F7762">
        <w:rPr>
          <w:b/>
          <w:color w:val="732117"/>
          <w:sz w:val="24"/>
        </w:rPr>
        <w:t>PR:</w:t>
      </w:r>
      <w:r>
        <w:rPr>
          <w:sz w:val="24"/>
        </w:rPr>
        <w:t xml:space="preserve"> Figura, Lepenski Vir</w:t>
      </w:r>
      <w:r w:rsidRPr="009F7762">
        <w:rPr>
          <w:b/>
          <w:color w:val="732117"/>
          <w:sz w:val="24"/>
        </w:rPr>
        <w:br/>
        <w:t xml:space="preserve">PR: </w:t>
      </w:r>
      <w:r>
        <w:rPr>
          <w:sz w:val="24"/>
        </w:rPr>
        <w:t>Antropomorfni kipec, Vinča</w:t>
      </w:r>
    </w:p>
    <w:p w14:paraId="5A51E058" w14:textId="77777777" w:rsidR="00334552" w:rsidRDefault="00C908AD" w:rsidP="00C908AD">
      <w:pPr>
        <w:pStyle w:val="Heading3"/>
      </w:pPr>
      <w:r>
        <w:tab/>
      </w:r>
      <w:r>
        <w:tab/>
        <w:t>Megalitska arh. (3.000 – 1800 pr.Kr)</w:t>
      </w:r>
    </w:p>
    <w:p w14:paraId="121876C6" w14:textId="77777777" w:rsidR="00C908AD" w:rsidRPr="00C908AD" w:rsidRDefault="00C908AD" w:rsidP="00C908AD">
      <w:pPr>
        <w:pStyle w:val="ListParagraph"/>
        <w:numPr>
          <w:ilvl w:val="0"/>
          <w:numId w:val="13"/>
        </w:numPr>
      </w:pPr>
      <w:r>
        <w:rPr>
          <w:sz w:val="24"/>
        </w:rPr>
        <w:t>mega = velik, lythos = kamen</w:t>
      </w:r>
    </w:p>
    <w:p w14:paraId="4F91457F" w14:textId="77777777" w:rsidR="00C908AD" w:rsidRPr="00C908AD" w:rsidRDefault="00C908AD" w:rsidP="00C908AD">
      <w:pPr>
        <w:pStyle w:val="ListParagraph"/>
        <w:numPr>
          <w:ilvl w:val="0"/>
          <w:numId w:val="13"/>
        </w:numPr>
      </w:pPr>
      <w:r>
        <w:rPr>
          <w:sz w:val="24"/>
        </w:rPr>
        <w:t>Oblika:</w:t>
      </w:r>
    </w:p>
    <w:p w14:paraId="1324027D" w14:textId="77777777" w:rsidR="00C908AD" w:rsidRPr="00C908AD" w:rsidRDefault="00C908AD" w:rsidP="00C908AD">
      <w:pPr>
        <w:pStyle w:val="ListParagraph"/>
        <w:numPr>
          <w:ilvl w:val="0"/>
          <w:numId w:val="14"/>
        </w:numPr>
      </w:pPr>
      <w:r w:rsidRPr="009F7762">
        <w:rPr>
          <w:color w:val="6F493C"/>
          <w:sz w:val="24"/>
        </w:rPr>
        <w:t xml:space="preserve">Menhir = </w:t>
      </w:r>
      <w:r>
        <w:rPr>
          <w:sz w:val="24"/>
        </w:rPr>
        <w:t>pokončen velik kamen postavljen v zemljo</w:t>
      </w:r>
    </w:p>
    <w:p w14:paraId="678037B8" w14:textId="77777777" w:rsidR="00C908AD" w:rsidRPr="00C908AD" w:rsidRDefault="00C908AD" w:rsidP="00C908AD">
      <w:pPr>
        <w:pStyle w:val="ListParagraph"/>
        <w:numPr>
          <w:ilvl w:val="0"/>
          <w:numId w:val="14"/>
        </w:numPr>
      </w:pPr>
      <w:r w:rsidRPr="009F7762">
        <w:rPr>
          <w:color w:val="6F493C"/>
          <w:sz w:val="24"/>
        </w:rPr>
        <w:t xml:space="preserve">Dolmen = </w:t>
      </w:r>
      <w:r>
        <w:rPr>
          <w:sz w:val="24"/>
        </w:rPr>
        <w:t>3 menhirji; 2 stojita pokončno, en čez njiju</w:t>
      </w:r>
    </w:p>
    <w:p w14:paraId="3CE68488" w14:textId="77777777" w:rsidR="00C908AD" w:rsidRPr="00C908AD" w:rsidRDefault="00C908AD" w:rsidP="00C908AD">
      <w:pPr>
        <w:pStyle w:val="ListParagraph"/>
        <w:numPr>
          <w:ilvl w:val="0"/>
          <w:numId w:val="14"/>
        </w:numPr>
      </w:pPr>
      <w:r w:rsidRPr="009F7762">
        <w:rPr>
          <w:color w:val="6F493C"/>
          <w:sz w:val="24"/>
        </w:rPr>
        <w:t xml:space="preserve">Kromleh = </w:t>
      </w:r>
      <w:r>
        <w:rPr>
          <w:sz w:val="24"/>
        </w:rPr>
        <w:t>menhirji ali dolmeni postavljeni v krog. Vrsta svetišča, v jedru je oltar</w:t>
      </w:r>
    </w:p>
    <w:p w14:paraId="72772474" w14:textId="77777777" w:rsidR="00C908AD" w:rsidRPr="00C908AD" w:rsidRDefault="00C908AD" w:rsidP="00C908A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908AD">
        <w:rPr>
          <w:sz w:val="24"/>
          <w:szCs w:val="24"/>
        </w:rPr>
        <w:t>Glede na um. ločimo več vrst megalitske um:</w:t>
      </w:r>
    </w:p>
    <w:p w14:paraId="5FBE682E" w14:textId="77777777" w:rsidR="00C908AD" w:rsidRPr="00C908AD" w:rsidRDefault="00C908AD" w:rsidP="00C908A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908AD">
        <w:rPr>
          <w:sz w:val="24"/>
          <w:szCs w:val="24"/>
        </w:rPr>
        <w:t>Kam grobnice</w:t>
      </w:r>
    </w:p>
    <w:p w14:paraId="26AF983C" w14:textId="77777777" w:rsidR="00C908AD" w:rsidRPr="00C908AD" w:rsidRDefault="00C908AD" w:rsidP="00C908A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908AD">
        <w:rPr>
          <w:sz w:val="24"/>
          <w:szCs w:val="24"/>
        </w:rPr>
        <w:t>Velikanski prostostoječi bloki (menhirji)</w:t>
      </w:r>
    </w:p>
    <w:p w14:paraId="39700260" w14:textId="77777777" w:rsidR="00C908AD" w:rsidRPr="00C908AD" w:rsidRDefault="00C908AD" w:rsidP="00C908A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908AD">
        <w:rPr>
          <w:sz w:val="24"/>
          <w:szCs w:val="24"/>
        </w:rPr>
        <w:t>Megalitska svetišča narejena iz kamnov</w:t>
      </w:r>
    </w:p>
    <w:p w14:paraId="1917E8C8" w14:textId="77777777" w:rsidR="00C908AD" w:rsidRDefault="00C908AD" w:rsidP="00C908AD">
      <w:pPr>
        <w:rPr>
          <w:sz w:val="24"/>
          <w:szCs w:val="24"/>
        </w:rPr>
      </w:pPr>
      <w:r w:rsidRPr="009F7762">
        <w:rPr>
          <w:b/>
          <w:color w:val="732117"/>
          <w:sz w:val="24"/>
          <w:szCs w:val="24"/>
        </w:rPr>
        <w:t xml:space="preserve">PR: </w:t>
      </w:r>
      <w:r>
        <w:rPr>
          <w:sz w:val="24"/>
          <w:szCs w:val="24"/>
        </w:rPr>
        <w:t>Stonehenge, VB</w:t>
      </w:r>
    </w:p>
    <w:p w14:paraId="4549F435" w14:textId="77777777" w:rsidR="00C908AD" w:rsidRPr="00C908AD" w:rsidRDefault="00C908AD" w:rsidP="00C908AD">
      <w:pPr>
        <w:pStyle w:val="Heading1"/>
      </w:pPr>
      <w:r>
        <w:t>DOBA KOVIN (=eneolitik)</w:t>
      </w:r>
    </w:p>
    <w:p w14:paraId="412A6DE5" w14:textId="77777777" w:rsidR="00134899" w:rsidRPr="00134899" w:rsidRDefault="00134899" w:rsidP="00134899"/>
    <w:p w14:paraId="13C6BF76" w14:textId="77777777" w:rsidR="00FB782E" w:rsidRPr="00FB782E" w:rsidRDefault="00FB782E" w:rsidP="00FB782E"/>
    <w:sectPr w:rsidR="00FB782E" w:rsidRPr="00FB7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274FD" w14:textId="77777777" w:rsidR="003241FA" w:rsidRDefault="003241FA" w:rsidP="005819C6">
      <w:pPr>
        <w:spacing w:after="0" w:line="240" w:lineRule="auto"/>
      </w:pPr>
      <w:r>
        <w:separator/>
      </w:r>
    </w:p>
  </w:endnote>
  <w:endnote w:type="continuationSeparator" w:id="0">
    <w:p w14:paraId="5CADF466" w14:textId="77777777" w:rsidR="003241FA" w:rsidRDefault="003241FA" w:rsidP="0058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EE8C" w14:textId="77777777" w:rsidR="005B4DE1" w:rsidRDefault="005B4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63CA" w14:textId="1289EC69" w:rsidR="005819C6" w:rsidRPr="009F7762" w:rsidRDefault="005819C6" w:rsidP="005B4DE1">
    <w:pPr>
      <w:pStyle w:val="Footer"/>
      <w:pBdr>
        <w:top w:val="thinThickSmallGap" w:sz="24" w:space="1" w:color="4C160F"/>
      </w:pBdr>
      <w:tabs>
        <w:tab w:val="clear" w:pos="4536"/>
      </w:tabs>
      <w:jc w:val="center"/>
      <w:rPr>
        <w:rFonts w:ascii="Cambria" w:eastAsia="Times New Roman" w:hAnsi="Cambria"/>
      </w:rPr>
    </w:pPr>
    <w:r w:rsidRPr="009F7762">
      <w:rPr>
        <w:rFonts w:ascii="Cambria" w:eastAsia="Times New Roman" w:hAnsi="Cambria"/>
      </w:rPr>
      <w:t>Prazgodovinska um</w:t>
    </w:r>
    <w:r w:rsidR="00CF57B1" w:rsidRPr="009F7762">
      <w:rPr>
        <w:rFonts w:ascii="Cambria" w:eastAsia="Times New Roman" w:hAnsi="Cambria"/>
      </w:rPr>
      <w:t>etnost</w:t>
    </w:r>
    <w:r w:rsidR="009F7762" w:rsidRPr="003241FA">
      <w:rPr>
        <w:rFonts w:ascii="Calibri Light" w:eastAsia="Times New Roman" w:hAnsi="Calibri Light"/>
      </w:rPr>
      <w:tab/>
    </w:r>
    <w:r w:rsidRPr="009F7762">
      <w:rPr>
        <w:rFonts w:ascii="Cambria" w:eastAsia="Times New Roman" w:hAnsi="Cambria"/>
      </w:rPr>
      <w:t xml:space="preserve">Page </w:t>
    </w:r>
    <w:r w:rsidRPr="009F7762">
      <w:rPr>
        <w:rFonts w:eastAsia="Times New Roman"/>
      </w:rPr>
      <w:fldChar w:fldCharType="begin"/>
    </w:r>
    <w:r>
      <w:instrText xml:space="preserve"> PAGE   \* MERGEFORMAT </w:instrText>
    </w:r>
    <w:r w:rsidRPr="009F7762">
      <w:rPr>
        <w:rFonts w:eastAsia="Times New Roman"/>
      </w:rPr>
      <w:fldChar w:fldCharType="separate"/>
    </w:r>
    <w:r w:rsidR="009F7762" w:rsidRPr="009F7762">
      <w:rPr>
        <w:rFonts w:ascii="Cambria" w:eastAsia="Times New Roman" w:hAnsi="Cambria"/>
        <w:noProof/>
      </w:rPr>
      <w:t>1</w:t>
    </w:r>
    <w:r w:rsidRPr="009F7762">
      <w:rPr>
        <w:rFonts w:ascii="Cambria" w:eastAsia="Times New Roman" w:hAnsi="Cambria"/>
        <w:noProof/>
      </w:rPr>
      <w:fldChar w:fldCharType="end"/>
    </w:r>
  </w:p>
  <w:p w14:paraId="7161EC1C" w14:textId="77777777" w:rsidR="005819C6" w:rsidRDefault="00581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BA67" w14:textId="77777777" w:rsidR="005B4DE1" w:rsidRDefault="005B4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9E992" w14:textId="77777777" w:rsidR="003241FA" w:rsidRDefault="003241FA" w:rsidP="005819C6">
      <w:pPr>
        <w:spacing w:after="0" w:line="240" w:lineRule="auto"/>
      </w:pPr>
      <w:r>
        <w:separator/>
      </w:r>
    </w:p>
  </w:footnote>
  <w:footnote w:type="continuationSeparator" w:id="0">
    <w:p w14:paraId="73CE5829" w14:textId="77777777" w:rsidR="003241FA" w:rsidRDefault="003241FA" w:rsidP="0058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3B4C9" w14:textId="77777777" w:rsidR="005B4DE1" w:rsidRDefault="005B4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326E" w14:textId="77777777" w:rsidR="005B4DE1" w:rsidRDefault="005B4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84D2" w14:textId="77777777" w:rsidR="005B4DE1" w:rsidRDefault="005B4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060"/>
    <w:multiLevelType w:val="hybridMultilevel"/>
    <w:tmpl w:val="250A352E"/>
    <w:lvl w:ilvl="0" w:tplc="57FE2C72">
      <w:start w:val="1"/>
      <w:numFmt w:val="bullet"/>
      <w:lvlText w:val="~"/>
      <w:lvlJc w:val="left"/>
      <w:pPr>
        <w:ind w:left="3204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" w15:restartNumberingAfterBreak="0">
    <w:nsid w:val="26D2012D"/>
    <w:multiLevelType w:val="hybridMultilevel"/>
    <w:tmpl w:val="83B67B96"/>
    <w:lvl w:ilvl="0" w:tplc="0424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307C325C"/>
    <w:multiLevelType w:val="hybridMultilevel"/>
    <w:tmpl w:val="689825D2"/>
    <w:lvl w:ilvl="0" w:tplc="57FE2C72">
      <w:start w:val="1"/>
      <w:numFmt w:val="bullet"/>
      <w:lvlText w:val="~"/>
      <w:lvlJc w:val="left"/>
      <w:pPr>
        <w:ind w:left="3204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" w15:restartNumberingAfterBreak="0">
    <w:nsid w:val="32505949"/>
    <w:multiLevelType w:val="hybridMultilevel"/>
    <w:tmpl w:val="333A99AE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B72FF6"/>
    <w:multiLevelType w:val="hybridMultilevel"/>
    <w:tmpl w:val="5AC24898"/>
    <w:lvl w:ilvl="0" w:tplc="98D0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00256"/>
    <w:multiLevelType w:val="hybridMultilevel"/>
    <w:tmpl w:val="819EFA00"/>
    <w:lvl w:ilvl="0" w:tplc="57FE2C72">
      <w:start w:val="1"/>
      <w:numFmt w:val="bullet"/>
      <w:lvlText w:val="~"/>
      <w:lvlJc w:val="left"/>
      <w:pPr>
        <w:ind w:left="2847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2E62"/>
    <w:multiLevelType w:val="hybridMultilevel"/>
    <w:tmpl w:val="16841F96"/>
    <w:lvl w:ilvl="0" w:tplc="042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9772DED"/>
    <w:multiLevelType w:val="hybridMultilevel"/>
    <w:tmpl w:val="17D21804"/>
    <w:lvl w:ilvl="0" w:tplc="57FE2C72">
      <w:start w:val="1"/>
      <w:numFmt w:val="bullet"/>
      <w:lvlText w:val="~"/>
      <w:lvlJc w:val="left"/>
      <w:pPr>
        <w:ind w:left="3204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" w15:restartNumberingAfterBreak="0">
    <w:nsid w:val="523A446A"/>
    <w:multiLevelType w:val="hybridMultilevel"/>
    <w:tmpl w:val="916439AC"/>
    <w:lvl w:ilvl="0" w:tplc="0424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9" w15:restartNumberingAfterBreak="0">
    <w:nsid w:val="5894792A"/>
    <w:multiLevelType w:val="hybridMultilevel"/>
    <w:tmpl w:val="3E3E4FD8"/>
    <w:lvl w:ilvl="0" w:tplc="042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E7C0FA4"/>
    <w:multiLevelType w:val="hybridMultilevel"/>
    <w:tmpl w:val="506E1C8C"/>
    <w:lvl w:ilvl="0" w:tplc="57FE2C72">
      <w:start w:val="1"/>
      <w:numFmt w:val="bullet"/>
      <w:lvlText w:val="~"/>
      <w:lvlJc w:val="left"/>
      <w:pPr>
        <w:ind w:left="43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52B614B"/>
    <w:multiLevelType w:val="hybridMultilevel"/>
    <w:tmpl w:val="A9EA2A7C"/>
    <w:lvl w:ilvl="0" w:tplc="57FE2C72">
      <w:start w:val="1"/>
      <w:numFmt w:val="bullet"/>
      <w:lvlText w:val="~"/>
      <w:lvlJc w:val="left"/>
      <w:pPr>
        <w:ind w:left="3204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2" w15:restartNumberingAfterBreak="0">
    <w:nsid w:val="69DB48FB"/>
    <w:multiLevelType w:val="hybridMultilevel"/>
    <w:tmpl w:val="F3465960"/>
    <w:lvl w:ilvl="0" w:tplc="0424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3" w15:restartNumberingAfterBreak="0">
    <w:nsid w:val="71493B1F"/>
    <w:multiLevelType w:val="hybridMultilevel"/>
    <w:tmpl w:val="AA9A6070"/>
    <w:lvl w:ilvl="0" w:tplc="57FE2C72">
      <w:start w:val="1"/>
      <w:numFmt w:val="bullet"/>
      <w:lvlText w:val="~"/>
      <w:lvlJc w:val="left"/>
      <w:pPr>
        <w:ind w:left="3567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4" w15:restartNumberingAfterBreak="0">
    <w:nsid w:val="738215A1"/>
    <w:multiLevelType w:val="hybridMultilevel"/>
    <w:tmpl w:val="061A7D18"/>
    <w:lvl w:ilvl="0" w:tplc="042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CA87EE3"/>
    <w:multiLevelType w:val="hybridMultilevel"/>
    <w:tmpl w:val="26DAF95E"/>
    <w:lvl w:ilvl="0" w:tplc="042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82E"/>
    <w:rsid w:val="0000647F"/>
    <w:rsid w:val="0001043E"/>
    <w:rsid w:val="00015130"/>
    <w:rsid w:val="00024F71"/>
    <w:rsid w:val="00051BFA"/>
    <w:rsid w:val="00061A24"/>
    <w:rsid w:val="0007476B"/>
    <w:rsid w:val="00090BC2"/>
    <w:rsid w:val="000B1F21"/>
    <w:rsid w:val="000D52C3"/>
    <w:rsid w:val="000F2260"/>
    <w:rsid w:val="000F5A2F"/>
    <w:rsid w:val="000F7609"/>
    <w:rsid w:val="00134899"/>
    <w:rsid w:val="00141327"/>
    <w:rsid w:val="00151698"/>
    <w:rsid w:val="001778DA"/>
    <w:rsid w:val="00191C94"/>
    <w:rsid w:val="001A11EA"/>
    <w:rsid w:val="001C4936"/>
    <w:rsid w:val="001C5791"/>
    <w:rsid w:val="001D6F52"/>
    <w:rsid w:val="001E17A7"/>
    <w:rsid w:val="00217D84"/>
    <w:rsid w:val="00224429"/>
    <w:rsid w:val="00225A63"/>
    <w:rsid w:val="002419D2"/>
    <w:rsid w:val="00242A0D"/>
    <w:rsid w:val="00246FBD"/>
    <w:rsid w:val="00261820"/>
    <w:rsid w:val="002732C5"/>
    <w:rsid w:val="00273B4A"/>
    <w:rsid w:val="00297AF8"/>
    <w:rsid w:val="002A3B62"/>
    <w:rsid w:val="002C6BAC"/>
    <w:rsid w:val="002D330E"/>
    <w:rsid w:val="002D4176"/>
    <w:rsid w:val="002F7E38"/>
    <w:rsid w:val="00301855"/>
    <w:rsid w:val="003145B4"/>
    <w:rsid w:val="003241FA"/>
    <w:rsid w:val="00327A0F"/>
    <w:rsid w:val="00334552"/>
    <w:rsid w:val="0034163B"/>
    <w:rsid w:val="003527A9"/>
    <w:rsid w:val="00371DA4"/>
    <w:rsid w:val="00396800"/>
    <w:rsid w:val="003A0013"/>
    <w:rsid w:val="003A47DC"/>
    <w:rsid w:val="003B61FF"/>
    <w:rsid w:val="003B779D"/>
    <w:rsid w:val="003F53C0"/>
    <w:rsid w:val="004158EC"/>
    <w:rsid w:val="0043088D"/>
    <w:rsid w:val="004434D0"/>
    <w:rsid w:val="0046276D"/>
    <w:rsid w:val="0046505B"/>
    <w:rsid w:val="004D2815"/>
    <w:rsid w:val="004F1643"/>
    <w:rsid w:val="004F24C7"/>
    <w:rsid w:val="005465A9"/>
    <w:rsid w:val="00546986"/>
    <w:rsid w:val="00577D2A"/>
    <w:rsid w:val="005819C6"/>
    <w:rsid w:val="00582C98"/>
    <w:rsid w:val="00585E5E"/>
    <w:rsid w:val="00595375"/>
    <w:rsid w:val="005A442D"/>
    <w:rsid w:val="005B4DE1"/>
    <w:rsid w:val="005C0155"/>
    <w:rsid w:val="005C3A50"/>
    <w:rsid w:val="005C5051"/>
    <w:rsid w:val="00601FE8"/>
    <w:rsid w:val="00603163"/>
    <w:rsid w:val="006130F6"/>
    <w:rsid w:val="006137AD"/>
    <w:rsid w:val="006215CD"/>
    <w:rsid w:val="00623142"/>
    <w:rsid w:val="00623CE8"/>
    <w:rsid w:val="0062528A"/>
    <w:rsid w:val="00641D10"/>
    <w:rsid w:val="00642C7F"/>
    <w:rsid w:val="0064500D"/>
    <w:rsid w:val="00670FFF"/>
    <w:rsid w:val="0067252D"/>
    <w:rsid w:val="00677ADE"/>
    <w:rsid w:val="00694B49"/>
    <w:rsid w:val="006B02C6"/>
    <w:rsid w:val="006B5606"/>
    <w:rsid w:val="006C2703"/>
    <w:rsid w:val="006E5971"/>
    <w:rsid w:val="006E734A"/>
    <w:rsid w:val="00705A32"/>
    <w:rsid w:val="0070634C"/>
    <w:rsid w:val="0070649C"/>
    <w:rsid w:val="00720BC6"/>
    <w:rsid w:val="00733690"/>
    <w:rsid w:val="007474A5"/>
    <w:rsid w:val="00757D38"/>
    <w:rsid w:val="00763840"/>
    <w:rsid w:val="00770743"/>
    <w:rsid w:val="0077466E"/>
    <w:rsid w:val="007816EC"/>
    <w:rsid w:val="007911AB"/>
    <w:rsid w:val="0079170D"/>
    <w:rsid w:val="00793C3C"/>
    <w:rsid w:val="007B5F4D"/>
    <w:rsid w:val="007D038C"/>
    <w:rsid w:val="007D1467"/>
    <w:rsid w:val="007D1DCE"/>
    <w:rsid w:val="007D7D3A"/>
    <w:rsid w:val="007E0720"/>
    <w:rsid w:val="007E73CC"/>
    <w:rsid w:val="00805FCA"/>
    <w:rsid w:val="008134AF"/>
    <w:rsid w:val="008409F2"/>
    <w:rsid w:val="00845998"/>
    <w:rsid w:val="00873E8C"/>
    <w:rsid w:val="008B6D33"/>
    <w:rsid w:val="008D7228"/>
    <w:rsid w:val="00901226"/>
    <w:rsid w:val="009121BE"/>
    <w:rsid w:val="00950E55"/>
    <w:rsid w:val="00992227"/>
    <w:rsid w:val="009C30C7"/>
    <w:rsid w:val="009D6EEF"/>
    <w:rsid w:val="009F7762"/>
    <w:rsid w:val="00A1191D"/>
    <w:rsid w:val="00A1292D"/>
    <w:rsid w:val="00A212D5"/>
    <w:rsid w:val="00A240DD"/>
    <w:rsid w:val="00A3551E"/>
    <w:rsid w:val="00A743F9"/>
    <w:rsid w:val="00A820D4"/>
    <w:rsid w:val="00A8567E"/>
    <w:rsid w:val="00AA471F"/>
    <w:rsid w:val="00AA55C5"/>
    <w:rsid w:val="00AC7AFE"/>
    <w:rsid w:val="00AD79DE"/>
    <w:rsid w:val="00AE054F"/>
    <w:rsid w:val="00B027E7"/>
    <w:rsid w:val="00B45B92"/>
    <w:rsid w:val="00B47909"/>
    <w:rsid w:val="00B5442E"/>
    <w:rsid w:val="00B61E69"/>
    <w:rsid w:val="00B62C6C"/>
    <w:rsid w:val="00B97895"/>
    <w:rsid w:val="00BD4C82"/>
    <w:rsid w:val="00BD74A0"/>
    <w:rsid w:val="00BE0432"/>
    <w:rsid w:val="00BE1315"/>
    <w:rsid w:val="00BF293F"/>
    <w:rsid w:val="00BF4FD3"/>
    <w:rsid w:val="00C046F8"/>
    <w:rsid w:val="00C14F05"/>
    <w:rsid w:val="00C15BC0"/>
    <w:rsid w:val="00C440A5"/>
    <w:rsid w:val="00C446A5"/>
    <w:rsid w:val="00C51A45"/>
    <w:rsid w:val="00C75472"/>
    <w:rsid w:val="00C908AD"/>
    <w:rsid w:val="00CA2F45"/>
    <w:rsid w:val="00CE0349"/>
    <w:rsid w:val="00CE4384"/>
    <w:rsid w:val="00CF00CA"/>
    <w:rsid w:val="00CF57B1"/>
    <w:rsid w:val="00D123CC"/>
    <w:rsid w:val="00D340FE"/>
    <w:rsid w:val="00D406E9"/>
    <w:rsid w:val="00D5707B"/>
    <w:rsid w:val="00D81CC0"/>
    <w:rsid w:val="00D95E03"/>
    <w:rsid w:val="00DA2F3F"/>
    <w:rsid w:val="00DD389D"/>
    <w:rsid w:val="00DD621A"/>
    <w:rsid w:val="00DE7389"/>
    <w:rsid w:val="00DF003F"/>
    <w:rsid w:val="00DF5F56"/>
    <w:rsid w:val="00E01F12"/>
    <w:rsid w:val="00E14E28"/>
    <w:rsid w:val="00E21B7E"/>
    <w:rsid w:val="00E36562"/>
    <w:rsid w:val="00E432EA"/>
    <w:rsid w:val="00E72033"/>
    <w:rsid w:val="00E82655"/>
    <w:rsid w:val="00EB29B5"/>
    <w:rsid w:val="00EC133E"/>
    <w:rsid w:val="00EC7FA3"/>
    <w:rsid w:val="00EE0EF0"/>
    <w:rsid w:val="00EE13B9"/>
    <w:rsid w:val="00F06CF2"/>
    <w:rsid w:val="00F103D4"/>
    <w:rsid w:val="00F153BC"/>
    <w:rsid w:val="00F30894"/>
    <w:rsid w:val="00F40954"/>
    <w:rsid w:val="00F56EA0"/>
    <w:rsid w:val="00F613BF"/>
    <w:rsid w:val="00F63ECB"/>
    <w:rsid w:val="00F853FE"/>
    <w:rsid w:val="00F86930"/>
    <w:rsid w:val="00F91EAF"/>
    <w:rsid w:val="00FA0143"/>
    <w:rsid w:val="00FB4834"/>
    <w:rsid w:val="00FB782E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94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8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9D351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8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D3481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8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D348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782E"/>
    <w:pPr>
      <w:pBdr>
        <w:bottom w:val="single" w:sz="8" w:space="4" w:color="D34817"/>
      </w:pBdr>
      <w:spacing w:after="300" w:line="240" w:lineRule="auto"/>
      <w:contextualSpacing/>
    </w:pPr>
    <w:rPr>
      <w:rFonts w:ascii="Cambria" w:eastAsia="Times New Roman" w:hAnsi="Cambria"/>
      <w:color w:val="4E4A4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B782E"/>
    <w:rPr>
      <w:rFonts w:ascii="Cambria" w:eastAsia="Times New Roman" w:hAnsi="Cambria" w:cs="Times New Roman"/>
      <w:color w:val="4E4A4A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B782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782E"/>
    <w:rPr>
      <w:rFonts w:ascii="Cambria" w:eastAsia="Times New Roman" w:hAnsi="Cambria" w:cs="Times New Roman"/>
      <w:b/>
      <w:bCs/>
      <w:color w:val="9D3511"/>
      <w:sz w:val="28"/>
      <w:szCs w:val="28"/>
    </w:rPr>
  </w:style>
  <w:style w:type="character" w:customStyle="1" w:styleId="Heading2Char">
    <w:name w:val="Heading 2 Char"/>
    <w:link w:val="Heading2"/>
    <w:uiPriority w:val="9"/>
    <w:rsid w:val="00FB782E"/>
    <w:rPr>
      <w:rFonts w:ascii="Cambria" w:eastAsia="Times New Roman" w:hAnsi="Cambria" w:cs="Times New Roman"/>
      <w:b/>
      <w:bCs/>
      <w:color w:val="D34817"/>
      <w:sz w:val="26"/>
      <w:szCs w:val="26"/>
    </w:rPr>
  </w:style>
  <w:style w:type="character" w:customStyle="1" w:styleId="Heading3Char">
    <w:name w:val="Heading 3 Char"/>
    <w:link w:val="Heading3"/>
    <w:uiPriority w:val="9"/>
    <w:rsid w:val="00134899"/>
    <w:rPr>
      <w:rFonts w:ascii="Cambria" w:eastAsia="Times New Roman" w:hAnsi="Cambria" w:cs="Times New Roman"/>
      <w:b/>
      <w:bCs/>
      <w:color w:val="D34817"/>
    </w:rPr>
  </w:style>
  <w:style w:type="paragraph" w:styleId="Header">
    <w:name w:val="header"/>
    <w:basedOn w:val="Normal"/>
    <w:link w:val="HeaderChar"/>
    <w:uiPriority w:val="99"/>
    <w:unhideWhenUsed/>
    <w:rsid w:val="0058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C6"/>
  </w:style>
  <w:style w:type="paragraph" w:styleId="Footer">
    <w:name w:val="footer"/>
    <w:basedOn w:val="Normal"/>
    <w:link w:val="FooterChar"/>
    <w:uiPriority w:val="99"/>
    <w:unhideWhenUsed/>
    <w:rsid w:val="0058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C6"/>
  </w:style>
  <w:style w:type="paragraph" w:styleId="BalloonText">
    <w:name w:val="Balloon Text"/>
    <w:basedOn w:val="Normal"/>
    <w:link w:val="BalloonTextChar"/>
    <w:uiPriority w:val="99"/>
    <w:semiHidden/>
    <w:unhideWhenUsed/>
    <w:rsid w:val="0058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F8ED-9521-4963-B62C-65906F54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