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0DF1" w:rsidRDefault="00497B50">
      <w:pPr>
        <w:rPr>
          <w:sz w:val="28"/>
          <w:u w:val="single"/>
          <w:lang w:val="sl-SI"/>
        </w:rPr>
      </w:pPr>
      <w:bookmarkStart w:id="0" w:name="_GoBack"/>
      <w:bookmarkEnd w:id="0"/>
      <w:r>
        <w:rPr>
          <w:b/>
          <w:sz w:val="28"/>
          <w:lang w:val="sl-SI"/>
        </w:rPr>
        <w:t>Renesansa</w:t>
      </w:r>
      <w:r>
        <w:rPr>
          <w:sz w:val="28"/>
          <w:lang w:val="sl-SI"/>
        </w:rPr>
        <w:t xml:space="preserve">-ponovno rojstvo, začne se novi vek, ločitev umetniških vsebin,;razumevanje sveta se opira na razumsko dojemanje; v središču sta </w:t>
      </w:r>
      <w:r>
        <w:rPr>
          <w:sz w:val="28"/>
          <w:u w:val="single"/>
          <w:lang w:val="sl-SI"/>
        </w:rPr>
        <w:t>človek in narava</w:t>
      </w:r>
      <w:r>
        <w:rPr>
          <w:sz w:val="28"/>
          <w:lang w:val="sl-SI"/>
        </w:rPr>
        <w:t xml:space="preserve">; nastopi v It in s Evropi hkrati; umetniki se posvečajo </w:t>
      </w:r>
      <w:r>
        <w:rPr>
          <w:sz w:val="28"/>
          <w:u w:val="single"/>
          <w:lang w:val="sl-SI"/>
        </w:rPr>
        <w:t>portretu, anatomiji, okolju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-razvije se zaradi presežkov mest- vlagajo v umetnost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-umetnine naročajo tudi premožni meščani; umetniki začnejo ustvarjati po lastnem vzgibu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-opredelitev umetnika kot genija</w:t>
      </w:r>
    </w:p>
    <w:p w:rsidR="00030DF1" w:rsidRDefault="00497B50">
      <w:pPr>
        <w:rPr>
          <w:sz w:val="28"/>
          <w:lang w:val="sl-SI"/>
        </w:rPr>
      </w:pPr>
      <w:r>
        <w:rPr>
          <w:b/>
          <w:sz w:val="28"/>
          <w:lang w:val="sl-SI"/>
        </w:rPr>
        <w:t>ITALIJA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-meceni- družina Medici, Strozzi v Firencah, Visconti v Milanu, Este v Ferrari, Gonzaga v Mantovi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-renesansa se odvrne od gotske u. in jo označi kot barbarsko; obrne se k življenju svojega časa- umetnost je bila sredstvo za zorenje človeka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 xml:space="preserve">-obdobja: </w:t>
      </w:r>
      <w:r>
        <w:rPr>
          <w:sz w:val="28"/>
          <w:u w:val="single"/>
          <w:lang w:val="sl-SI"/>
        </w:rPr>
        <w:t xml:space="preserve">zgodnja renesansa </w:t>
      </w:r>
      <w:r>
        <w:rPr>
          <w:sz w:val="28"/>
          <w:lang w:val="sl-SI"/>
        </w:rPr>
        <w:t xml:space="preserve">(1420-1500), </w:t>
      </w:r>
      <w:r>
        <w:rPr>
          <w:sz w:val="28"/>
          <w:u w:val="single"/>
          <w:lang w:val="sl-SI"/>
        </w:rPr>
        <w:t xml:space="preserve">visoka renesansa </w:t>
      </w:r>
      <w:r>
        <w:rPr>
          <w:sz w:val="28"/>
          <w:lang w:val="sl-SI"/>
        </w:rPr>
        <w:t>(1500-1525),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u w:val="single"/>
          <w:lang w:val="sl-SI"/>
        </w:rPr>
        <w:t xml:space="preserve">pozna renesansa/manierizem </w:t>
      </w:r>
      <w:r>
        <w:rPr>
          <w:sz w:val="28"/>
          <w:lang w:val="sl-SI"/>
        </w:rPr>
        <w:t>(1525-1600)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-umetnina mora izražati natančen sistem pravil o harmoniji in razmerjih -antična misel o skladnosti med človekom in svetom (vitruvijev človek), razmerje zlatega reza in skladnost med geometrijskimi liki</w:t>
      </w:r>
    </w:p>
    <w:p w:rsidR="00030DF1" w:rsidRDefault="00497B50">
      <w:pPr>
        <w:rPr>
          <w:lang w:val="sl-SI"/>
        </w:rPr>
      </w:pPr>
      <w:r>
        <w:rPr>
          <w:b/>
          <w:i/>
          <w:sz w:val="28"/>
          <w:lang w:val="sl-SI"/>
        </w:rPr>
        <w:t xml:space="preserve">ARHITEKTURA 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-na razvoj arhitekture je vplivalo odkritje Evklida (Elementi) in Vitruvija (10 knjig o arhitekturi)-steberni redi, povezanosti arhitekturnih členov, zlatem rezu, skladnosti med arhitekturo in človekom (izhodišče za teorijo renesančne umetnosti)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 xml:space="preserve">-Firence- obuditev antičnega duha, uveljavijo se nekateri antični motivi (slavolok, antični steberni red), antična misel o </w:t>
      </w:r>
      <w:r>
        <w:rPr>
          <w:sz w:val="28"/>
          <w:u w:val="single"/>
          <w:lang w:val="sl-SI"/>
        </w:rPr>
        <w:t xml:space="preserve">skladnosti med človekom in svetom </w:t>
      </w:r>
      <w:r>
        <w:rPr>
          <w:sz w:val="28"/>
          <w:lang w:val="sl-SI"/>
        </w:rPr>
        <w:t xml:space="preserve">(vitruvijev človek), razmerje </w:t>
      </w:r>
      <w:r>
        <w:rPr>
          <w:sz w:val="28"/>
          <w:u w:val="single"/>
          <w:lang w:val="sl-SI"/>
        </w:rPr>
        <w:t xml:space="preserve">zlatega reza </w:t>
      </w:r>
      <w:r>
        <w:rPr>
          <w:sz w:val="28"/>
          <w:lang w:val="sl-SI"/>
        </w:rPr>
        <w:t xml:space="preserve">in skladnost med geometrijskimi liki; </w:t>
      </w:r>
    </w:p>
    <w:p w:rsidR="00030DF1" w:rsidRDefault="00497B50">
      <w:pPr>
        <w:rPr>
          <w:sz w:val="28"/>
          <w:u w:val="single"/>
          <w:lang w:val="sl-SI"/>
        </w:rPr>
      </w:pPr>
      <w:r>
        <w:rPr>
          <w:sz w:val="28"/>
          <w:lang w:val="sl-SI"/>
        </w:rPr>
        <w:t>-načelo</w:t>
      </w:r>
      <w:r>
        <w:rPr>
          <w:i/>
          <w:sz w:val="28"/>
          <w:lang w:val="sl-SI"/>
        </w:rPr>
        <w:t xml:space="preserve"> </w:t>
      </w:r>
      <w:r>
        <w:rPr>
          <w:sz w:val="28"/>
          <w:u w:val="single"/>
          <w:lang w:val="sl-SI"/>
        </w:rPr>
        <w:t>simetrije</w:t>
      </w:r>
      <w:r>
        <w:rPr>
          <w:i/>
          <w:sz w:val="28"/>
          <w:lang w:val="sl-SI"/>
        </w:rPr>
        <w:t xml:space="preserve"> </w:t>
      </w:r>
      <w:r>
        <w:rPr>
          <w:sz w:val="28"/>
          <w:lang w:val="sl-SI"/>
        </w:rPr>
        <w:t xml:space="preserve">in </w:t>
      </w:r>
      <w:r>
        <w:rPr>
          <w:sz w:val="28"/>
          <w:u w:val="single"/>
          <w:lang w:val="sl-SI"/>
        </w:rPr>
        <w:t>središčne kompozicije</w:t>
      </w:r>
      <w:r>
        <w:rPr>
          <w:sz w:val="28"/>
          <w:lang w:val="sl-SI"/>
        </w:rPr>
        <w:t xml:space="preserve">, </w:t>
      </w:r>
      <w:r>
        <w:rPr>
          <w:sz w:val="28"/>
          <w:u w:val="single"/>
          <w:lang w:val="sl-SI"/>
        </w:rPr>
        <w:t>uravnovešenje med vodoravnimi in navpičnimi smermi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-novosti: cerkev s centralnim tlorisom in mestna palača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-arhitekti: Filippo Brunelleschi (San Lorenzo, Firenze), Michelozzo Michelozzi, Leon Battista Alberti (palača Rucellai v firencah) in Donato Bramante (tloris za cerkev sv. pavla v rimu)</w:t>
      </w:r>
    </w:p>
    <w:p w:rsidR="00030DF1" w:rsidRDefault="00497B50">
      <w:pPr>
        <w:rPr>
          <w:sz w:val="28"/>
          <w:lang w:val="sl-SI"/>
        </w:rPr>
      </w:pPr>
      <w:r>
        <w:rPr>
          <w:b/>
          <w:i/>
          <w:sz w:val="28"/>
          <w:lang w:val="sl-SI"/>
        </w:rPr>
        <w:t>arhitektura manierizma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 xml:space="preserve">-nove kombinacije klasičnih prvin 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-dvorišče z vrtovi, stopnišča in prehodi; podeželske vile (dvorec zunaj mesta)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-arhitekti raziskujejo</w:t>
      </w:r>
      <w:r>
        <w:rPr>
          <w:sz w:val="28"/>
          <w:u w:val="single"/>
          <w:lang w:val="sl-SI"/>
        </w:rPr>
        <w:t xml:space="preserve"> izrazno moč nasprotij</w:t>
      </w:r>
      <w:r>
        <w:rPr>
          <w:sz w:val="28"/>
          <w:lang w:val="sl-SI"/>
        </w:rPr>
        <w:t>: zaprtega stavbnega telesa in kolonad pred njim, svetlobe in sence,..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 xml:space="preserve">-Andrea Palladia - vse je opredelil z zlatim rezom in klasiko </w:t>
      </w:r>
    </w:p>
    <w:p w:rsidR="00030DF1" w:rsidRDefault="00497B50">
      <w:pPr>
        <w:rPr>
          <w:i/>
          <w:sz w:val="28"/>
          <w:lang w:val="sl-SI"/>
        </w:rPr>
      </w:pPr>
      <w:r>
        <w:rPr>
          <w:b/>
          <w:i/>
          <w:sz w:val="28"/>
          <w:lang w:val="sl-SI"/>
        </w:rPr>
        <w:t>KIPARSTVO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lastRenderedPageBreak/>
        <w:t xml:space="preserve">-hoteli so </w:t>
      </w:r>
      <w:r>
        <w:rPr>
          <w:sz w:val="28"/>
          <w:u w:val="single"/>
          <w:lang w:val="sl-SI"/>
        </w:rPr>
        <w:t xml:space="preserve">doseči antične mojstre </w:t>
      </w:r>
      <w:r>
        <w:rPr>
          <w:sz w:val="28"/>
          <w:lang w:val="sl-SI"/>
        </w:rPr>
        <w:t>in zvesto posnemati naravo- pripelje do idealiziranega realizma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 xml:space="preserve">-prostostoječi kipi </w:t>
      </w:r>
      <w:r>
        <w:rPr>
          <w:sz w:val="28"/>
          <w:u w:val="single"/>
          <w:lang w:val="sl-SI"/>
        </w:rPr>
        <w:t xml:space="preserve">golih teles </w:t>
      </w:r>
      <w:r>
        <w:rPr>
          <w:sz w:val="28"/>
          <w:lang w:val="sl-SI"/>
        </w:rPr>
        <w:t xml:space="preserve">prvič po antiki, </w:t>
      </w:r>
      <w:r>
        <w:rPr>
          <w:sz w:val="28"/>
          <w:u w:val="single"/>
          <w:lang w:val="sl-SI"/>
        </w:rPr>
        <w:t>portret</w:t>
      </w:r>
      <w:r>
        <w:rPr>
          <w:sz w:val="28"/>
          <w:lang w:val="sl-SI"/>
        </w:rPr>
        <w:t xml:space="preserve">, </w:t>
      </w:r>
      <w:r>
        <w:rPr>
          <w:sz w:val="28"/>
          <w:u w:val="single"/>
          <w:lang w:val="sl-SI"/>
        </w:rPr>
        <w:t xml:space="preserve">konjeniški spomeniki 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-obla,</w:t>
      </w:r>
      <w:r>
        <w:rPr>
          <w:sz w:val="28"/>
          <w:u w:val="single"/>
          <w:lang w:val="sl-SI"/>
        </w:rPr>
        <w:t xml:space="preserve">samostojna plastika </w:t>
      </w:r>
      <w:r>
        <w:rPr>
          <w:sz w:val="28"/>
          <w:lang w:val="sl-SI"/>
        </w:rPr>
        <w:t xml:space="preserve">in </w:t>
      </w:r>
      <w:r>
        <w:rPr>
          <w:sz w:val="28"/>
          <w:u w:val="single"/>
          <w:lang w:val="sl-SI"/>
        </w:rPr>
        <w:t>relief</w:t>
      </w:r>
      <w:r>
        <w:rPr>
          <w:sz w:val="28"/>
          <w:lang w:val="sl-SI"/>
        </w:rPr>
        <w:t xml:space="preserve">; čaščenje </w:t>
      </w:r>
      <w:r>
        <w:rPr>
          <w:sz w:val="28"/>
          <w:u w:val="single"/>
          <w:lang w:val="sl-SI"/>
        </w:rPr>
        <w:t>kulta osebnosti</w:t>
      </w:r>
      <w:r>
        <w:rPr>
          <w:sz w:val="28"/>
          <w:lang w:val="sl-SI"/>
        </w:rPr>
        <w:t xml:space="preserve">, </w:t>
      </w:r>
      <w:r>
        <w:rPr>
          <w:sz w:val="28"/>
          <w:u w:val="single"/>
          <w:lang w:val="sl-SI"/>
        </w:rPr>
        <w:t xml:space="preserve">lepotni ideal </w:t>
      </w:r>
      <w:r>
        <w:rPr>
          <w:sz w:val="28"/>
          <w:lang w:val="sl-SI"/>
        </w:rPr>
        <w:t>(idealizirane osebe)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 xml:space="preserve">-natančno </w:t>
      </w:r>
      <w:r>
        <w:rPr>
          <w:sz w:val="28"/>
          <w:u w:val="single"/>
          <w:lang w:val="sl-SI"/>
        </w:rPr>
        <w:t>raziskovanje  človekovega okostja in mišičja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-konec 15.st so dela odsevala nemir (notranja napetost in zunanja vihravost)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-kiparji: Lorenzo Ghiberti: najbolj cenjen kipar, naročilo za izdelavo vrat na krstilnici stolnice (to naročilo velja za začetek renesanse; S vrata- nova zaveza- deteljčaste plošče, V vrata-stara zaveza- kvadratne plošče)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-Donatello (Sv. Jurij, David za Medičejce, Gattamelata- idealiziran konjeniški kip); Andrea del Verrocchio (David, Vojskovodja Colleoni- konjeniški kip), Michellangelo</w:t>
      </w:r>
    </w:p>
    <w:p w:rsidR="00030DF1" w:rsidRDefault="00497B50">
      <w:pPr>
        <w:rPr>
          <w:i/>
          <w:sz w:val="28"/>
          <w:lang w:val="sl-SI"/>
        </w:rPr>
      </w:pPr>
      <w:r>
        <w:rPr>
          <w:b/>
          <w:i/>
          <w:sz w:val="28"/>
          <w:lang w:val="sl-SI"/>
        </w:rPr>
        <w:t>kiparstvo manierizma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-prestopi "klasičnost" zgodnje renesanse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-mestni spomeniki,vodnjaki, sklopi parkovne plastike z mitološkimi in fantazijskimi bitji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 xml:space="preserve">-vplivalo je odkritje helenističnih kipov (laookontove skupine) 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</w:t>
      </w:r>
      <w:r>
        <w:rPr>
          <w:sz w:val="28"/>
          <w:u w:val="single"/>
          <w:lang w:val="sl-SI"/>
        </w:rPr>
        <w:t>gibkost</w:t>
      </w:r>
      <w:r>
        <w:rPr>
          <w:sz w:val="28"/>
          <w:lang w:val="sl-SI"/>
        </w:rPr>
        <w:t xml:space="preserve">, </w:t>
      </w:r>
      <w:r>
        <w:rPr>
          <w:sz w:val="28"/>
          <w:u w:val="single"/>
          <w:lang w:val="sl-SI"/>
        </w:rPr>
        <w:t>dinamičnost in prodiranje v prostor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</w:t>
      </w:r>
      <w:r>
        <w:rPr>
          <w:sz w:val="28"/>
          <w:u w:val="single"/>
          <w:lang w:val="sl-SI"/>
        </w:rPr>
        <w:t xml:space="preserve">pretiravanje, feminizacija moških teles, iskanje zvitosti </w:t>
      </w:r>
      <w:r>
        <w:rPr>
          <w:sz w:val="28"/>
          <w:lang w:val="sl-SI"/>
        </w:rPr>
        <w:t>(figura serpentinata), prepletenost teles,poudarjanje nestabilnosti,grotesknost</w:t>
      </w:r>
    </w:p>
    <w:p w:rsidR="00030DF1" w:rsidRDefault="00497B50">
      <w:pPr>
        <w:rPr>
          <w:i/>
          <w:sz w:val="28"/>
          <w:lang w:val="sl-SI"/>
        </w:rPr>
      </w:pPr>
      <w:r>
        <w:rPr>
          <w:b/>
          <w:i/>
          <w:sz w:val="28"/>
          <w:lang w:val="sl-SI"/>
        </w:rPr>
        <w:t>SLIKARSTVO</w:t>
      </w:r>
    </w:p>
    <w:p w:rsidR="00030DF1" w:rsidRDefault="00497B50">
      <w:pPr>
        <w:rPr>
          <w:sz w:val="28"/>
          <w:u w:val="single"/>
          <w:lang w:val="sl-SI"/>
        </w:rPr>
      </w:pPr>
      <w:r>
        <w:rPr>
          <w:sz w:val="28"/>
          <w:lang w:val="sl-SI"/>
        </w:rPr>
        <w:t xml:space="preserve">-hoteli so </w:t>
      </w:r>
      <w:r>
        <w:rPr>
          <w:sz w:val="28"/>
          <w:u w:val="single"/>
          <w:lang w:val="sl-SI"/>
        </w:rPr>
        <w:t>doseči antične mojstre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 xml:space="preserve">-slika bi morala vsebovati </w:t>
      </w:r>
      <w:r>
        <w:rPr>
          <w:sz w:val="28"/>
          <w:u w:val="single"/>
          <w:lang w:val="sl-SI"/>
        </w:rPr>
        <w:t xml:space="preserve">duhovno in zunanjo skladnost </w:t>
      </w:r>
      <w:r>
        <w:rPr>
          <w:sz w:val="28"/>
          <w:lang w:val="sl-SI"/>
        </w:rPr>
        <w:t>ter lepoto in vsebovati tudi "invenzione"(</w:t>
      </w:r>
      <w:r>
        <w:rPr>
          <w:sz w:val="28"/>
          <w:u w:val="single"/>
          <w:lang w:val="sl-SI"/>
        </w:rPr>
        <w:t>zgodba z moralim poudarkom</w:t>
      </w:r>
      <w:r>
        <w:rPr>
          <w:sz w:val="28"/>
          <w:lang w:val="sl-SI"/>
        </w:rPr>
        <w:t>)</w:t>
      </w:r>
    </w:p>
    <w:p w:rsidR="00030DF1" w:rsidRDefault="00497B50">
      <w:pPr>
        <w:rPr>
          <w:sz w:val="28"/>
          <w:u w:val="single"/>
          <w:lang w:val="sl-SI"/>
        </w:rPr>
      </w:pPr>
      <w:r>
        <w:rPr>
          <w:sz w:val="28"/>
          <w:lang w:val="sl-SI"/>
        </w:rPr>
        <w:t>motivi:</w:t>
      </w:r>
      <w:r>
        <w:rPr>
          <w:sz w:val="28"/>
          <w:u w:val="single"/>
          <w:lang w:val="sl-SI"/>
        </w:rPr>
        <w:t xml:space="preserve"> krščanske vsebine, svetopisemske in mitološke zgodbe, sodobna zgodovina, pastoralni motivi,žanrski motivi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u w:val="single"/>
          <w:lang w:val="sl-SI"/>
        </w:rPr>
        <w:t>-portret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-zgodnja renesansa- Firence, viskoa renesansa- tudi Benetke in Rim</w:t>
      </w:r>
    </w:p>
    <w:p w:rsidR="00030DF1" w:rsidRDefault="00497B50">
      <w:pPr>
        <w:rPr>
          <w:b/>
          <w:i/>
          <w:sz w:val="28"/>
          <w:lang w:val="sl-SI"/>
        </w:rPr>
      </w:pPr>
      <w:r>
        <w:rPr>
          <w:b/>
          <w:i/>
          <w:sz w:val="28"/>
          <w:lang w:val="sl-SI"/>
        </w:rPr>
        <w:t>zgodnjerenesančno slikarstvo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-spoznanja  matematike, filozofije,... znanje ki ga mora slikar obvladati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-preptičljivost človeških oseb (</w:t>
      </w:r>
      <w:r>
        <w:rPr>
          <w:sz w:val="28"/>
          <w:u w:val="single"/>
          <w:lang w:val="sl-SI"/>
        </w:rPr>
        <w:t>anatomija</w:t>
      </w:r>
      <w:r>
        <w:rPr>
          <w:sz w:val="28"/>
          <w:lang w:val="sl-SI"/>
        </w:rPr>
        <w:t xml:space="preserve">) in gibanja, naravno </w:t>
      </w:r>
      <w:r>
        <w:rPr>
          <w:sz w:val="28"/>
          <w:u w:val="single"/>
          <w:lang w:val="sl-SI"/>
        </w:rPr>
        <w:t>okolje</w:t>
      </w:r>
      <w:r>
        <w:rPr>
          <w:sz w:val="28"/>
          <w:lang w:val="sl-SI"/>
        </w:rPr>
        <w:t xml:space="preserve">, natančnost </w:t>
      </w:r>
      <w:r>
        <w:rPr>
          <w:sz w:val="28"/>
          <w:u w:val="single"/>
          <w:lang w:val="sl-SI"/>
        </w:rPr>
        <w:t>osvetlitve in zvestoba detalju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</w:t>
      </w:r>
      <w:r>
        <w:rPr>
          <w:sz w:val="28"/>
          <w:u w:val="single"/>
          <w:lang w:val="sl-SI"/>
        </w:rPr>
        <w:t>linearna perspektiva</w:t>
      </w:r>
      <w:r>
        <w:rPr>
          <w:sz w:val="28"/>
          <w:lang w:val="sl-SI"/>
        </w:rPr>
        <w:t xml:space="preserve">, </w:t>
      </w:r>
      <w:r>
        <w:rPr>
          <w:sz w:val="28"/>
          <w:u w:val="single"/>
          <w:lang w:val="sl-SI"/>
        </w:rPr>
        <w:t>kompozicija</w:t>
      </w:r>
      <w:r>
        <w:rPr>
          <w:sz w:val="28"/>
          <w:lang w:val="sl-SI"/>
        </w:rPr>
        <w:t xml:space="preserve"> (tektonska z zmernim gibanjem; večinoma </w:t>
      </w:r>
      <w:r>
        <w:rPr>
          <w:sz w:val="28"/>
          <w:u w:val="single"/>
          <w:lang w:val="sl-SI"/>
        </w:rPr>
        <w:t>trikotna</w:t>
      </w:r>
      <w:r>
        <w:rPr>
          <w:sz w:val="28"/>
          <w:lang w:val="sl-SI"/>
        </w:rPr>
        <w:t xml:space="preserve">, krožno gibanje; </w:t>
      </w:r>
      <w:r>
        <w:rPr>
          <w:sz w:val="28"/>
          <w:u w:val="single"/>
          <w:lang w:val="sl-SI"/>
        </w:rPr>
        <w:t>močne barve</w:t>
      </w:r>
      <w:r>
        <w:rPr>
          <w:sz w:val="28"/>
          <w:lang w:val="sl-SI"/>
        </w:rPr>
        <w:t xml:space="preserve">, </w:t>
      </w:r>
      <w:r>
        <w:rPr>
          <w:sz w:val="28"/>
          <w:u w:val="single"/>
          <w:lang w:val="sl-SI"/>
        </w:rPr>
        <w:t xml:space="preserve">lepotni ideal </w:t>
      </w:r>
      <w:r>
        <w:rPr>
          <w:sz w:val="28"/>
          <w:lang w:val="sl-SI"/>
        </w:rPr>
        <w:t>(razmerja)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-slikarji: Piero della Francesca (legende o svetem križu-freska; portret Battista Sforza in žena- zelo realistično vendar idealizirano),Paolo Ucello, Masaccio (davčni novčič-novo pojmovanje prostora, realizem, naravno svetlobo),Andrea Mantegna, Sandro Botticelli (rojstvo venere, pomlad)</w:t>
      </w:r>
    </w:p>
    <w:p w:rsidR="00030DF1" w:rsidRDefault="00497B50">
      <w:pPr>
        <w:rPr>
          <w:i/>
          <w:sz w:val="28"/>
          <w:lang w:val="sl-SI"/>
        </w:rPr>
      </w:pPr>
      <w:r>
        <w:rPr>
          <w:b/>
          <w:i/>
          <w:sz w:val="28"/>
          <w:lang w:val="sl-SI"/>
        </w:rPr>
        <w:lastRenderedPageBreak/>
        <w:t>poznorenesančno slikarstvo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</w:t>
      </w:r>
      <w:r>
        <w:rPr>
          <w:sz w:val="28"/>
          <w:u w:val="single"/>
          <w:lang w:val="sl-SI"/>
        </w:rPr>
        <w:t>dramatično</w:t>
      </w:r>
      <w:r>
        <w:rPr>
          <w:sz w:val="28"/>
          <w:lang w:val="sl-SI"/>
        </w:rPr>
        <w:t>- nenadni zasuki,pregibi,skaršave, ostra svetloba, žive kontrastne barve, nelogična prostorska razmerja (beg v prostor ko smo hkrati soočeni z 2 oddaljenima prizoriščema)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-slikarji: Tiziano, Veronese, Tinoretto (Benetke); Michelangelo (Rim in Firence); mlajši- Rosso Fiorentino, Pontormo, Parmigianino (madona z dolgim vratom), Bronzino</w:t>
      </w:r>
    </w:p>
    <w:p w:rsidR="00030DF1" w:rsidRDefault="00497B50">
      <w:pPr>
        <w:rPr>
          <w:b/>
          <w:sz w:val="28"/>
          <w:lang w:val="sl-SI"/>
        </w:rPr>
      </w:pPr>
      <w:r>
        <w:rPr>
          <w:b/>
          <w:sz w:val="28"/>
          <w:lang w:val="sl-SI"/>
        </w:rPr>
        <w:t>SEVERNA EVROPA</w:t>
      </w:r>
    </w:p>
    <w:p w:rsidR="00030DF1" w:rsidRDefault="00497B50">
      <w:pPr>
        <w:rPr>
          <w:sz w:val="28"/>
          <w:lang w:val="sl-SI"/>
        </w:rPr>
      </w:pPr>
      <w:r>
        <w:rPr>
          <w:b/>
          <w:i/>
          <w:sz w:val="28"/>
          <w:lang w:val="sl-SI"/>
        </w:rPr>
        <w:t>arhitektura</w:t>
      </w:r>
      <w:r>
        <w:rPr>
          <w:i/>
          <w:sz w:val="28"/>
          <w:lang w:val="sl-SI"/>
        </w:rPr>
        <w:t>-</w:t>
      </w:r>
      <w:r>
        <w:rPr>
          <w:sz w:val="28"/>
          <w:lang w:val="sl-SI"/>
        </w:rPr>
        <w:t>opirala se je na starejšo tradicijo (gotika v Nemčiji; v Franciji gradovi ob vodi in meščanske hiše-naklonjenost do klasične um.)</w:t>
      </w:r>
    </w:p>
    <w:p w:rsidR="00030DF1" w:rsidRDefault="00497B50">
      <w:pPr>
        <w:rPr>
          <w:sz w:val="28"/>
          <w:lang w:val="sl-SI"/>
        </w:rPr>
      </w:pPr>
      <w:r>
        <w:rPr>
          <w:b/>
          <w:i/>
          <w:sz w:val="28"/>
          <w:lang w:val="sl-SI"/>
        </w:rPr>
        <w:t>kiparstvo</w:t>
      </w:r>
      <w:r>
        <w:rPr>
          <w:i/>
          <w:sz w:val="28"/>
          <w:lang w:val="sl-SI"/>
        </w:rPr>
        <w:t>-</w:t>
      </w:r>
      <w:r>
        <w:rPr>
          <w:sz w:val="28"/>
          <w:lang w:val="sl-SI"/>
        </w:rPr>
        <w:t>slogovno kot gotika, le vsebinsko se spremeni (posvetni in mitološki motivi, portreti), kasneje tudi upodabljanje človeka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-kiparji so potovali v Italijo in prenesli pridobljeno znanje domov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-Francija- grad Fontainebelau  (višek), Nemčija- dvor Maksimiljana 1. Habsburškega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-značilnosti: umetelnost, težavne kompozicije, prefinjenost, razkošje, zapletene alegorije</w:t>
      </w:r>
    </w:p>
    <w:p w:rsidR="00030DF1" w:rsidRDefault="00497B50">
      <w:pPr>
        <w:rPr>
          <w:sz w:val="28"/>
          <w:lang w:val="sl-SI"/>
        </w:rPr>
      </w:pPr>
      <w:r>
        <w:rPr>
          <w:b/>
          <w:i/>
          <w:sz w:val="28"/>
          <w:lang w:val="sl-SI"/>
        </w:rPr>
        <w:t>slikarstvo</w:t>
      </w:r>
      <w:r>
        <w:rPr>
          <w:i/>
          <w:sz w:val="28"/>
          <w:lang w:val="sl-SI"/>
        </w:rPr>
        <w:t>-</w:t>
      </w:r>
      <w:r>
        <w:rPr>
          <w:sz w:val="28"/>
          <w:lang w:val="sl-SI"/>
        </w:rPr>
        <w:t>dolgo ohranja  tradicijo gotskega slikarstva (zunanje poteze in vsebina)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 xml:space="preserve">-do spoznanj o anatomiji in perspektivi so prišli z opazovanjem 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-teme: krščanski nauk,vsakdanje življenje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-portret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-manierizem- umetelne kompozicije, beg v prostor, serpentinasto figuro...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-Nizozemska: pozornost do detajla, portretna in prostorska zvestoba, prikriti simbolizem, vsakdanje življenje (žanr)- Pieter Brueghel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-Nemčija: vpliv italijanskega slikarstva, teorije o proporcih in perspektivi</w:t>
      </w:r>
    </w:p>
    <w:p w:rsidR="00030DF1" w:rsidRDefault="00497B50">
      <w:pPr>
        <w:rPr>
          <w:sz w:val="28"/>
          <w:lang w:val="sl-SI"/>
        </w:rPr>
      </w:pPr>
      <w:r>
        <w:rPr>
          <w:sz w:val="28"/>
          <w:lang w:val="sl-SI"/>
        </w:rPr>
        <w:t>-slikarji: Jan Van Eyck (Gentski oltar- krilni oltar ki slavi Kristusa in njegovo trojno naravo: človek, sin Marije, Vladar nebes, jagnje), Albrecht Durer (4 apostoli- 4 svetniki kot 4 temperamenti, 4 starosti, 4 letni časi, 4 elementi), Hans Holbein, Matthias Grunewald (križanje-relief),Bosch, pieter bruegel (kmečko življenje)</w:t>
      </w:r>
    </w:p>
    <w:p w:rsidR="00030DF1" w:rsidRDefault="00030DF1">
      <w:pPr>
        <w:rPr>
          <w:sz w:val="28"/>
          <w:lang w:val="sl-SI"/>
        </w:rPr>
      </w:pPr>
    </w:p>
    <w:sectPr w:rsidR="00030DF1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7B50"/>
    <w:rsid w:val="00030DF1"/>
    <w:rsid w:val="002C1896"/>
    <w:rsid w:val="0049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904</Words>
  <Characters>5157</Characters>
  <Application>Microsoft Office Word</Application>
  <DocSecurity>0</DocSecurity>
  <Lines>42</Lines>
  <Paragraphs>12</Paragraphs>
  <ScaleCrop>false</ScaleCrop>
  <Company/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2019-05-17T07:31:00Z</dcterms:created>
  <dcterms:modified xsi:type="dcterms:W3CDTF">2019-05-17T07:31:00Z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